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D194" w14:textId="77777777" w:rsidR="00640112" w:rsidRDefault="00640112" w:rsidP="00313C04">
      <w:pPr>
        <w:pStyle w:val="Title"/>
        <w:ind w:left="-360" w:right="18"/>
        <w:rPr>
          <w:sz w:val="22"/>
          <w:szCs w:val="22"/>
          <w:lang w:val="en-IE"/>
        </w:rPr>
      </w:pPr>
    </w:p>
    <w:p w14:paraId="04BADF7B" w14:textId="77777777" w:rsidR="00640112" w:rsidRDefault="00640112" w:rsidP="00313C04">
      <w:pPr>
        <w:pStyle w:val="Title"/>
        <w:ind w:left="-360" w:right="18"/>
        <w:rPr>
          <w:sz w:val="22"/>
          <w:szCs w:val="22"/>
          <w:lang w:val="en-IE"/>
        </w:rPr>
      </w:pPr>
    </w:p>
    <w:p w14:paraId="101C1475"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6626141C" wp14:editId="5DDE6CDB">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20497B67" w14:textId="77777777" w:rsidR="00640112" w:rsidRPr="00ED614F" w:rsidRDefault="00640112" w:rsidP="00313C04">
      <w:pPr>
        <w:pStyle w:val="Title"/>
        <w:ind w:left="-360" w:right="18"/>
        <w:rPr>
          <w:sz w:val="22"/>
          <w:szCs w:val="22"/>
        </w:rPr>
      </w:pPr>
    </w:p>
    <w:p w14:paraId="3E0FDDC5" w14:textId="33A2282D" w:rsidR="00313C04" w:rsidRPr="009662AC" w:rsidRDefault="00E8453D" w:rsidP="00640112">
      <w:pPr>
        <w:pStyle w:val="LABSection"/>
        <w:jc w:val="center"/>
        <w:rPr>
          <w:color w:val="E36C0A" w:themeColor="accent6" w:themeShade="BF"/>
          <w:sz w:val="32"/>
          <w:szCs w:val="32"/>
        </w:rPr>
      </w:pPr>
      <w:r>
        <w:rPr>
          <w:color w:val="E36C0A" w:themeColor="accent6" w:themeShade="BF"/>
          <w:sz w:val="32"/>
          <w:szCs w:val="32"/>
        </w:rPr>
        <w:t>Solicitor</w:t>
      </w:r>
      <w:r w:rsidR="004B38A1">
        <w:rPr>
          <w:color w:val="E36C0A" w:themeColor="accent6" w:themeShade="BF"/>
          <w:sz w:val="32"/>
          <w:szCs w:val="32"/>
        </w:rPr>
        <w:t xml:space="preserve"> Grade III</w:t>
      </w:r>
      <w:r>
        <w:rPr>
          <w:color w:val="E36C0A" w:themeColor="accent6" w:themeShade="BF"/>
          <w:sz w:val="32"/>
          <w:szCs w:val="32"/>
        </w:rPr>
        <w:t xml:space="preserve"> – </w:t>
      </w:r>
      <w:r w:rsidR="0005589B">
        <w:rPr>
          <w:color w:val="E36C0A" w:themeColor="accent6" w:themeShade="BF"/>
          <w:sz w:val="32"/>
          <w:szCs w:val="32"/>
        </w:rPr>
        <w:t>Newbridge</w:t>
      </w:r>
    </w:p>
    <w:p w14:paraId="01BBAB5F" w14:textId="77777777" w:rsidR="00147D51" w:rsidRPr="009662AC"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14:paraId="17A9FA63" w14:textId="77777777" w:rsidR="009662AC" w:rsidRPr="009662AC" w:rsidRDefault="009662AC" w:rsidP="00C07CF4">
      <w:pPr>
        <w:spacing w:line="276" w:lineRule="auto"/>
        <w:ind w:left="-360" w:right="18"/>
        <w:jc w:val="center"/>
        <w:rPr>
          <w:rFonts w:ascii="Arial" w:hAnsi="Arial" w:cs="Arial"/>
          <w:sz w:val="22"/>
          <w:szCs w:val="22"/>
        </w:rPr>
      </w:pPr>
    </w:p>
    <w:p w14:paraId="6EF75525" w14:textId="77777777" w:rsidR="003B171D" w:rsidRDefault="000669D8" w:rsidP="00DC5053">
      <w:pPr>
        <w:pStyle w:val="Title"/>
        <w:spacing w:line="276" w:lineRule="auto"/>
        <w:ind w:left="-360" w:right="18"/>
        <w:rPr>
          <w:rFonts w:ascii="Arial" w:hAnsi="Arial" w:cs="Arial"/>
          <w:sz w:val="22"/>
          <w:szCs w:val="22"/>
        </w:rPr>
      </w:pPr>
      <w:r>
        <w:rPr>
          <w:rFonts w:ascii="Arial" w:hAnsi="Arial" w:cs="Arial"/>
          <w:sz w:val="22"/>
          <w:szCs w:val="22"/>
        </w:rPr>
        <w:t xml:space="preserve">Applications are invited from fully qualified Solicitors with an interest in public service and the capacity to provide high quality legal advice and representation to the Board’s clients. </w:t>
      </w:r>
    </w:p>
    <w:p w14:paraId="218A7197" w14:textId="77777777" w:rsidR="00DC5053" w:rsidRDefault="00DC5053" w:rsidP="00DC5053">
      <w:pPr>
        <w:pStyle w:val="Title"/>
        <w:spacing w:line="276" w:lineRule="auto"/>
        <w:ind w:left="-360" w:right="18"/>
        <w:rPr>
          <w:rFonts w:ascii="Arial" w:hAnsi="Arial" w:cs="Arial"/>
          <w:sz w:val="22"/>
          <w:szCs w:val="22"/>
        </w:rPr>
      </w:pPr>
    </w:p>
    <w:p w14:paraId="57347F27" w14:textId="5EF0E2CA" w:rsidR="00DC5053" w:rsidRPr="003B171D" w:rsidRDefault="00DC5053" w:rsidP="00DC5053">
      <w:pPr>
        <w:pStyle w:val="Title"/>
        <w:spacing w:line="276" w:lineRule="auto"/>
        <w:ind w:left="-360" w:right="18"/>
        <w:rPr>
          <w:rFonts w:ascii="Arial" w:hAnsi="Arial" w:cs="Arial"/>
          <w:b/>
          <w:bCs/>
          <w:color w:val="E36C0A" w:themeColor="accent6" w:themeShade="BF"/>
          <w:sz w:val="22"/>
          <w:szCs w:val="22"/>
          <w:lang w:val="en-IE" w:eastAsia="en-GB"/>
        </w:rPr>
      </w:pPr>
      <w:r>
        <w:rPr>
          <w:rFonts w:ascii="Arial" w:hAnsi="Arial" w:cs="Arial"/>
          <w:sz w:val="22"/>
          <w:szCs w:val="22"/>
        </w:rPr>
        <w:t xml:space="preserve">Following a competition, a Panel will be established from which temporary and permanent positions may be filled in the 12 months following the Panel’s establishment. The competition is confined to positions in </w:t>
      </w:r>
      <w:r w:rsidR="0005589B">
        <w:rPr>
          <w:rFonts w:ascii="Arial" w:hAnsi="Arial" w:cs="Arial"/>
          <w:b/>
          <w:bCs/>
          <w:color w:val="E36C0A" w:themeColor="accent6" w:themeShade="BF"/>
          <w:sz w:val="22"/>
          <w:szCs w:val="22"/>
        </w:rPr>
        <w:t>Newbridge</w:t>
      </w:r>
    </w:p>
    <w:p w14:paraId="13FED815" w14:textId="77777777" w:rsidR="009662AC" w:rsidRPr="009662AC" w:rsidRDefault="009662AC" w:rsidP="0040755C">
      <w:pPr>
        <w:spacing w:line="276" w:lineRule="auto"/>
        <w:ind w:left="-360" w:right="18"/>
        <w:jc w:val="center"/>
        <w:rPr>
          <w:rFonts w:ascii="Arial" w:hAnsi="Arial" w:cs="Arial"/>
          <w:sz w:val="22"/>
          <w:szCs w:val="22"/>
          <w:lang w:eastAsia="en-US"/>
        </w:rPr>
      </w:pPr>
    </w:p>
    <w:p w14:paraId="32B45A19" w14:textId="0503ED76" w:rsidR="0040755C" w:rsidRDefault="00DB144E" w:rsidP="0040755C">
      <w:pPr>
        <w:spacing w:line="276" w:lineRule="auto"/>
        <w:ind w:left="-360" w:right="18"/>
        <w:jc w:val="center"/>
        <w:rPr>
          <w:rFonts w:ascii="Arial" w:hAnsi="Arial" w:cs="Arial"/>
          <w:sz w:val="22"/>
          <w:szCs w:val="22"/>
        </w:rPr>
      </w:pPr>
      <w:r w:rsidRPr="00D97E4C">
        <w:rPr>
          <w:rFonts w:ascii="Arial" w:hAnsi="Arial" w:cs="Arial"/>
          <w:sz w:val="22"/>
          <w:szCs w:val="22"/>
        </w:rPr>
        <w:t xml:space="preserve">The salary for </w:t>
      </w:r>
      <w:r w:rsidR="00E8453D" w:rsidRPr="00D97E4C">
        <w:rPr>
          <w:rFonts w:ascii="Arial" w:hAnsi="Arial" w:cs="Arial"/>
          <w:sz w:val="22"/>
          <w:szCs w:val="22"/>
        </w:rPr>
        <w:t>Solicitor</w:t>
      </w:r>
      <w:r w:rsidR="00CD1BD5" w:rsidRPr="00D97E4C">
        <w:rPr>
          <w:rFonts w:ascii="Arial" w:hAnsi="Arial" w:cs="Arial"/>
          <w:sz w:val="22"/>
          <w:szCs w:val="22"/>
        </w:rPr>
        <w:t xml:space="preserve"> </w:t>
      </w:r>
      <w:r w:rsidR="004B38A1" w:rsidRPr="00D97E4C">
        <w:rPr>
          <w:rFonts w:ascii="Arial" w:hAnsi="Arial" w:cs="Arial"/>
          <w:sz w:val="22"/>
          <w:szCs w:val="22"/>
        </w:rPr>
        <w:t xml:space="preserve">Grade III </w:t>
      </w:r>
      <w:r w:rsidR="004B4C5E" w:rsidRPr="00D97E4C">
        <w:rPr>
          <w:rFonts w:ascii="Arial" w:hAnsi="Arial" w:cs="Arial"/>
          <w:sz w:val="22"/>
          <w:szCs w:val="22"/>
        </w:rPr>
        <w:t xml:space="preserve">ranges from </w:t>
      </w:r>
      <w:r w:rsidR="009E7624" w:rsidRPr="009E7624">
        <w:rPr>
          <w:rFonts w:ascii="Arial" w:hAnsi="Arial" w:cs="Arial"/>
          <w:sz w:val="22"/>
          <w:szCs w:val="22"/>
        </w:rPr>
        <w:t>€43,256</w:t>
      </w:r>
      <w:r w:rsidR="009E7624">
        <w:rPr>
          <w:rFonts w:ascii="Arial" w:hAnsi="Arial" w:cs="Arial"/>
          <w:sz w:val="22"/>
          <w:szCs w:val="22"/>
        </w:rPr>
        <w:t xml:space="preserve"> </w:t>
      </w:r>
      <w:r w:rsidR="004B4C5E" w:rsidRPr="00D97E4C">
        <w:rPr>
          <w:rFonts w:ascii="Arial" w:hAnsi="Arial" w:cs="Arial"/>
          <w:sz w:val="22"/>
          <w:szCs w:val="22"/>
        </w:rPr>
        <w:t xml:space="preserve">to </w:t>
      </w:r>
      <w:r w:rsidR="009E7624" w:rsidRPr="009E7624">
        <w:rPr>
          <w:rFonts w:ascii="Arial" w:hAnsi="Arial" w:cs="Arial"/>
          <w:sz w:val="22"/>
          <w:szCs w:val="22"/>
        </w:rPr>
        <w:t>€77,977</w:t>
      </w:r>
      <w:r w:rsidR="009E7624">
        <w:rPr>
          <w:rFonts w:ascii="Arial" w:hAnsi="Arial" w:cs="Arial"/>
          <w:sz w:val="22"/>
          <w:szCs w:val="22"/>
        </w:rPr>
        <w:t xml:space="preserve"> </w:t>
      </w:r>
      <w:r w:rsidR="00D91B9A" w:rsidRPr="00D97E4C">
        <w:rPr>
          <w:rFonts w:ascii="Arial" w:hAnsi="Arial" w:cs="Arial"/>
          <w:sz w:val="22"/>
          <w:szCs w:val="22"/>
        </w:rPr>
        <w:t>via</w:t>
      </w:r>
      <w:r w:rsidR="009267A7" w:rsidRPr="00D97E4C">
        <w:rPr>
          <w:rFonts w:ascii="Arial" w:hAnsi="Arial" w:cs="Arial"/>
          <w:sz w:val="22"/>
          <w:szCs w:val="22"/>
        </w:rPr>
        <w:t xml:space="preserve"> </w:t>
      </w:r>
      <w:r w:rsidRPr="00D97E4C">
        <w:rPr>
          <w:rFonts w:ascii="Arial" w:hAnsi="Arial" w:cs="Arial"/>
          <w:sz w:val="22"/>
          <w:szCs w:val="22"/>
        </w:rPr>
        <w:t>annual increments (which are subject to satisfactory service). Two long service increments, payable after a further 3 and 6 year</w:t>
      </w:r>
      <w:r w:rsidR="004B4C5E" w:rsidRPr="00D97E4C">
        <w:rPr>
          <w:rFonts w:ascii="Arial" w:hAnsi="Arial" w:cs="Arial"/>
          <w:sz w:val="22"/>
          <w:szCs w:val="22"/>
        </w:rPr>
        <w:t xml:space="preserve">s, bring the salary scale to </w:t>
      </w:r>
      <w:r w:rsidR="009E7624" w:rsidRPr="009E7624">
        <w:rPr>
          <w:rFonts w:ascii="Arial" w:hAnsi="Arial" w:cs="Arial"/>
          <w:sz w:val="22"/>
          <w:szCs w:val="22"/>
        </w:rPr>
        <w:t>€80,262</w:t>
      </w:r>
      <w:r w:rsidR="009E7624">
        <w:rPr>
          <w:rFonts w:ascii="Arial" w:hAnsi="Arial" w:cs="Arial"/>
          <w:sz w:val="22"/>
          <w:szCs w:val="22"/>
        </w:rPr>
        <w:t xml:space="preserve"> </w:t>
      </w:r>
      <w:r w:rsidR="004B4C5E" w:rsidRPr="00D97E4C">
        <w:rPr>
          <w:rFonts w:ascii="Arial" w:hAnsi="Arial" w:cs="Arial"/>
          <w:sz w:val="22"/>
          <w:szCs w:val="22"/>
        </w:rPr>
        <w:t xml:space="preserve">and </w:t>
      </w:r>
      <w:r w:rsidR="009E7624" w:rsidRPr="009E7624">
        <w:rPr>
          <w:rFonts w:ascii="Arial" w:hAnsi="Arial" w:cs="Arial"/>
          <w:sz w:val="22"/>
          <w:szCs w:val="22"/>
        </w:rPr>
        <w:t>€82,741</w:t>
      </w:r>
      <w:r w:rsidR="001A24E4" w:rsidRPr="00D97E4C">
        <w:rPr>
          <w:rFonts w:ascii="Arial" w:hAnsi="Arial" w:cs="Arial"/>
          <w:sz w:val="22"/>
          <w:szCs w:val="22"/>
        </w:rPr>
        <w:t xml:space="preserve">. </w:t>
      </w:r>
    </w:p>
    <w:p w14:paraId="4BF13AF6" w14:textId="77777777" w:rsidR="009427F5" w:rsidRDefault="009427F5" w:rsidP="0040755C">
      <w:pPr>
        <w:spacing w:line="276" w:lineRule="auto"/>
        <w:ind w:left="-360" w:right="18"/>
        <w:jc w:val="center"/>
        <w:rPr>
          <w:rFonts w:ascii="Arial" w:hAnsi="Arial" w:cs="Arial"/>
          <w:sz w:val="22"/>
          <w:szCs w:val="22"/>
        </w:rPr>
      </w:pPr>
    </w:p>
    <w:p w14:paraId="006FCCF5" w14:textId="7EF80DEB"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D97E4C">
        <w:rPr>
          <w:rFonts w:ascii="Arial" w:hAnsi="Arial" w:cs="Arial"/>
          <w:b/>
          <w:sz w:val="22"/>
          <w:szCs w:val="22"/>
        </w:rPr>
        <w:t xml:space="preserve">(i.e. </w:t>
      </w:r>
      <w:r w:rsidR="009E7624" w:rsidRPr="009E7624">
        <w:rPr>
          <w:rFonts w:ascii="Arial" w:hAnsi="Arial" w:cs="Arial"/>
          <w:b/>
          <w:sz w:val="22"/>
          <w:szCs w:val="22"/>
        </w:rPr>
        <w:t>€53,351</w:t>
      </w:r>
      <w:r w:rsidRPr="00D97E4C">
        <w:rPr>
          <w:rFonts w:ascii="Arial" w:hAnsi="Arial" w:cs="Arial"/>
          <w:sz w:val="22"/>
          <w:szCs w:val="22"/>
        </w:rPr>
        <w:t>) 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14:paraId="5C168175" w14:textId="77777777" w:rsidR="00D97E4C" w:rsidRPr="00D97E4C" w:rsidRDefault="00D97E4C" w:rsidP="00D97E4C">
      <w:pPr>
        <w:rPr>
          <w:rFonts w:ascii="Arial" w:hAnsi="Arial" w:cs="Arial"/>
          <w:sz w:val="22"/>
          <w:szCs w:val="22"/>
        </w:rPr>
      </w:pPr>
    </w:p>
    <w:p w14:paraId="66715705" w14:textId="77777777"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14:paraId="2524473D" w14:textId="77777777" w:rsidR="00DB144E" w:rsidRPr="00D97E4C" w:rsidRDefault="00DB144E" w:rsidP="0040755C">
      <w:pPr>
        <w:pStyle w:val="Title"/>
        <w:spacing w:line="276" w:lineRule="auto"/>
        <w:ind w:left="-360" w:right="18"/>
        <w:rPr>
          <w:rFonts w:ascii="Arial" w:hAnsi="Arial" w:cs="Arial"/>
          <w:sz w:val="22"/>
          <w:szCs w:val="22"/>
        </w:rPr>
      </w:pPr>
    </w:p>
    <w:p w14:paraId="7BCDC2A0" w14:textId="77777777"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14:paraId="1FB081AB" w14:textId="77777777"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14:paraId="516B353E" w14:textId="77777777"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14:paraId="18E6673D" w14:textId="77777777" w:rsidR="00DB144E" w:rsidRPr="00D97E4C" w:rsidRDefault="006E42D7" w:rsidP="0040755C">
      <w:pPr>
        <w:pStyle w:val="Title"/>
        <w:spacing w:line="276" w:lineRule="auto"/>
        <w:ind w:left="-360" w:right="18"/>
        <w:rPr>
          <w:rFonts w:ascii="Arial" w:hAnsi="Arial" w:cs="Arial"/>
          <w:b/>
          <w:bCs/>
          <w:color w:val="000000" w:themeColor="text1"/>
          <w:sz w:val="22"/>
          <w:szCs w:val="22"/>
        </w:rPr>
      </w:pPr>
      <w:hyperlink r:id="rId6" w:history="1">
        <w:r w:rsidR="009662AC" w:rsidRPr="00D97E4C">
          <w:rPr>
            <w:rStyle w:val="Hyperlink"/>
            <w:rFonts w:ascii="Arial" w:hAnsi="Arial" w:cs="Arial"/>
            <w:b/>
            <w:bCs/>
            <w:sz w:val="22"/>
            <w:szCs w:val="22"/>
          </w:rPr>
          <w:t>recruitment@legalaidboard.ie</w:t>
        </w:r>
      </w:hyperlink>
    </w:p>
    <w:p w14:paraId="5A134F39" w14:textId="77777777" w:rsidR="00862365" w:rsidRPr="00D97E4C" w:rsidRDefault="00862365" w:rsidP="0040755C">
      <w:pPr>
        <w:pStyle w:val="Title"/>
        <w:spacing w:line="276" w:lineRule="auto"/>
        <w:ind w:left="-360" w:right="18"/>
        <w:rPr>
          <w:rFonts w:ascii="Arial" w:hAnsi="Arial" w:cs="Arial"/>
          <w:b/>
          <w:bCs/>
          <w:sz w:val="22"/>
          <w:szCs w:val="22"/>
        </w:rPr>
      </w:pPr>
    </w:p>
    <w:p w14:paraId="31D32329" w14:textId="39A7E2FE"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w:t>
      </w:r>
      <w:r w:rsidR="003E2F9F">
        <w:rPr>
          <w:rFonts w:ascii="Arial" w:hAnsi="Arial" w:cs="Arial"/>
          <w:bCs/>
          <w:sz w:val="22"/>
          <w:szCs w:val="22"/>
        </w:rPr>
        <w:t xml:space="preserve">s: </w:t>
      </w:r>
      <w:r w:rsidR="0005589B">
        <w:rPr>
          <w:rFonts w:ascii="Arial" w:hAnsi="Arial" w:cs="Arial"/>
          <w:b/>
          <w:bCs/>
          <w:color w:val="E36C0A" w:themeColor="accent6" w:themeShade="BF"/>
          <w:sz w:val="22"/>
          <w:szCs w:val="22"/>
        </w:rPr>
        <w:t xml:space="preserve">Wednesday </w:t>
      </w:r>
      <w:r w:rsidR="006E42D7">
        <w:rPr>
          <w:rFonts w:ascii="Arial" w:hAnsi="Arial" w:cs="Arial"/>
          <w:b/>
          <w:bCs/>
          <w:color w:val="E36C0A" w:themeColor="accent6" w:themeShade="BF"/>
          <w:sz w:val="22"/>
          <w:szCs w:val="22"/>
        </w:rPr>
        <w:t>26</w:t>
      </w:r>
      <w:r w:rsidR="006E42D7" w:rsidRPr="006E42D7">
        <w:rPr>
          <w:rFonts w:ascii="Arial" w:hAnsi="Arial" w:cs="Arial"/>
          <w:b/>
          <w:bCs/>
          <w:color w:val="E36C0A" w:themeColor="accent6" w:themeShade="BF"/>
          <w:sz w:val="22"/>
          <w:szCs w:val="22"/>
          <w:vertAlign w:val="superscript"/>
        </w:rPr>
        <w:t>th</w:t>
      </w:r>
      <w:r w:rsidR="006E42D7">
        <w:rPr>
          <w:rFonts w:ascii="Arial" w:hAnsi="Arial" w:cs="Arial"/>
          <w:b/>
          <w:bCs/>
          <w:color w:val="E36C0A" w:themeColor="accent6" w:themeShade="BF"/>
          <w:sz w:val="22"/>
          <w:szCs w:val="22"/>
        </w:rPr>
        <w:t xml:space="preserve"> </w:t>
      </w:r>
      <w:r w:rsidR="003E2F9F" w:rsidRPr="003E2F9F">
        <w:rPr>
          <w:rFonts w:ascii="Arial" w:hAnsi="Arial" w:cs="Arial"/>
          <w:b/>
          <w:bCs/>
          <w:color w:val="E36C0A" w:themeColor="accent6" w:themeShade="BF"/>
          <w:sz w:val="22"/>
          <w:szCs w:val="22"/>
        </w:rPr>
        <w:t>March</w:t>
      </w:r>
      <w:r w:rsidR="003E2F9F">
        <w:rPr>
          <w:rFonts w:ascii="Arial" w:hAnsi="Arial" w:cs="Arial"/>
          <w:bCs/>
          <w:sz w:val="22"/>
          <w:szCs w:val="22"/>
        </w:rPr>
        <w:t xml:space="preserve"> </w:t>
      </w:r>
      <w:r w:rsidR="007D5879">
        <w:rPr>
          <w:rFonts w:ascii="Arial" w:hAnsi="Arial" w:cs="Arial"/>
          <w:b/>
          <w:bCs/>
          <w:color w:val="E36C0A" w:themeColor="accent6" w:themeShade="BF"/>
          <w:sz w:val="22"/>
          <w:szCs w:val="22"/>
        </w:rPr>
        <w:t>202</w:t>
      </w:r>
      <w:r w:rsidR="008334F6">
        <w:rPr>
          <w:rFonts w:ascii="Arial" w:hAnsi="Arial" w:cs="Arial"/>
          <w:b/>
          <w:bCs/>
          <w:color w:val="E36C0A" w:themeColor="accent6" w:themeShade="BF"/>
          <w:sz w:val="22"/>
          <w:szCs w:val="22"/>
        </w:rPr>
        <w:t>5</w:t>
      </w:r>
      <w:r w:rsidR="000669D8">
        <w:rPr>
          <w:rFonts w:ascii="Arial" w:hAnsi="Arial" w:cs="Arial"/>
          <w:b/>
          <w:bCs/>
          <w:color w:val="E36C0A" w:themeColor="accent6" w:themeShade="BF"/>
          <w:sz w:val="22"/>
          <w:szCs w:val="22"/>
        </w:rPr>
        <w:t xml:space="preserve"> </w:t>
      </w:r>
      <w:r w:rsidR="00165BAA" w:rsidRPr="00D97E4C">
        <w:rPr>
          <w:rFonts w:ascii="Arial" w:hAnsi="Arial" w:cs="Arial"/>
          <w:b/>
          <w:bCs/>
          <w:color w:val="E36C0A" w:themeColor="accent6" w:themeShade="BF"/>
          <w:sz w:val="22"/>
          <w:szCs w:val="22"/>
        </w:rPr>
        <w:t>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14:paraId="0BF8B37D" w14:textId="77777777"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7" w:history="1">
        <w:r w:rsidRPr="00D97E4C">
          <w:rPr>
            <w:rStyle w:val="Hyperlink"/>
            <w:rFonts w:ascii="Arial" w:hAnsi="Arial" w:cs="Arial"/>
            <w:bCs/>
            <w:i/>
            <w:sz w:val="22"/>
            <w:szCs w:val="22"/>
          </w:rPr>
          <w:t>www.legalaidboard.ie</w:t>
        </w:r>
      </w:hyperlink>
    </w:p>
    <w:p w14:paraId="5F0A82D9" w14:textId="77777777" w:rsidR="00862365" w:rsidRPr="00D97E4C" w:rsidRDefault="00862365" w:rsidP="0040755C">
      <w:pPr>
        <w:pStyle w:val="Title"/>
        <w:spacing w:line="276" w:lineRule="auto"/>
        <w:ind w:left="-360" w:right="18"/>
        <w:rPr>
          <w:rFonts w:ascii="Arial" w:hAnsi="Arial" w:cs="Arial"/>
          <w:b/>
          <w:bCs/>
          <w:color w:val="F4740A"/>
          <w:sz w:val="22"/>
          <w:szCs w:val="22"/>
        </w:rPr>
      </w:pPr>
    </w:p>
    <w:p w14:paraId="314AA0C4" w14:textId="77777777" w:rsidR="00AB1C64" w:rsidRPr="00AB1C64"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 xml:space="preserve">The Legal Aid Board is an equal opportunities employer. We promote inclusivity and diversity in the workplace and actively welcome applicants from all backgrounds. </w:t>
      </w:r>
    </w:p>
    <w:p w14:paraId="17064231" w14:textId="77777777" w:rsidR="00DB144E" w:rsidRPr="00D97E4C"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If you require accommodations to be made during the recruitment process, please let us know in advance and we would be happy to assist.</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4E"/>
    <w:rsid w:val="0005589B"/>
    <w:rsid w:val="000669D8"/>
    <w:rsid w:val="0008428C"/>
    <w:rsid w:val="00097DB8"/>
    <w:rsid w:val="000F605D"/>
    <w:rsid w:val="0010592F"/>
    <w:rsid w:val="001303FC"/>
    <w:rsid w:val="00147D51"/>
    <w:rsid w:val="001533D2"/>
    <w:rsid w:val="00165BAA"/>
    <w:rsid w:val="001A24E4"/>
    <w:rsid w:val="001C3FE1"/>
    <w:rsid w:val="001D0B58"/>
    <w:rsid w:val="001F0A22"/>
    <w:rsid w:val="00227891"/>
    <w:rsid w:val="00266A55"/>
    <w:rsid w:val="002E3DCE"/>
    <w:rsid w:val="002F650C"/>
    <w:rsid w:val="00313C04"/>
    <w:rsid w:val="00323573"/>
    <w:rsid w:val="00350F16"/>
    <w:rsid w:val="00352978"/>
    <w:rsid w:val="00363A0E"/>
    <w:rsid w:val="00363E0A"/>
    <w:rsid w:val="003A3657"/>
    <w:rsid w:val="003B171D"/>
    <w:rsid w:val="003E2F9F"/>
    <w:rsid w:val="0040755C"/>
    <w:rsid w:val="00424025"/>
    <w:rsid w:val="004438E4"/>
    <w:rsid w:val="00483794"/>
    <w:rsid w:val="004B38A1"/>
    <w:rsid w:val="004B4C5E"/>
    <w:rsid w:val="00591DF2"/>
    <w:rsid w:val="005B2F00"/>
    <w:rsid w:val="0062533A"/>
    <w:rsid w:val="00627B1A"/>
    <w:rsid w:val="00640112"/>
    <w:rsid w:val="00640CB8"/>
    <w:rsid w:val="006A1DF2"/>
    <w:rsid w:val="006A3444"/>
    <w:rsid w:val="006D1C8C"/>
    <w:rsid w:val="006E42D7"/>
    <w:rsid w:val="007950FF"/>
    <w:rsid w:val="007D08B8"/>
    <w:rsid w:val="007D5879"/>
    <w:rsid w:val="00817862"/>
    <w:rsid w:val="008334F6"/>
    <w:rsid w:val="00862365"/>
    <w:rsid w:val="0089059B"/>
    <w:rsid w:val="00926239"/>
    <w:rsid w:val="009267A7"/>
    <w:rsid w:val="009427F5"/>
    <w:rsid w:val="009662AC"/>
    <w:rsid w:val="009803C9"/>
    <w:rsid w:val="009E7624"/>
    <w:rsid w:val="00A173A4"/>
    <w:rsid w:val="00A43764"/>
    <w:rsid w:val="00AB1C64"/>
    <w:rsid w:val="00AB7466"/>
    <w:rsid w:val="00AC6085"/>
    <w:rsid w:val="00B14B49"/>
    <w:rsid w:val="00B3451B"/>
    <w:rsid w:val="00BB4739"/>
    <w:rsid w:val="00BC3174"/>
    <w:rsid w:val="00BC51C1"/>
    <w:rsid w:val="00BE59C5"/>
    <w:rsid w:val="00BF5946"/>
    <w:rsid w:val="00C07CF4"/>
    <w:rsid w:val="00C22BA5"/>
    <w:rsid w:val="00C8437B"/>
    <w:rsid w:val="00CD1BD5"/>
    <w:rsid w:val="00D0583E"/>
    <w:rsid w:val="00D154EA"/>
    <w:rsid w:val="00D536BD"/>
    <w:rsid w:val="00D91B9A"/>
    <w:rsid w:val="00D97E4C"/>
    <w:rsid w:val="00DB144E"/>
    <w:rsid w:val="00DC5053"/>
    <w:rsid w:val="00E41594"/>
    <w:rsid w:val="00E8453D"/>
    <w:rsid w:val="00ED614F"/>
    <w:rsid w:val="00F52FF9"/>
    <w:rsid w:val="00F5333C"/>
    <w:rsid w:val="00F95E0E"/>
    <w:rsid w:val="00FD2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D622"/>
  <w15:docId w15:val="{324C54FB-C4E7-41B1-9542-C2970ED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bsfs12\refolders$\lxosullivan\Appdata\Microsoft\Word\www.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ment@legalaidboard.i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A210-5E56-4718-8797-C295C0D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Michelle X. Curran</cp:lastModifiedBy>
  <cp:revision>2</cp:revision>
  <dcterms:created xsi:type="dcterms:W3CDTF">2025-03-11T20:06:00Z</dcterms:created>
  <dcterms:modified xsi:type="dcterms:W3CDTF">2025-03-11T20:06:00Z</dcterms:modified>
</cp:coreProperties>
</file>