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7D53686">
                <wp:simplePos x="0" y="0"/>
                <wp:positionH relativeFrom="column">
                  <wp:posOffset>789709</wp:posOffset>
                </wp:positionH>
                <wp:positionV relativeFrom="paragraph">
                  <wp:posOffset>2189018</wp:posOffset>
                </wp:positionV>
                <wp:extent cx="4720862" cy="7363691"/>
                <wp:effectExtent l="0" t="0" r="0" b="0"/>
                <wp:wrapNone/>
                <wp:docPr id="5" name="Group 5"/>
                <wp:cNvGraphicFramePr/>
                <a:graphic xmlns:a="http://schemas.openxmlformats.org/drawingml/2006/main">
                  <a:graphicData uri="http://schemas.microsoft.com/office/word/2010/wordprocessingGroup">
                    <wpg:wgp>
                      <wpg:cNvGrpSpPr/>
                      <wpg:grpSpPr>
                        <a:xfrm>
                          <a:off x="0" y="0"/>
                          <a:ext cx="4720862" cy="7363691"/>
                          <a:chOff x="0" y="0"/>
                          <a:chExt cx="4720862" cy="3302635"/>
                        </a:xfrm>
                      </wpg:grpSpPr>
                      <wps:wsp>
                        <wps:cNvPr id="3" name="Text Box 3"/>
                        <wps:cNvSpPr txBox="1"/>
                        <wps:spPr>
                          <a:xfrm>
                            <a:off x="261257" y="0"/>
                            <a:ext cx="4459605" cy="3302635"/>
                          </a:xfrm>
                          <a:prstGeom prst="rect">
                            <a:avLst/>
                          </a:prstGeom>
                          <a:noFill/>
                          <a:ln w="6350">
                            <a:noFill/>
                          </a:ln>
                        </wps:spPr>
                        <wps:txbx>
                          <w:txbxContent>
                            <w:p w14:paraId="53F23F2E" w14:textId="77777777" w:rsidR="00D66423" w:rsidRPr="002D68EB" w:rsidRDefault="00D66423"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Legal Clerk</w:t>
                              </w:r>
                            </w:p>
                            <w:p w14:paraId="0F6EB449" w14:textId="58CCD52E" w:rsidR="00D66423" w:rsidRPr="002D68EB" w:rsidRDefault="001E67D7"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Cavan</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04CB4BF9"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1E67D7">
                                <w:rPr>
                                  <w:b/>
                                  <w:color w:val="FFFFFF" w:themeColor="background1"/>
                                  <w:sz w:val="24"/>
                                  <w:szCs w:val="24"/>
                                </w:rPr>
                                <w:t>Friday 20</w:t>
                              </w:r>
                              <w:r w:rsidR="001E67D7" w:rsidRPr="001E67D7">
                                <w:rPr>
                                  <w:b/>
                                  <w:color w:val="FFFFFF" w:themeColor="background1"/>
                                  <w:sz w:val="24"/>
                                  <w:szCs w:val="24"/>
                                  <w:vertAlign w:val="superscript"/>
                                </w:rPr>
                                <w:t>th</w:t>
                              </w:r>
                              <w:r w:rsidR="001E67D7">
                                <w:rPr>
                                  <w:b/>
                                  <w:color w:val="FFFFFF" w:themeColor="background1"/>
                                  <w:sz w:val="24"/>
                                  <w:szCs w:val="24"/>
                                </w:rPr>
                                <w:t xml:space="preserve"> September </w:t>
                              </w:r>
                              <w:r w:rsidR="00227FBF">
                                <w:rPr>
                                  <w:b/>
                                  <w:color w:val="FFFFFF" w:themeColor="background1"/>
                                  <w:sz w:val="24"/>
                                  <w:szCs w:val="24"/>
                                </w:rPr>
                                <w:t>2024</w:t>
                              </w:r>
                              <w:r>
                                <w:rPr>
                                  <w:b/>
                                  <w:color w:val="FFFFFF" w:themeColor="background1"/>
                                  <w:sz w:val="24"/>
                                  <w:szCs w:val="24"/>
                                </w:rPr>
                                <w:t>.</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2pt;margin-top:172.35pt;width:371.7pt;height:579.8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53F23F2E" w14:textId="77777777" w:rsidR="00D66423" w:rsidRPr="002D68EB" w:rsidRDefault="00D66423"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Legal Clerk</w:t>
                        </w:r>
                      </w:p>
                      <w:p w14:paraId="0F6EB449" w14:textId="58CCD52E" w:rsidR="00D66423" w:rsidRPr="002D68EB" w:rsidRDefault="001E67D7"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Cavan</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04CB4BF9"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1E67D7">
                          <w:rPr>
                            <w:b/>
                            <w:color w:val="FFFFFF" w:themeColor="background1"/>
                            <w:sz w:val="24"/>
                            <w:szCs w:val="24"/>
                          </w:rPr>
                          <w:t>Friday 20</w:t>
                        </w:r>
                        <w:r w:rsidR="001E67D7" w:rsidRPr="001E67D7">
                          <w:rPr>
                            <w:b/>
                            <w:color w:val="FFFFFF" w:themeColor="background1"/>
                            <w:sz w:val="24"/>
                            <w:szCs w:val="24"/>
                            <w:vertAlign w:val="superscript"/>
                          </w:rPr>
                          <w:t>th</w:t>
                        </w:r>
                        <w:r w:rsidR="001E67D7">
                          <w:rPr>
                            <w:b/>
                            <w:color w:val="FFFFFF" w:themeColor="background1"/>
                            <w:sz w:val="24"/>
                            <w:szCs w:val="24"/>
                          </w:rPr>
                          <w:t xml:space="preserve"> September </w:t>
                        </w:r>
                        <w:r w:rsidR="00227FBF">
                          <w:rPr>
                            <w:b/>
                            <w:color w:val="FFFFFF" w:themeColor="background1"/>
                            <w:sz w:val="24"/>
                            <w:szCs w:val="24"/>
                          </w:rPr>
                          <w:t>2024</w:t>
                        </w:r>
                        <w:r>
                          <w:rPr>
                            <w:b/>
                            <w:color w:val="FFFFFF" w:themeColor="background1"/>
                            <w:sz w:val="24"/>
                            <w:szCs w:val="24"/>
                          </w:rPr>
                          <w:t>.</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68E799C" w:rsidR="00D0056F" w:rsidRPr="00380F79" w:rsidRDefault="00D65141" w:rsidP="00D0056F">
            <w:pPr>
              <w:spacing w:before="360" w:after="480"/>
              <w:ind w:left="284" w:right="284"/>
              <w:rPr>
                <w:b/>
                <w:bCs/>
                <w:color w:val="FFFFFF" w:themeColor="background1"/>
                <w:sz w:val="48"/>
                <w:szCs w:val="48"/>
              </w:rPr>
            </w:pPr>
            <w:r>
              <w:rPr>
                <w:b/>
                <w:bCs/>
                <w:color w:val="FFFFFF" w:themeColor="background1"/>
                <w:sz w:val="48"/>
                <w:szCs w:val="48"/>
              </w:rPr>
              <w:lastRenderedPageBreak/>
              <w:t>Legal Clerk</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08332567" w:rsidR="001C02D2" w:rsidRDefault="002363EE" w:rsidP="008F2CD9">
      <w:pPr>
        <w:pStyle w:val="LABSection"/>
      </w:pPr>
      <w:r w:rsidRPr="002363EE">
        <w:t>The Legal Aid Board</w:t>
      </w:r>
    </w:p>
    <w:p w14:paraId="007F4B82" w14:textId="77777777" w:rsidR="001E67D7" w:rsidRPr="003F6D52" w:rsidRDefault="001E67D7" w:rsidP="001E67D7">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2E8077F8" w14:textId="77777777" w:rsidR="001E67D7" w:rsidRDefault="001E67D7" w:rsidP="001E67D7">
      <w:pPr>
        <w:pStyle w:val="LABBody10pt"/>
      </w:pPr>
    </w:p>
    <w:p w14:paraId="11873259" w14:textId="77777777" w:rsidR="001E67D7" w:rsidRPr="003F6D52" w:rsidRDefault="001E67D7" w:rsidP="001E67D7">
      <w:pPr>
        <w:pStyle w:val="LABBody10pt"/>
      </w:pPr>
      <w:r w:rsidRPr="003F6D52">
        <w:t xml:space="preserve">The Board's </w:t>
      </w:r>
      <w:r>
        <w:t>Mission as s</w:t>
      </w:r>
      <w:r w:rsidRPr="003F6D52">
        <w:t xml:space="preserve">et out in its Statement of Strategy </w:t>
      </w:r>
      <w:r>
        <w:t>2024-2026</w:t>
      </w:r>
      <w:r w:rsidRPr="003F6D52">
        <w:t xml:space="preserve">, is </w:t>
      </w:r>
    </w:p>
    <w:p w14:paraId="0AA349BA" w14:textId="77777777" w:rsidR="001E67D7" w:rsidRPr="00275BDA" w:rsidRDefault="001E67D7" w:rsidP="001E67D7">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3550280B" w14:textId="77777777" w:rsidR="001E67D7" w:rsidRPr="003F6D52" w:rsidRDefault="001E67D7" w:rsidP="001E67D7">
      <w:pPr>
        <w:pStyle w:val="LABBody10pt"/>
      </w:pPr>
      <w:r w:rsidRPr="003F6D52">
        <w:t>The Board itself consists of a chairperson and twelve ordinary members. They are appointed by the Minister for Justice and have a five-year term of office.</w:t>
      </w:r>
    </w:p>
    <w:p w14:paraId="5F1D0A6B" w14:textId="77777777" w:rsidR="001E67D7" w:rsidRDefault="001E67D7" w:rsidP="001E67D7">
      <w:pPr>
        <w:pStyle w:val="LABBody10pt"/>
      </w:pPr>
    </w:p>
    <w:p w14:paraId="782599F3" w14:textId="77777777" w:rsidR="001E67D7" w:rsidRPr="003F6D52" w:rsidRDefault="001E67D7" w:rsidP="001E67D7">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558FF729" w14:textId="77777777" w:rsidR="001E67D7" w:rsidRDefault="001E67D7" w:rsidP="001E67D7">
      <w:pPr>
        <w:pStyle w:val="LABBody10pt"/>
        <w:jc w:val="both"/>
      </w:pPr>
    </w:p>
    <w:p w14:paraId="0F09D1B7" w14:textId="77777777" w:rsidR="001E67D7" w:rsidRPr="003F6D52" w:rsidRDefault="001E67D7" w:rsidP="001E67D7">
      <w:pPr>
        <w:pStyle w:val="LABBody10pt"/>
        <w:jc w:val="both"/>
      </w:pPr>
      <w:r w:rsidRPr="003F6D52">
        <w:t>You can find our social media channels here:</w:t>
      </w:r>
    </w:p>
    <w:p w14:paraId="06BF0997" w14:textId="77777777" w:rsidR="001E67D7" w:rsidRPr="003F6D52" w:rsidRDefault="001E67D7" w:rsidP="001E67D7">
      <w:pPr>
        <w:pStyle w:val="LABBody10pt"/>
        <w:jc w:val="both"/>
      </w:pPr>
      <w:r w:rsidRPr="003F6D52">
        <w:t xml:space="preserve">Twitter: </w:t>
      </w:r>
      <w:r w:rsidRPr="003F6D52">
        <w:tab/>
      </w:r>
      <w:r w:rsidRPr="003F6D52">
        <w:tab/>
        <w:t>@Legal_Aid_Board</w:t>
      </w:r>
    </w:p>
    <w:p w14:paraId="69DF8A7E" w14:textId="77777777" w:rsidR="001E67D7" w:rsidRPr="003F6D52" w:rsidRDefault="001E67D7" w:rsidP="001E67D7">
      <w:pPr>
        <w:pStyle w:val="LABBody10pt"/>
        <w:jc w:val="both"/>
      </w:pPr>
      <w:r w:rsidRPr="003F6D52">
        <w:t>LinkedIn</w:t>
      </w:r>
      <w:r w:rsidRPr="003F6D52">
        <w:tab/>
      </w:r>
      <w:hyperlink r:id="rId18" w:history="1">
        <w:r w:rsidRPr="003F6D52">
          <w:rPr>
            <w:rStyle w:val="Hyperlink"/>
          </w:rPr>
          <w:t>https://www.linkedin.com/company/legal-aid-board</w:t>
        </w:r>
      </w:hyperlink>
    </w:p>
    <w:p w14:paraId="3FD0FD28" w14:textId="77777777" w:rsidR="001E67D7" w:rsidRPr="003F6D52" w:rsidRDefault="001E67D7" w:rsidP="001E67D7">
      <w:pPr>
        <w:spacing w:after="200" w:line="276" w:lineRule="auto"/>
      </w:pPr>
    </w:p>
    <w:p w14:paraId="4F8CCB43" w14:textId="77777777" w:rsidR="001E67D7" w:rsidRPr="003F6D52" w:rsidRDefault="001E67D7" w:rsidP="001E67D7">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09490815" w14:textId="77777777" w:rsidR="00063E8A" w:rsidRDefault="00063E8A" w:rsidP="00063E8A">
      <w:pPr>
        <w:pStyle w:val="LABSection"/>
      </w:pPr>
    </w:p>
    <w:p w14:paraId="7E090F75" w14:textId="77777777" w:rsidR="007D200D" w:rsidRDefault="007D200D" w:rsidP="00063E8A">
      <w:pPr>
        <w:pStyle w:val="LABSection"/>
      </w:pPr>
    </w:p>
    <w:p w14:paraId="464FD362" w14:textId="77777777" w:rsidR="00040332" w:rsidRDefault="00040332" w:rsidP="00063E8A">
      <w:pPr>
        <w:pStyle w:val="LABSection"/>
      </w:pPr>
    </w:p>
    <w:p w14:paraId="318B6F0A" w14:textId="3DAE24B5" w:rsidR="002363EE" w:rsidRPr="00395D94" w:rsidRDefault="002363EE" w:rsidP="00063E8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4FC344E4" w14:textId="59915B25" w:rsidR="00D65141" w:rsidRPr="00D65141" w:rsidRDefault="00FE3E77" w:rsidP="00D65141">
      <w:pPr>
        <w:pStyle w:val="LABBullets"/>
      </w:pPr>
      <w:r>
        <w:t>Provision of</w:t>
      </w:r>
      <w:r w:rsidR="00D65141" w:rsidRPr="00D65141">
        <w:t xml:space="preserve"> paralegal services to clients of the law centre under the supervision of a Solicitor/Managing Solicitor, having regard to any service delivery initiatives developed by the Board;</w:t>
      </w:r>
    </w:p>
    <w:p w14:paraId="1136AE41" w14:textId="77777777" w:rsidR="00D65141" w:rsidRPr="00D65141" w:rsidRDefault="00D65141" w:rsidP="00D65141">
      <w:pPr>
        <w:pStyle w:val="LABBullets"/>
      </w:pPr>
      <w:r w:rsidRPr="00D65141">
        <w:t xml:space="preserve">Proactive management of case files in accordance with Board’s procedures, having full regard to the Board’s Risk Management Strategy, and  </w:t>
      </w:r>
    </w:p>
    <w:p w14:paraId="79C7BBC4" w14:textId="77777777" w:rsidR="00D65141" w:rsidRPr="00D65141" w:rsidRDefault="00D65141" w:rsidP="00D65141">
      <w:pPr>
        <w:pStyle w:val="LABBullets"/>
      </w:pPr>
      <w:r w:rsidRPr="00D65141">
        <w:t>Full engagement and utilisation of the Board’s ICT case management systems to obtain the maximum benefits from these systems;</w:t>
      </w:r>
    </w:p>
    <w:p w14:paraId="7E7B4B54" w14:textId="5F9EFF48" w:rsidR="00D65141" w:rsidRPr="00D65141" w:rsidRDefault="00D65141" w:rsidP="00D65141">
      <w:pPr>
        <w:pStyle w:val="LABBullets"/>
      </w:pPr>
      <w:r w:rsidRPr="00D65141">
        <w:t>Full exploitation of the potential of the use of non</w:t>
      </w:r>
      <w:r w:rsidR="001B2B53">
        <w:t>-</w:t>
      </w:r>
      <w:r w:rsidRPr="00D65141">
        <w:t>legal means to solve disputes;</w:t>
      </w:r>
    </w:p>
    <w:p w14:paraId="5B05E2C1" w14:textId="2E250E05" w:rsidR="00D65141" w:rsidRPr="00D65141" w:rsidRDefault="001C02D2" w:rsidP="00D65141">
      <w:pPr>
        <w:pStyle w:val="LABBullets"/>
      </w:pPr>
      <w:r>
        <w:t>A</w:t>
      </w:r>
      <w:r w:rsidR="0072194F">
        <w:t>d</w:t>
      </w:r>
      <w:r w:rsidR="00D65141" w:rsidRPr="00D65141">
        <w:t>herence to the Board’s guidelines and procedures for the delivery of quality legal services.</w:t>
      </w:r>
    </w:p>
    <w:p w14:paraId="1B817070" w14:textId="77777777" w:rsidR="00D65141" w:rsidRPr="00520B9E" w:rsidRDefault="00D65141" w:rsidP="00D65141">
      <w:pPr>
        <w:widowControl w:val="0"/>
        <w:autoSpaceDE w:val="0"/>
        <w:autoSpaceDN w:val="0"/>
        <w:adjustRightInd w:val="0"/>
        <w:rPr>
          <w:rFonts w:cs="Arial"/>
          <w:color w:val="000000"/>
          <w:sz w:val="22"/>
          <w:szCs w:val="22"/>
        </w:rPr>
      </w:pPr>
    </w:p>
    <w:p w14:paraId="345A9654" w14:textId="1313EB4C" w:rsidR="002363EE" w:rsidRPr="002363EE" w:rsidRDefault="00063E8A" w:rsidP="00B175BA">
      <w:pPr>
        <w:pStyle w:val="Smallheadingorange"/>
      </w:pPr>
      <w:r>
        <w:t>E</w:t>
      </w:r>
      <w:r w:rsidR="002363EE" w:rsidRPr="000532E7">
        <w:t>ssential Entry Requirements:</w:t>
      </w:r>
    </w:p>
    <w:p w14:paraId="27132081" w14:textId="100996AD" w:rsidR="00D65141" w:rsidRPr="00FE3E77" w:rsidRDefault="00D65141" w:rsidP="00FE3E77">
      <w:pPr>
        <w:pStyle w:val="LABBody10pt"/>
      </w:pPr>
      <w:r w:rsidRPr="00FE3E77">
        <w:t xml:space="preserve">Candidates must, on or before </w:t>
      </w:r>
      <w:r w:rsidR="001E67D7">
        <w:rPr>
          <w:b/>
        </w:rPr>
        <w:t>20</w:t>
      </w:r>
      <w:r w:rsidR="001E67D7" w:rsidRPr="001E67D7">
        <w:rPr>
          <w:b/>
          <w:vertAlign w:val="superscript"/>
        </w:rPr>
        <w:t>th</w:t>
      </w:r>
      <w:r w:rsidR="001E67D7">
        <w:rPr>
          <w:b/>
        </w:rPr>
        <w:t xml:space="preserve"> September 2024</w:t>
      </w:r>
      <w:r w:rsidRPr="00FE3E77">
        <w:rPr>
          <w:color w:val="000000"/>
        </w:rPr>
        <w:t xml:space="preserve"> </w:t>
      </w:r>
      <w:r w:rsidRPr="00FE3E77">
        <w:t>have:</w:t>
      </w:r>
    </w:p>
    <w:p w14:paraId="65C449ED" w14:textId="388E4475" w:rsidR="00D65141" w:rsidRPr="00FE3E77" w:rsidRDefault="00D65141" w:rsidP="00FE3E77">
      <w:pPr>
        <w:pStyle w:val="LABBullets"/>
      </w:pPr>
      <w:r w:rsidRPr="00FE3E77">
        <w:t>A legal qualification to at least Diploma level;</w:t>
      </w:r>
    </w:p>
    <w:p w14:paraId="76F0E50A" w14:textId="25E887F8" w:rsidR="00D65141" w:rsidRPr="00FE3E77" w:rsidRDefault="00FE3E77" w:rsidP="00FE3E77">
      <w:pPr>
        <w:pStyle w:val="LABBody10pt"/>
        <w:rPr>
          <w:b/>
        </w:rPr>
      </w:pPr>
      <w:r>
        <w:tab/>
      </w:r>
      <w:r w:rsidR="00D65141" w:rsidRPr="00FE3E77">
        <w:tab/>
      </w:r>
      <w:r w:rsidR="00D65141" w:rsidRPr="00FE3E77">
        <w:rPr>
          <w:b/>
        </w:rPr>
        <w:t>and</w:t>
      </w:r>
    </w:p>
    <w:p w14:paraId="2E968E31" w14:textId="1840E9B3" w:rsidR="000A1875" w:rsidRPr="00FE3E77" w:rsidRDefault="00D65141" w:rsidP="00FE3E77">
      <w:pPr>
        <w:pStyle w:val="LABBullets"/>
      </w:pPr>
      <w:r w:rsidRPr="00FE3E77">
        <w:t>at least 2 years experience in a legal office</w:t>
      </w:r>
    </w:p>
    <w:p w14:paraId="64B4EB57" w14:textId="77777777" w:rsidR="00FE3E77" w:rsidRDefault="00FE3E77" w:rsidP="00FE3E77">
      <w:pPr>
        <w:pStyle w:val="LABBody10pt"/>
        <w:rPr>
          <w:color w:val="000000"/>
        </w:rPr>
      </w:pPr>
    </w:p>
    <w:p w14:paraId="21E84171" w14:textId="32DED10A" w:rsidR="00D65141" w:rsidRPr="00FE3E77" w:rsidRDefault="00D65141" w:rsidP="00FE3E77">
      <w:pPr>
        <w:pStyle w:val="LABBody10pt"/>
        <w:rPr>
          <w:b/>
          <w:color w:val="000000"/>
        </w:rPr>
      </w:pPr>
      <w:r w:rsidRPr="00FB30B6">
        <w:rPr>
          <w:b/>
          <w:color w:val="000000"/>
        </w:rPr>
        <w:t>It should be noted by candidates that this</w:t>
      </w:r>
      <w:r w:rsidRPr="00FE3E77">
        <w:rPr>
          <w:b/>
          <w:color w:val="000000"/>
        </w:rPr>
        <w:t xml:space="preserve"> </w:t>
      </w:r>
      <w:r w:rsidR="001C02D2">
        <w:rPr>
          <w:b/>
          <w:color w:val="000000"/>
        </w:rPr>
        <w:t xml:space="preserve">position is not open to persons </w:t>
      </w:r>
      <w:r w:rsidRPr="00FE3E77">
        <w:rPr>
          <w:b/>
          <w:color w:val="000000"/>
        </w:rPr>
        <w:t>on the Roll of Solicitors.</w:t>
      </w:r>
    </w:p>
    <w:p w14:paraId="36867F95" w14:textId="0EF7CCD5" w:rsidR="002363EE" w:rsidRDefault="002363EE" w:rsidP="00B175BA">
      <w:pPr>
        <w:pStyle w:val="LABSection"/>
      </w:pPr>
      <w:r w:rsidRPr="002363EE">
        <w:t>Competencies</w:t>
      </w:r>
    </w:p>
    <w:p w14:paraId="00F3C83B" w14:textId="77777777" w:rsidR="00FE3E77" w:rsidRPr="00520B9E" w:rsidRDefault="00FE3E77" w:rsidP="00FE3E77">
      <w:pPr>
        <w:pStyle w:val="LABBody10pt"/>
        <w:rPr>
          <w:lang w:val="en-GB"/>
        </w:rPr>
      </w:pPr>
      <w:r w:rsidRPr="00520B9E">
        <w:rPr>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65039F0" w14:textId="4DC74070" w:rsidR="002363EE" w:rsidRPr="00FE3E77" w:rsidRDefault="00D0056F" w:rsidP="00FE3E77">
      <w:pPr>
        <w:pStyle w:val="Smallheadingorange"/>
      </w:pPr>
      <w:r w:rsidRPr="00FE3E77">
        <w:t xml:space="preserve">Professional </w:t>
      </w:r>
      <w:r w:rsidR="00D65141" w:rsidRPr="00FE3E77">
        <w:t>experience and delivery of legal services</w:t>
      </w:r>
    </w:p>
    <w:p w14:paraId="57A0A2DA" w14:textId="7B14899C" w:rsidR="00D65141" w:rsidRPr="00520B9E" w:rsidRDefault="00D65141" w:rsidP="00D62CD6">
      <w:pPr>
        <w:pStyle w:val="LABBullets"/>
      </w:pPr>
      <w:r w:rsidRPr="00520B9E">
        <w:t>Capacity to apply legal knowledge effectively</w:t>
      </w:r>
      <w:r w:rsidR="001C02D2">
        <w:t>.</w:t>
      </w:r>
    </w:p>
    <w:p w14:paraId="0286E5FC" w14:textId="5DF026C6" w:rsidR="00D65141" w:rsidRPr="00520B9E" w:rsidRDefault="002F20D3" w:rsidP="00D62CD6">
      <w:pPr>
        <w:pStyle w:val="LABBullets"/>
      </w:pPr>
      <w:r>
        <w:t>Understanding of court process</w:t>
      </w:r>
      <w:r w:rsidR="001C02D2">
        <w:t>.</w:t>
      </w:r>
    </w:p>
    <w:p w14:paraId="1B306A28" w14:textId="30C8804F" w:rsidR="00FE3E77" w:rsidRDefault="00D65141" w:rsidP="00D62CD6">
      <w:pPr>
        <w:pStyle w:val="LABBullets"/>
      </w:pPr>
      <w:r w:rsidRPr="00520B9E">
        <w:t xml:space="preserve">Understanding of </w:t>
      </w:r>
      <w:r w:rsidR="001C02D2">
        <w:t xml:space="preserve">the </w:t>
      </w:r>
      <w:r w:rsidRPr="00520B9E">
        <w:t>role of a paralegal</w:t>
      </w:r>
      <w:r w:rsidR="001C02D2">
        <w:t>.</w:t>
      </w:r>
    </w:p>
    <w:p w14:paraId="5132AD3E" w14:textId="16EF254D" w:rsidR="002F20D3" w:rsidRDefault="002F20D3" w:rsidP="002F20D3">
      <w:pPr>
        <w:pStyle w:val="LABBullets"/>
      </w:pPr>
      <w:r>
        <w:t xml:space="preserve">Ability to </w:t>
      </w:r>
      <w:r w:rsidRPr="00D62CD6">
        <w:t>work in a demand</w:t>
      </w:r>
      <w:r>
        <w:t>ing and pressurised environment</w:t>
      </w:r>
      <w:r w:rsidR="001C02D2">
        <w:t>.</w:t>
      </w:r>
    </w:p>
    <w:p w14:paraId="2DF546A2" w14:textId="747DCA07" w:rsidR="002363EE" w:rsidRPr="00B175BA" w:rsidRDefault="00861966" w:rsidP="00B175BA">
      <w:pPr>
        <w:pStyle w:val="Smallheadingorange"/>
      </w:pPr>
      <w:r>
        <w:t>Using technology effectively for service delivery</w:t>
      </w:r>
    </w:p>
    <w:p w14:paraId="6C38F6AF" w14:textId="6F76C333" w:rsidR="00861966" w:rsidRPr="00D62CD6" w:rsidRDefault="00861966" w:rsidP="00D62CD6">
      <w:pPr>
        <w:pStyle w:val="LABBullets"/>
      </w:pPr>
      <w:r w:rsidRPr="00D62CD6">
        <w:t xml:space="preserve">Capacity to use appropriate </w:t>
      </w:r>
      <w:r w:rsidR="00D65141" w:rsidRPr="00D62CD6">
        <w:t xml:space="preserve">legal </w:t>
      </w:r>
      <w:r w:rsidRPr="00D62CD6">
        <w:t>databases</w:t>
      </w:r>
      <w:r w:rsidR="002F20D3">
        <w:t xml:space="preserve"> and platforms</w:t>
      </w:r>
      <w:r w:rsidR="001C02D2">
        <w:t>.</w:t>
      </w:r>
    </w:p>
    <w:p w14:paraId="35A36ED9" w14:textId="3A2B7FA0" w:rsidR="002363EE" w:rsidRPr="00D62CD6" w:rsidRDefault="00D62CD6" w:rsidP="00D62CD6">
      <w:pPr>
        <w:pStyle w:val="LABBullets"/>
      </w:pPr>
      <w:r>
        <w:t xml:space="preserve">Ability </w:t>
      </w:r>
      <w:r w:rsidR="00D65141" w:rsidRPr="00D62CD6">
        <w:t xml:space="preserve">to use </w:t>
      </w:r>
      <w:r w:rsidR="002F20D3">
        <w:t>ICT effectively and efficiently</w:t>
      </w:r>
      <w:r w:rsidR="001C02D2">
        <w:t>.</w:t>
      </w:r>
    </w:p>
    <w:p w14:paraId="5BC0B04E" w14:textId="77777777" w:rsidR="00455489" w:rsidRDefault="00455489" w:rsidP="00B175BA">
      <w:pPr>
        <w:pStyle w:val="Smallheadingorange"/>
      </w:pPr>
    </w:p>
    <w:p w14:paraId="0674F342" w14:textId="69C3B769" w:rsidR="002363EE" w:rsidRPr="00285E97" w:rsidRDefault="00861966" w:rsidP="00B175BA">
      <w:pPr>
        <w:pStyle w:val="Smallheadingorange"/>
      </w:pPr>
      <w:r>
        <w:lastRenderedPageBreak/>
        <w:t>Interpersonal &amp; c</w:t>
      </w:r>
      <w:r w:rsidR="002363EE" w:rsidRPr="00285E97">
        <w:t>ommunication</w:t>
      </w:r>
      <w:r>
        <w:t xml:space="preserve"> skills</w:t>
      </w:r>
    </w:p>
    <w:p w14:paraId="6BA57399" w14:textId="31CBFFF5" w:rsidR="00D62CD6" w:rsidRPr="00D62CD6" w:rsidRDefault="00815213" w:rsidP="00D62CD6">
      <w:pPr>
        <w:pStyle w:val="LABBullets"/>
      </w:pPr>
      <w:r w:rsidRPr="00D62CD6">
        <w:t>Excellent interpersonal and team working skills</w:t>
      </w:r>
      <w:r w:rsidR="001C02D2">
        <w:t>.</w:t>
      </w:r>
    </w:p>
    <w:p w14:paraId="73E3A1D4" w14:textId="7A2723E1" w:rsidR="00815213" w:rsidRPr="00D62CD6" w:rsidRDefault="00D62CD6" w:rsidP="00D62CD6">
      <w:pPr>
        <w:pStyle w:val="LABBullets"/>
      </w:pPr>
      <w:r w:rsidRPr="00D62CD6">
        <w:t xml:space="preserve">Ability </w:t>
      </w:r>
      <w:r>
        <w:t xml:space="preserve">to </w:t>
      </w:r>
      <w:r w:rsidRPr="00D62CD6">
        <w:t xml:space="preserve">communicate effectively orally and in writing </w:t>
      </w:r>
      <w:r w:rsidR="00815213" w:rsidRPr="00D62CD6">
        <w:t>with a wide variety of people</w:t>
      </w:r>
      <w:r w:rsidR="001C02D2">
        <w:t>.</w:t>
      </w:r>
    </w:p>
    <w:p w14:paraId="606309DC" w14:textId="4A9872B0" w:rsidR="00D94F2E" w:rsidRPr="00D62CD6" w:rsidRDefault="00D94F2E" w:rsidP="00D62CD6">
      <w:pPr>
        <w:pStyle w:val="LABBullets"/>
      </w:pPr>
      <w:r w:rsidRPr="00D62CD6">
        <w:t>Actively listens to the views of colleagues and others</w:t>
      </w:r>
      <w:r w:rsidR="001C02D2">
        <w:t>.</w:t>
      </w:r>
    </w:p>
    <w:p w14:paraId="2850B214" w14:textId="55749ED5" w:rsidR="00D65141" w:rsidRPr="00D62CD6" w:rsidRDefault="00D65141" w:rsidP="00D62CD6">
      <w:pPr>
        <w:pStyle w:val="LABBullets"/>
      </w:pPr>
      <w:r w:rsidRPr="00D62CD6">
        <w:t>Managing client relationship i</w:t>
      </w:r>
      <w:r w:rsidR="00D62CD6" w:rsidRPr="00D62CD6">
        <w:t>n a public service environment</w:t>
      </w:r>
      <w:r w:rsidR="001C02D2">
        <w:t>.</w:t>
      </w:r>
      <w:r w:rsidR="00D62CD6" w:rsidRPr="00D62CD6">
        <w:t xml:space="preserve"> </w:t>
      </w:r>
    </w:p>
    <w:p w14:paraId="00D0DAD8" w14:textId="75FE237F" w:rsidR="00D65141" w:rsidRPr="00D62CD6" w:rsidRDefault="00D65141" w:rsidP="00D62CD6">
      <w:pPr>
        <w:pStyle w:val="LABBullets"/>
      </w:pPr>
      <w:r w:rsidRPr="00D62CD6">
        <w:t>Capacity to work well in a team -based environment</w:t>
      </w:r>
      <w:r w:rsidR="001C02D2">
        <w:t>.</w:t>
      </w:r>
    </w:p>
    <w:p w14:paraId="2154D282" w14:textId="59437445" w:rsidR="00FE3E77" w:rsidRPr="00D94F2E" w:rsidRDefault="00D62CD6" w:rsidP="00D62CD6">
      <w:pPr>
        <w:pStyle w:val="LABBullets"/>
      </w:pPr>
      <w:r>
        <w:t>High level of c</w:t>
      </w:r>
      <w:r w:rsidRPr="00D62CD6">
        <w:t>ustomer service</w:t>
      </w:r>
      <w:r>
        <w:t xml:space="preserve"> skills</w:t>
      </w:r>
    </w:p>
    <w:p w14:paraId="59607CEA" w14:textId="0CE90AD3" w:rsidR="00861966" w:rsidRPr="00815213" w:rsidRDefault="00861966" w:rsidP="00815213">
      <w:pPr>
        <w:pStyle w:val="Smallheadingorange"/>
      </w:pPr>
      <w:r>
        <w:t>Personal drive for results</w:t>
      </w:r>
    </w:p>
    <w:p w14:paraId="65A50348" w14:textId="31A4C256" w:rsidR="00861966" w:rsidRPr="00D62CD6" w:rsidRDefault="00861966" w:rsidP="00D62CD6">
      <w:pPr>
        <w:pStyle w:val="LABBullets"/>
      </w:pPr>
      <w:r w:rsidRPr="00D62CD6">
        <w:t xml:space="preserve">Results </w:t>
      </w:r>
      <w:r w:rsidR="00352568" w:rsidRPr="00D62CD6">
        <w:t>o</w:t>
      </w:r>
      <w:r w:rsidRPr="00D62CD6">
        <w:t xml:space="preserve">rientated </w:t>
      </w:r>
      <w:r w:rsidR="00352568" w:rsidRPr="00D62CD6">
        <w:t>a</w:t>
      </w:r>
      <w:r w:rsidRPr="00D62CD6">
        <w:t>pproach</w:t>
      </w:r>
      <w:r w:rsidR="001C02D2">
        <w:t>.</w:t>
      </w:r>
    </w:p>
    <w:p w14:paraId="1F317E9D" w14:textId="18C0392F" w:rsidR="00D65141" w:rsidRPr="00D62CD6" w:rsidRDefault="00D65141" w:rsidP="00D62CD6">
      <w:pPr>
        <w:pStyle w:val="LABBullets"/>
      </w:pPr>
      <w:r w:rsidRPr="00D62CD6">
        <w:t>P</w:t>
      </w:r>
      <w:r w:rsidR="00D62CD6" w:rsidRPr="00D62CD6">
        <w:t>roven</w:t>
      </w:r>
      <w:r w:rsidRPr="00D62CD6">
        <w:t xml:space="preserve"> organisation skills with the ability to manage a case</w:t>
      </w:r>
      <w:r w:rsidR="002F20D3">
        <w:t>load of legal files proactively</w:t>
      </w:r>
      <w:r w:rsidR="001C02D2">
        <w:t>.</w:t>
      </w:r>
    </w:p>
    <w:p w14:paraId="691307FB" w14:textId="215E6EAF" w:rsidR="00861966" w:rsidRPr="00D62CD6" w:rsidRDefault="00861966" w:rsidP="00D62CD6">
      <w:pPr>
        <w:pStyle w:val="LABBullets"/>
      </w:pPr>
      <w:r w:rsidRPr="00D62CD6">
        <w:t xml:space="preserve">Professional </w:t>
      </w:r>
      <w:r w:rsidR="00352568" w:rsidRPr="00D62CD6">
        <w:t>i</w:t>
      </w:r>
      <w:r w:rsidRPr="00D62CD6">
        <w:t>ntegrity</w:t>
      </w:r>
      <w:r w:rsidR="001C02D2">
        <w:t>.</w:t>
      </w:r>
    </w:p>
    <w:p w14:paraId="183E2A22" w14:textId="3EC8E24D" w:rsidR="00815213" w:rsidRPr="00D62CD6" w:rsidRDefault="00815213" w:rsidP="00D62CD6">
      <w:pPr>
        <w:pStyle w:val="LABBullets"/>
      </w:pPr>
      <w:r w:rsidRPr="00D62CD6">
        <w:t>Ability to work on their own and show initiative and flexibility</w:t>
      </w:r>
      <w:r w:rsidR="001C02D2">
        <w:t>.</w:t>
      </w:r>
    </w:p>
    <w:p w14:paraId="7999992E" w14:textId="77777777" w:rsidR="00CF151E" w:rsidRDefault="00CF151E" w:rsidP="00063E8A">
      <w:pPr>
        <w:pStyle w:val="LABSection"/>
      </w:pPr>
    </w:p>
    <w:p w14:paraId="2ECE6AAC" w14:textId="7902A690" w:rsidR="002363EE" w:rsidRPr="00063E8A" w:rsidRDefault="00B175BA" w:rsidP="00063E8A">
      <w:pPr>
        <w:pStyle w:val="LABSection"/>
        <w:rPr>
          <w:color w:val="000000"/>
          <w:highlight w:val="yellow"/>
        </w:rPr>
      </w:pPr>
      <w:r>
        <w:t>General Matters</w:t>
      </w:r>
    </w:p>
    <w:p w14:paraId="2DA44EF5" w14:textId="77777777" w:rsidR="001F3AAD" w:rsidRPr="00B61250" w:rsidRDefault="001F3AAD" w:rsidP="001F3AAD">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375E5DF" w14:textId="77777777" w:rsidR="001F3AAD" w:rsidRPr="00B61250" w:rsidRDefault="001F3AAD" w:rsidP="001F3AAD">
      <w:pPr>
        <w:pStyle w:val="NoSpacing"/>
        <w:spacing w:line="276" w:lineRule="auto"/>
        <w:ind w:right="113"/>
        <w:jc w:val="both"/>
        <w:outlineLvl w:val="4"/>
        <w:rPr>
          <w:rFonts w:ascii="Arial" w:hAnsi="Arial" w:cs="Arial"/>
          <w:b/>
          <w:sz w:val="20"/>
          <w:szCs w:val="20"/>
          <w:u w:val="single"/>
        </w:rPr>
      </w:pPr>
    </w:p>
    <w:p w14:paraId="2D005FD3" w14:textId="77777777" w:rsidR="001F3AAD" w:rsidRPr="00B61250" w:rsidRDefault="001F3AAD" w:rsidP="001F3AAD">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0268E3E5" w14:textId="77777777" w:rsidR="001F3AAD" w:rsidRPr="00B61250" w:rsidRDefault="001F3AAD" w:rsidP="001F3AAD">
      <w:pPr>
        <w:jc w:val="both"/>
        <w:rPr>
          <w:rFonts w:cs="Arial"/>
          <w:color w:val="000000"/>
          <w:lang w:val="en-US"/>
        </w:rPr>
      </w:pPr>
      <w:r w:rsidRPr="00B61250">
        <w:rPr>
          <w:rFonts w:cs="Arial"/>
          <w:color w:val="000000"/>
          <w:lang w:val="en-US"/>
        </w:rPr>
        <w:t>Eligible candidates must be:</w:t>
      </w:r>
    </w:p>
    <w:p w14:paraId="0CFB6B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European Economic Area (EEA). The EEA consists of the Member States of the European Union, Iceland, Liechtenstein and Norway; or</w:t>
      </w:r>
    </w:p>
    <w:p w14:paraId="244BBD4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United Kingdom (UK); or</w:t>
      </w:r>
    </w:p>
    <w:p w14:paraId="08A7FC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Switzerland pursuant to the agreement between the EU and Switzerland on the free movement of persons; or</w:t>
      </w:r>
    </w:p>
    <w:p w14:paraId="2F826DA8"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non-EEA citizen who is a spouse or child of an EEA or UK or Swiss citizen and has a stamp 4 visa; or</w:t>
      </w:r>
    </w:p>
    <w:p w14:paraId="39B5884E"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person awarded international protection under the International Protection Act 2015 or any family member entitled to remain in the State as a result of family reunification and has a stamp 4 visa; or</w:t>
      </w:r>
    </w:p>
    <w:p w14:paraId="043AF85C"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lang w:val="en"/>
        </w:rPr>
        <w:t>A non-EEA citizen who is a parent of a dependent child who is a citizen of, and resident in, an EEA member state or the UK or Switzerland and has a stamp 4 visa.</w:t>
      </w:r>
    </w:p>
    <w:p w14:paraId="65569F50" w14:textId="77777777" w:rsidR="001F3AAD" w:rsidRPr="00B61250" w:rsidRDefault="001F3AAD" w:rsidP="001F3AAD">
      <w:pPr>
        <w:pStyle w:val="Default"/>
        <w:spacing w:line="276" w:lineRule="auto"/>
        <w:rPr>
          <w:sz w:val="20"/>
          <w:szCs w:val="20"/>
          <w:lang w:val="en"/>
        </w:rPr>
      </w:pPr>
    </w:p>
    <w:p w14:paraId="472A9B40" w14:textId="77777777" w:rsidR="001F3AAD" w:rsidRDefault="001F3AAD" w:rsidP="001F3AAD">
      <w:pPr>
        <w:jc w:val="both"/>
        <w:rPr>
          <w:rFonts w:cs="Arial"/>
          <w:b/>
          <w:iCs/>
          <w:lang w:val="en-US"/>
        </w:rPr>
      </w:pPr>
      <w:r w:rsidRPr="00B61250">
        <w:rPr>
          <w:rFonts w:cs="Arial"/>
          <w:b/>
          <w:iCs/>
          <w:lang w:val="en-US"/>
        </w:rPr>
        <w:t>To qualify candidates must be eligible by the date of any job offer.</w:t>
      </w:r>
    </w:p>
    <w:p w14:paraId="4892C243" w14:textId="77777777" w:rsidR="001F3AAD" w:rsidRPr="00B61250" w:rsidRDefault="001F3AAD" w:rsidP="001F3AAD">
      <w:pPr>
        <w:jc w:val="both"/>
        <w:rPr>
          <w:rFonts w:cs="Arial"/>
          <w:b/>
          <w:iCs/>
          <w:lang w:val="en-US"/>
        </w:rPr>
      </w:pPr>
    </w:p>
    <w:p w14:paraId="41336047"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6B0158C2" w14:textId="77777777" w:rsidR="001F3AAD" w:rsidRPr="00D66423" w:rsidRDefault="001F3AAD" w:rsidP="001F3AAD">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2DB709EE" w14:textId="77777777" w:rsidR="001F3AAD" w:rsidRPr="00B61250" w:rsidRDefault="001F3AAD" w:rsidP="001F3AAD">
      <w:pPr>
        <w:autoSpaceDE w:val="0"/>
        <w:autoSpaceDN w:val="0"/>
        <w:adjustRightInd w:val="0"/>
        <w:ind w:right="113"/>
        <w:jc w:val="both"/>
        <w:outlineLvl w:val="4"/>
        <w:rPr>
          <w:rFonts w:cs="Arial"/>
        </w:rPr>
      </w:pPr>
    </w:p>
    <w:p w14:paraId="0A38900F" w14:textId="77777777" w:rsidR="00455489" w:rsidRDefault="00455489" w:rsidP="001F3AAD">
      <w:pPr>
        <w:ind w:right="113"/>
        <w:jc w:val="both"/>
        <w:outlineLvl w:val="4"/>
        <w:rPr>
          <w:rFonts w:cs="Arial"/>
          <w:b/>
          <w:color w:val="C9541C"/>
          <w:sz w:val="24"/>
          <w:szCs w:val="24"/>
        </w:rPr>
      </w:pPr>
    </w:p>
    <w:p w14:paraId="6204C840"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lastRenderedPageBreak/>
        <w:t>Incentivised Scheme for Early Retirement (ISER</w:t>
      </w:r>
      <w:r w:rsidRPr="00B61250">
        <w:rPr>
          <w:rFonts w:cs="Arial"/>
          <w:b/>
          <w:iCs/>
          <w:color w:val="C9541C"/>
          <w:sz w:val="24"/>
          <w:szCs w:val="24"/>
        </w:rPr>
        <w:t>)</w:t>
      </w:r>
    </w:p>
    <w:p w14:paraId="6C832274" w14:textId="77777777" w:rsidR="001F3AAD" w:rsidRPr="00B61250" w:rsidRDefault="001F3AAD" w:rsidP="001F3AAD">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7DCDA8DC" w14:textId="77777777" w:rsidR="001F3AAD" w:rsidRPr="00B61250" w:rsidRDefault="001F3AAD" w:rsidP="001F3AAD">
      <w:pPr>
        <w:ind w:right="113"/>
        <w:jc w:val="both"/>
        <w:outlineLvl w:val="4"/>
        <w:rPr>
          <w:rFonts w:cs="Arial"/>
        </w:rPr>
      </w:pPr>
    </w:p>
    <w:p w14:paraId="55D3EF57" w14:textId="77777777" w:rsidR="001F3AAD" w:rsidRPr="00B61250" w:rsidRDefault="001F3AAD" w:rsidP="001F3AAD">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3E91BA57" w14:textId="77777777" w:rsidR="001F3AAD" w:rsidRDefault="001F3AAD" w:rsidP="001F3AAD">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77A67E5C" w14:textId="77777777" w:rsidR="001F3AAD" w:rsidRPr="00B61250" w:rsidRDefault="001F3AAD" w:rsidP="001F3AAD">
      <w:pPr>
        <w:tabs>
          <w:tab w:val="left" w:pos="-720"/>
        </w:tabs>
        <w:suppressAutoHyphens/>
        <w:ind w:right="113"/>
        <w:jc w:val="both"/>
        <w:outlineLvl w:val="4"/>
        <w:rPr>
          <w:rFonts w:cs="Arial"/>
        </w:rPr>
      </w:pPr>
      <w:r w:rsidRPr="00B61250">
        <w:rPr>
          <w:rFonts w:cs="Arial"/>
          <w:i/>
          <w:iCs/>
          <w:smallCaps/>
        </w:rPr>
        <w:t xml:space="preserve"> </w:t>
      </w:r>
    </w:p>
    <w:p w14:paraId="494A78B2"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49052672" w14:textId="77777777" w:rsidR="001F3AAD" w:rsidRPr="00B61250" w:rsidRDefault="001F3AAD" w:rsidP="001F3AAD">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65A0BED3" w14:textId="77777777" w:rsidR="001F3AAD" w:rsidRPr="00B61250" w:rsidRDefault="001F3AAD" w:rsidP="001F3AAD">
      <w:pPr>
        <w:ind w:right="113"/>
        <w:jc w:val="both"/>
        <w:outlineLvl w:val="4"/>
        <w:rPr>
          <w:rFonts w:cs="Arial"/>
        </w:rPr>
      </w:pPr>
    </w:p>
    <w:p w14:paraId="62C59591" w14:textId="77777777" w:rsidR="001F3AAD" w:rsidRPr="00B61250" w:rsidRDefault="001F3AAD" w:rsidP="001F3AAD">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5107D19D" w14:textId="77777777" w:rsidR="001F3AAD" w:rsidRPr="00B61250" w:rsidRDefault="001F3AAD" w:rsidP="001F3AAD">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08BB4327" w14:textId="744C45A4" w:rsidR="002363EE" w:rsidRPr="00285E97" w:rsidRDefault="002363EE" w:rsidP="00395D94">
      <w:pPr>
        <w:pStyle w:val="LABSection"/>
      </w:pPr>
      <w:r w:rsidRPr="00285E97">
        <w:t>Principal Conditions of Service</w:t>
      </w:r>
    </w:p>
    <w:p w14:paraId="2D6A363E" w14:textId="77777777" w:rsidR="001F3AAD" w:rsidRPr="00D81F31" w:rsidRDefault="001F3AAD" w:rsidP="001F3AAD">
      <w:pPr>
        <w:pStyle w:val="Smallheadingorange"/>
        <w:rPr>
          <w:sz w:val="20"/>
          <w:szCs w:val="20"/>
        </w:rPr>
      </w:pPr>
      <w:r w:rsidRPr="00285E97">
        <w:t>General</w:t>
      </w:r>
    </w:p>
    <w:p w14:paraId="5EAFB1EA" w14:textId="77777777" w:rsidR="001F3AAD" w:rsidRPr="005D2B49" w:rsidRDefault="001F3AAD" w:rsidP="001F3AAD">
      <w:pPr>
        <w:spacing w:line="276" w:lineRule="auto"/>
        <w:jc w:val="both"/>
        <w:rPr>
          <w:rFonts w:cs="Arial"/>
          <w:color w:val="000000"/>
        </w:rPr>
      </w:pPr>
      <w:r w:rsidRPr="005D2B49">
        <w:rPr>
          <w:rFonts w:cs="Arial"/>
          <w:color w:val="000000"/>
        </w:rPr>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75D0901B" w14:textId="77777777" w:rsidR="001F3AAD" w:rsidRPr="00395D94" w:rsidRDefault="001F3AAD" w:rsidP="001F3AAD">
      <w:pPr>
        <w:pStyle w:val="Smallheadingorange"/>
      </w:pPr>
      <w:r w:rsidRPr="00395D94">
        <w:t>Pay</w:t>
      </w:r>
    </w:p>
    <w:p w14:paraId="5D354C20" w14:textId="5F44D610" w:rsidR="001F3AAD" w:rsidRPr="00EC12FA" w:rsidRDefault="00E6653D" w:rsidP="001F3AAD">
      <w:pPr>
        <w:jc w:val="both"/>
        <w:rPr>
          <w:rFonts w:eastAsia="Times New Roman" w:cs="Arial"/>
          <w:b/>
          <w:lang w:eastAsia="en-US"/>
        </w:rPr>
      </w:pPr>
      <w:r w:rsidRPr="00EC12FA">
        <w:rPr>
          <w:rFonts w:eastAsia="Times New Roman" w:cs="Arial"/>
          <w:b/>
          <w:lang w:eastAsia="en-US"/>
        </w:rPr>
        <w:t xml:space="preserve">Legal Clerk </w:t>
      </w:r>
      <w:r w:rsidR="001F3AAD" w:rsidRPr="00EC12FA">
        <w:rPr>
          <w:rFonts w:eastAsia="Times New Roman" w:cs="Arial"/>
          <w:b/>
          <w:lang w:eastAsia="en-US"/>
        </w:rPr>
        <w:t xml:space="preserve">PPC Salary Scale – from </w:t>
      </w:r>
      <w:r w:rsidR="006B55AD" w:rsidRPr="00EC12FA">
        <w:rPr>
          <w:rFonts w:eastAsia="Times New Roman" w:cs="Arial"/>
          <w:b/>
          <w:lang w:eastAsia="en-US"/>
        </w:rPr>
        <w:t>1</w:t>
      </w:r>
      <w:r w:rsidR="006B55AD" w:rsidRPr="00EC12FA">
        <w:rPr>
          <w:rFonts w:eastAsia="Times New Roman" w:cs="Arial"/>
          <w:b/>
          <w:vertAlign w:val="superscript"/>
          <w:lang w:eastAsia="en-US"/>
        </w:rPr>
        <w:t>st</w:t>
      </w:r>
      <w:r w:rsidR="006B55AD" w:rsidRPr="00EC12FA">
        <w:rPr>
          <w:rFonts w:eastAsia="Times New Roman" w:cs="Arial"/>
          <w:b/>
          <w:lang w:eastAsia="en-US"/>
        </w:rPr>
        <w:t xml:space="preserve"> June 2024</w:t>
      </w:r>
    </w:p>
    <w:p w14:paraId="3754E7DB" w14:textId="77777777" w:rsidR="00D66423" w:rsidRPr="00EC12FA" w:rsidRDefault="00D66423" w:rsidP="001F3AAD">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792"/>
        <w:gridCol w:w="792"/>
        <w:gridCol w:w="792"/>
        <w:gridCol w:w="792"/>
        <w:gridCol w:w="792"/>
        <w:gridCol w:w="792"/>
        <w:gridCol w:w="792"/>
        <w:gridCol w:w="792"/>
        <w:gridCol w:w="781"/>
        <w:gridCol w:w="30"/>
      </w:tblGrid>
      <w:tr w:rsidR="00D66423" w:rsidRPr="00EC12FA" w14:paraId="2D50D2E6" w14:textId="77777777" w:rsidTr="00D66423">
        <w:tc>
          <w:tcPr>
            <w:tcW w:w="792" w:type="dxa"/>
            <w:shd w:val="clear" w:color="auto" w:fill="auto"/>
            <w:tcMar>
              <w:top w:w="40" w:type="dxa"/>
              <w:left w:w="40" w:type="dxa"/>
              <w:bottom w:w="40" w:type="dxa"/>
              <w:right w:w="40" w:type="dxa"/>
            </w:tcMar>
            <w:hideMark/>
          </w:tcPr>
          <w:p w14:paraId="3B91757E" w14:textId="3B412724" w:rsidR="00D66423" w:rsidRPr="00EC12FA" w:rsidRDefault="00040332"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45,004</w:t>
            </w:r>
          </w:p>
        </w:tc>
        <w:tc>
          <w:tcPr>
            <w:tcW w:w="792" w:type="dxa"/>
            <w:shd w:val="clear" w:color="auto" w:fill="auto"/>
            <w:tcMar>
              <w:top w:w="40" w:type="dxa"/>
              <w:left w:w="40" w:type="dxa"/>
              <w:bottom w:w="40" w:type="dxa"/>
              <w:right w:w="40" w:type="dxa"/>
            </w:tcMar>
            <w:hideMark/>
          </w:tcPr>
          <w:p w14:paraId="5655483A" w14:textId="52C59DD7" w:rsidR="00D66423" w:rsidRPr="00EC12FA" w:rsidRDefault="00D66423" w:rsidP="00040332">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46,585</w:t>
            </w:r>
          </w:p>
        </w:tc>
        <w:tc>
          <w:tcPr>
            <w:tcW w:w="792" w:type="dxa"/>
            <w:shd w:val="clear" w:color="auto" w:fill="auto"/>
            <w:tcMar>
              <w:top w:w="40" w:type="dxa"/>
              <w:left w:w="40" w:type="dxa"/>
              <w:bottom w:w="40" w:type="dxa"/>
              <w:right w:w="40" w:type="dxa"/>
            </w:tcMar>
            <w:hideMark/>
          </w:tcPr>
          <w:p w14:paraId="20C0B0AA" w14:textId="040DDEE6" w:rsidR="00D66423" w:rsidRPr="00EC12FA" w:rsidRDefault="00040332"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47,563</w:t>
            </w:r>
          </w:p>
        </w:tc>
        <w:tc>
          <w:tcPr>
            <w:tcW w:w="792" w:type="dxa"/>
            <w:shd w:val="clear" w:color="auto" w:fill="auto"/>
            <w:tcMar>
              <w:top w:w="40" w:type="dxa"/>
              <w:left w:w="40" w:type="dxa"/>
              <w:bottom w:w="40" w:type="dxa"/>
              <w:right w:w="40" w:type="dxa"/>
            </w:tcMar>
            <w:hideMark/>
          </w:tcPr>
          <w:p w14:paraId="1B462A33" w14:textId="35DA3BBB" w:rsidR="00D66423" w:rsidRPr="00EC12FA" w:rsidRDefault="00040332"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48,640</w:t>
            </w:r>
          </w:p>
        </w:tc>
        <w:tc>
          <w:tcPr>
            <w:tcW w:w="792" w:type="dxa"/>
            <w:shd w:val="clear" w:color="auto" w:fill="auto"/>
            <w:tcMar>
              <w:top w:w="40" w:type="dxa"/>
              <w:left w:w="40" w:type="dxa"/>
              <w:bottom w:w="40" w:type="dxa"/>
              <w:right w:w="40" w:type="dxa"/>
            </w:tcMar>
            <w:hideMark/>
          </w:tcPr>
          <w:p w14:paraId="6DCDA218" w14:textId="4661ED52" w:rsidR="00D66423" w:rsidRPr="00EC12FA"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49,713</w:t>
            </w:r>
          </w:p>
        </w:tc>
        <w:tc>
          <w:tcPr>
            <w:tcW w:w="792" w:type="dxa"/>
            <w:shd w:val="clear" w:color="auto" w:fill="auto"/>
            <w:tcMar>
              <w:top w:w="40" w:type="dxa"/>
              <w:left w:w="40" w:type="dxa"/>
              <w:bottom w:w="40" w:type="dxa"/>
              <w:right w:w="40" w:type="dxa"/>
            </w:tcMar>
            <w:hideMark/>
          </w:tcPr>
          <w:p w14:paraId="04D05C12" w14:textId="2D0AC277" w:rsidR="00D66423" w:rsidRPr="00EC12FA" w:rsidRDefault="00040332" w:rsidP="00040332">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50,800</w:t>
            </w:r>
          </w:p>
        </w:tc>
        <w:tc>
          <w:tcPr>
            <w:tcW w:w="792" w:type="dxa"/>
            <w:shd w:val="clear" w:color="auto" w:fill="auto"/>
            <w:tcMar>
              <w:top w:w="40" w:type="dxa"/>
              <w:left w:w="40" w:type="dxa"/>
              <w:bottom w:w="40" w:type="dxa"/>
              <w:right w:w="40" w:type="dxa"/>
            </w:tcMar>
            <w:hideMark/>
          </w:tcPr>
          <w:p w14:paraId="4868E0DA" w14:textId="22C81B8B" w:rsidR="00D66423" w:rsidRPr="00EC12FA"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51,900</w:t>
            </w:r>
          </w:p>
        </w:tc>
        <w:tc>
          <w:tcPr>
            <w:tcW w:w="792" w:type="dxa"/>
            <w:shd w:val="clear" w:color="auto" w:fill="auto"/>
            <w:tcMar>
              <w:top w:w="40" w:type="dxa"/>
              <w:left w:w="40" w:type="dxa"/>
              <w:bottom w:w="40" w:type="dxa"/>
              <w:right w:w="40" w:type="dxa"/>
            </w:tcMar>
            <w:hideMark/>
          </w:tcPr>
          <w:p w14:paraId="7A86DB84" w14:textId="0DE79ABD" w:rsidR="00D66423" w:rsidRPr="00EC12FA"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52,981</w:t>
            </w:r>
          </w:p>
        </w:tc>
        <w:tc>
          <w:tcPr>
            <w:tcW w:w="792" w:type="dxa"/>
            <w:shd w:val="clear" w:color="auto" w:fill="auto"/>
            <w:tcMar>
              <w:top w:w="40" w:type="dxa"/>
              <w:left w:w="40" w:type="dxa"/>
              <w:bottom w:w="40" w:type="dxa"/>
              <w:right w:w="40" w:type="dxa"/>
            </w:tcMar>
            <w:hideMark/>
          </w:tcPr>
          <w:p w14:paraId="22A04C5E" w14:textId="32628E14" w:rsidR="00D66423" w:rsidRPr="00EC12FA"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54,529</w:t>
            </w:r>
          </w:p>
        </w:tc>
        <w:tc>
          <w:tcPr>
            <w:tcW w:w="801" w:type="dxa"/>
            <w:gridSpan w:val="2"/>
            <w:shd w:val="clear" w:color="auto" w:fill="auto"/>
            <w:tcMar>
              <w:top w:w="40" w:type="dxa"/>
              <w:left w:w="40" w:type="dxa"/>
              <w:bottom w:w="40" w:type="dxa"/>
              <w:right w:w="40" w:type="dxa"/>
            </w:tcMar>
            <w:hideMark/>
          </w:tcPr>
          <w:p w14:paraId="7A9E7DE6" w14:textId="1E24312E" w:rsidR="00D66423" w:rsidRPr="00EC12FA"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w:t>
            </w:r>
            <w:r w:rsidR="006B55AD" w:rsidRPr="00EC12FA">
              <w:rPr>
                <w:rFonts w:eastAsia="Times New Roman" w:cs="Arial"/>
                <w:color w:val="00241A"/>
                <w:sz w:val="16"/>
                <w:szCs w:val="16"/>
                <w:lang w:eastAsia="en-IE"/>
              </w:rPr>
              <w:t>55,984</w:t>
            </w:r>
          </w:p>
        </w:tc>
      </w:tr>
      <w:tr w:rsidR="00D66423" w:rsidRPr="0071366C" w14:paraId="39493155" w14:textId="77777777" w:rsidTr="00D66423">
        <w:trPr>
          <w:trHeight w:val="284"/>
        </w:trPr>
        <w:tc>
          <w:tcPr>
            <w:tcW w:w="792" w:type="dxa"/>
            <w:shd w:val="clear" w:color="auto" w:fill="auto"/>
            <w:hideMark/>
          </w:tcPr>
          <w:p w14:paraId="10B77C14" w14:textId="77777777" w:rsidR="00D66423" w:rsidRPr="00EC12FA" w:rsidRDefault="00D66423" w:rsidP="00D66423">
            <w:pPr>
              <w:rPr>
                <w:rFonts w:ascii="Times New Roman" w:eastAsia="Times New Roman" w:hAnsi="Times New Roman"/>
                <w:color w:val="5D6978"/>
                <w:lang w:eastAsia="en-IE"/>
              </w:rPr>
            </w:pPr>
          </w:p>
        </w:tc>
        <w:tc>
          <w:tcPr>
            <w:tcW w:w="792" w:type="dxa"/>
            <w:shd w:val="clear" w:color="auto" w:fill="auto"/>
            <w:tcMar>
              <w:top w:w="40" w:type="dxa"/>
              <w:left w:w="40" w:type="dxa"/>
              <w:bottom w:w="40" w:type="dxa"/>
              <w:right w:w="40" w:type="dxa"/>
            </w:tcMar>
            <w:hideMark/>
          </w:tcPr>
          <w:p w14:paraId="6A1FB96B" w14:textId="77777777" w:rsidR="00D66423" w:rsidRPr="00EC12FA" w:rsidRDefault="00D66423" w:rsidP="00D66423">
            <w:pPr>
              <w:jc w:val="right"/>
              <w:rPr>
                <w:rFonts w:ascii="Times New Roman" w:eastAsia="Times New Roman" w:hAnsi="Times New Roman"/>
                <w:color w:val="5D6978"/>
                <w:lang w:eastAsia="en-IE"/>
              </w:rPr>
            </w:pPr>
            <w:r w:rsidRPr="00EC12FA">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5E1939E0" w14:textId="77777777" w:rsidR="00D66423" w:rsidRPr="00EC12FA" w:rsidRDefault="00D66423" w:rsidP="00D66423">
            <w:pPr>
              <w:jc w:val="right"/>
              <w:rPr>
                <w:rFonts w:ascii="Times New Roman" w:eastAsia="Times New Roman" w:hAnsi="Times New Roman"/>
                <w:color w:val="5D6978"/>
                <w:lang w:eastAsia="en-IE"/>
              </w:rPr>
            </w:pPr>
            <w:r w:rsidRPr="00EC12FA">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08CE37D2" w14:textId="77777777" w:rsidR="00D66423" w:rsidRPr="00EC12FA" w:rsidRDefault="00D66423" w:rsidP="00D66423">
            <w:pPr>
              <w:jc w:val="right"/>
              <w:rPr>
                <w:rFonts w:ascii="Times New Roman" w:eastAsia="Times New Roman" w:hAnsi="Times New Roman"/>
                <w:color w:val="5D6978"/>
                <w:lang w:eastAsia="en-IE"/>
              </w:rPr>
            </w:pPr>
            <w:r w:rsidRPr="00EC12FA">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6A4026EA" w14:textId="77777777" w:rsidR="00D66423" w:rsidRPr="00EC12FA" w:rsidRDefault="00D66423" w:rsidP="00D66423">
            <w:pPr>
              <w:jc w:val="right"/>
              <w:rPr>
                <w:rFonts w:ascii="Times New Roman" w:eastAsia="Times New Roman" w:hAnsi="Times New Roman"/>
                <w:color w:val="5D6978"/>
                <w:lang w:eastAsia="en-IE"/>
              </w:rPr>
            </w:pPr>
            <w:r w:rsidRPr="00EC12FA">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A21BE9E" w14:textId="77777777" w:rsidR="00D66423" w:rsidRPr="00EC12FA" w:rsidRDefault="00D66423" w:rsidP="00D66423">
            <w:pPr>
              <w:jc w:val="right"/>
              <w:rPr>
                <w:rFonts w:ascii="Times New Roman" w:eastAsia="Times New Roman" w:hAnsi="Times New Roman"/>
                <w:color w:val="5D6978"/>
                <w:lang w:eastAsia="en-IE"/>
              </w:rPr>
            </w:pPr>
            <w:r w:rsidRPr="00EC12FA">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B9A848C" w14:textId="77777777" w:rsidR="00D66423" w:rsidRPr="00EC12FA" w:rsidRDefault="00D66423" w:rsidP="00D66423">
            <w:pPr>
              <w:jc w:val="right"/>
              <w:rPr>
                <w:rFonts w:ascii="Times New Roman" w:eastAsia="Times New Roman" w:hAnsi="Times New Roman"/>
                <w:color w:val="5D6978"/>
                <w:lang w:eastAsia="en-IE"/>
              </w:rPr>
            </w:pPr>
            <w:r w:rsidRPr="00EC12FA">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1DBBDD6" w14:textId="77777777" w:rsidR="00D66423" w:rsidRPr="00EC12FA"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NMAX</w:t>
            </w:r>
          </w:p>
        </w:tc>
        <w:tc>
          <w:tcPr>
            <w:tcW w:w="792" w:type="dxa"/>
            <w:shd w:val="clear" w:color="auto" w:fill="auto"/>
            <w:tcMar>
              <w:top w:w="40" w:type="dxa"/>
              <w:left w:w="40" w:type="dxa"/>
              <w:bottom w:w="40" w:type="dxa"/>
              <w:right w:w="40" w:type="dxa"/>
            </w:tcMar>
            <w:hideMark/>
          </w:tcPr>
          <w:p w14:paraId="560E7F73" w14:textId="77777777" w:rsidR="00D66423" w:rsidRPr="00EC12FA"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LSI1</w:t>
            </w:r>
          </w:p>
        </w:tc>
        <w:tc>
          <w:tcPr>
            <w:tcW w:w="781" w:type="dxa"/>
            <w:shd w:val="clear" w:color="auto" w:fill="auto"/>
            <w:tcMar>
              <w:top w:w="40" w:type="dxa"/>
              <w:left w:w="40" w:type="dxa"/>
              <w:bottom w:w="40" w:type="dxa"/>
              <w:right w:w="40" w:type="dxa"/>
            </w:tcMar>
            <w:hideMark/>
          </w:tcPr>
          <w:p w14:paraId="053C4E46" w14:textId="77777777" w:rsidR="00D66423" w:rsidRPr="0071366C" w:rsidRDefault="00D66423" w:rsidP="00D66423">
            <w:pPr>
              <w:jc w:val="right"/>
              <w:textAlignment w:val="top"/>
              <w:rPr>
                <w:rFonts w:eastAsia="Times New Roman" w:cs="Arial"/>
                <w:color w:val="00241A"/>
                <w:sz w:val="16"/>
                <w:szCs w:val="16"/>
                <w:lang w:eastAsia="en-IE"/>
              </w:rPr>
            </w:pPr>
            <w:r w:rsidRPr="00EC12FA">
              <w:rPr>
                <w:rFonts w:eastAsia="Times New Roman" w:cs="Arial"/>
                <w:color w:val="00241A"/>
                <w:sz w:val="16"/>
                <w:szCs w:val="16"/>
                <w:lang w:eastAsia="en-IE"/>
              </w:rPr>
              <w:t>LSI2</w:t>
            </w:r>
          </w:p>
        </w:tc>
        <w:tc>
          <w:tcPr>
            <w:tcW w:w="20" w:type="dxa"/>
            <w:shd w:val="clear" w:color="auto" w:fill="auto"/>
            <w:hideMark/>
          </w:tcPr>
          <w:p w14:paraId="759391B1" w14:textId="77777777" w:rsidR="00D66423" w:rsidRPr="0071366C" w:rsidRDefault="00D66423" w:rsidP="00D66423">
            <w:pPr>
              <w:rPr>
                <w:rFonts w:ascii="Times New Roman" w:eastAsia="Times New Roman" w:hAnsi="Times New Roman"/>
                <w:lang w:eastAsia="en-IE"/>
              </w:rPr>
            </w:pPr>
          </w:p>
        </w:tc>
      </w:tr>
    </w:tbl>
    <w:p w14:paraId="4F4F9845" w14:textId="77777777" w:rsidR="00D66423" w:rsidRDefault="00D66423" w:rsidP="001F3AAD">
      <w:pPr>
        <w:jc w:val="both"/>
        <w:rPr>
          <w:rFonts w:eastAsia="Times New Roman" w:cs="Arial"/>
          <w:b/>
          <w:lang w:eastAsia="en-US"/>
        </w:rPr>
      </w:pPr>
    </w:p>
    <w:p w14:paraId="60B64C41" w14:textId="77777777" w:rsidR="001F3AAD" w:rsidRDefault="001F3AAD" w:rsidP="001F3AAD">
      <w:pPr>
        <w:jc w:val="both"/>
        <w:rPr>
          <w:rFonts w:eastAsia="Times New Roman" w:cs="Arial"/>
          <w:b/>
          <w:lang w:eastAsia="en-US"/>
        </w:rPr>
      </w:pPr>
    </w:p>
    <w:p w14:paraId="00E39820" w14:textId="77777777" w:rsidR="001F3AAD" w:rsidRPr="005D2B49" w:rsidRDefault="001F3AAD" w:rsidP="001F3AAD">
      <w:pPr>
        <w:pStyle w:val="ListParagraph"/>
        <w:spacing w:line="276" w:lineRule="auto"/>
        <w:ind w:left="0"/>
        <w:jc w:val="both"/>
        <w:rPr>
          <w:rFonts w:cs="Arial"/>
        </w:rPr>
      </w:pPr>
      <w:r w:rsidRPr="005D2B49">
        <w:rPr>
          <w:rFonts w:cs="Arial"/>
        </w:rPr>
        <w:t xml:space="preserve">The PPC pay rate applies when the individual is required to pay a </w:t>
      </w:r>
      <w:r w:rsidRPr="005D2B49">
        <w:rPr>
          <w:rFonts w:cs="Arial"/>
          <w:u w:val="single"/>
        </w:rPr>
        <w:t>P</w:t>
      </w:r>
      <w:r w:rsidRPr="005D2B49">
        <w:rPr>
          <w:rFonts w:cs="Arial"/>
        </w:rPr>
        <w:t xml:space="preserve">ersonal </w:t>
      </w:r>
      <w:r w:rsidRPr="005D2B49">
        <w:rPr>
          <w:rFonts w:cs="Arial"/>
          <w:u w:val="single"/>
        </w:rPr>
        <w:t>P</w:t>
      </w:r>
      <w:r w:rsidRPr="005D2B49">
        <w:rPr>
          <w:rFonts w:cs="Arial"/>
        </w:rPr>
        <w:t xml:space="preserve">ension </w:t>
      </w:r>
      <w:r w:rsidRPr="005D2B49">
        <w:rPr>
          <w:rFonts w:cs="Arial"/>
          <w:u w:val="single"/>
        </w:rPr>
        <w:t>C</w:t>
      </w:r>
      <w:r w:rsidRPr="005D2B49">
        <w:rPr>
          <w:rFonts w:cs="Arial"/>
        </w:rPr>
        <w:t xml:space="preserve">ontribution (otherwise known as a main scheme contribution) in accordance with the rules of their main/personal </w:t>
      </w:r>
      <w:r w:rsidRPr="005D2B49">
        <w:rPr>
          <w:rFonts w:cs="Arial"/>
        </w:rPr>
        <w:lastRenderedPageBreak/>
        <w:t xml:space="preserve">superannuation scheme.   This is different to a contribution in respect of membership of a Spouses’ and Children’s scheme, or the Additional Superannuation Contributions (ASC). </w:t>
      </w:r>
    </w:p>
    <w:p w14:paraId="364FC6FD" w14:textId="77777777" w:rsidR="001F3AAD" w:rsidRPr="005D2B49" w:rsidRDefault="001F3AAD" w:rsidP="001F3AAD">
      <w:pPr>
        <w:pStyle w:val="ListParagraph"/>
        <w:spacing w:line="276" w:lineRule="auto"/>
        <w:ind w:left="0"/>
        <w:jc w:val="both"/>
        <w:rPr>
          <w:rFonts w:cs="Arial"/>
        </w:rPr>
      </w:pPr>
    </w:p>
    <w:p w14:paraId="2D9196B4" w14:textId="77777777" w:rsidR="001F3AAD" w:rsidRPr="005D2B49" w:rsidRDefault="001F3AAD" w:rsidP="001F3AAD">
      <w:pPr>
        <w:pStyle w:val="ListParagraph"/>
        <w:autoSpaceDE w:val="0"/>
        <w:autoSpaceDN w:val="0"/>
        <w:spacing w:line="276" w:lineRule="auto"/>
        <w:ind w:left="0"/>
        <w:jc w:val="both"/>
        <w:rPr>
          <w:rFonts w:cs="Arial"/>
        </w:rPr>
      </w:pPr>
      <w:r w:rsidRPr="005D2B49">
        <w:rPr>
          <w:rFonts w:cs="Arial"/>
        </w:rPr>
        <w:t>A different rate will apply where the appointee is not required to make a Personal Pension Contribution.</w:t>
      </w:r>
    </w:p>
    <w:p w14:paraId="454F3E93" w14:textId="77777777" w:rsidR="001F3AAD" w:rsidRPr="005D2B49" w:rsidRDefault="001F3AAD" w:rsidP="001F3AAD">
      <w:pPr>
        <w:widowControl w:val="0"/>
        <w:tabs>
          <w:tab w:val="left" w:pos="8640"/>
        </w:tabs>
        <w:autoSpaceDE w:val="0"/>
        <w:autoSpaceDN w:val="0"/>
        <w:adjustRightInd w:val="0"/>
        <w:spacing w:line="276" w:lineRule="auto"/>
        <w:ind w:right="-22"/>
        <w:jc w:val="both"/>
        <w:rPr>
          <w:rFonts w:cs="Arial"/>
        </w:rPr>
      </w:pPr>
    </w:p>
    <w:p w14:paraId="0C205650" w14:textId="77777777" w:rsidR="001F3AAD" w:rsidRPr="005D2B49" w:rsidRDefault="001F3AAD" w:rsidP="001F3AAD">
      <w:pPr>
        <w:widowControl w:val="0"/>
        <w:autoSpaceDE w:val="0"/>
        <w:autoSpaceDN w:val="0"/>
        <w:adjustRightInd w:val="0"/>
        <w:spacing w:line="276" w:lineRule="auto"/>
        <w:ind w:right="-22"/>
        <w:jc w:val="both"/>
        <w:rPr>
          <w:rFonts w:cs="Arial"/>
        </w:rPr>
      </w:pPr>
      <w:r w:rsidRPr="005D2B49">
        <w:rPr>
          <w:rFonts w:cs="Arial"/>
        </w:rPr>
        <w:t>Long service increments may be payable after 3(LSI1) and 6(LSI2) years satisfactory service at the maximum of the scale.</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20B6B790" w:rsidR="008522C9" w:rsidRPr="00D81F31" w:rsidRDefault="008522C9">
            <w:pPr>
              <w:pStyle w:val="LABBody10pt"/>
            </w:pPr>
            <w:r w:rsidRPr="00D75E2A">
              <w:t>Success</w:t>
            </w:r>
            <w:r w:rsidR="00912895">
              <w:t>ful</w:t>
            </w:r>
            <w:r w:rsidRPr="00D75E2A">
              <w:t xml:space="preserve">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72211F38" w14:textId="77777777" w:rsidR="00D66423" w:rsidRDefault="00D66423" w:rsidP="001F3AAD">
      <w:pPr>
        <w:pStyle w:val="Smallheadingorange"/>
      </w:pPr>
    </w:p>
    <w:p w14:paraId="7C6531D1" w14:textId="77777777" w:rsidR="001F3AAD" w:rsidRPr="00395D94" w:rsidRDefault="001F3AAD" w:rsidP="001F3AAD">
      <w:pPr>
        <w:pStyle w:val="Smallheadingorange"/>
      </w:pPr>
      <w:r w:rsidRPr="00B175BA">
        <w:t>Tenure</w:t>
      </w:r>
      <w:r>
        <w:t xml:space="preserve"> and Probation</w:t>
      </w:r>
    </w:p>
    <w:p w14:paraId="51352319" w14:textId="77777777" w:rsidR="001F3AAD" w:rsidRPr="005D2B49" w:rsidRDefault="001F3AAD" w:rsidP="001F3AAD">
      <w:pPr>
        <w:spacing w:line="360" w:lineRule="auto"/>
        <w:jc w:val="both"/>
        <w:rPr>
          <w:rFonts w:cs="Arial"/>
        </w:rPr>
      </w:pPr>
      <w:r w:rsidRPr="005D2B49">
        <w:rPr>
          <w:rFonts w:cs="Arial"/>
        </w:rPr>
        <w:t>The appointment is to a permanent position on a probationary contract in the Civil Service.</w:t>
      </w:r>
    </w:p>
    <w:p w14:paraId="7E905FCD" w14:textId="77777777" w:rsidR="001F3AAD" w:rsidRPr="005D2B49" w:rsidRDefault="001F3AAD" w:rsidP="001F3AAD">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03B846FE" w14:textId="77777777" w:rsidR="001F3AAD" w:rsidRPr="005D2B49" w:rsidRDefault="001F3AAD" w:rsidP="001F3AAD">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4F883A24"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performed in a satisfactory manner,</w:t>
      </w:r>
    </w:p>
    <w:p w14:paraId="382B55F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been satisfactory in general conduct, and</w:t>
      </w:r>
    </w:p>
    <w:p w14:paraId="718CB06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Are suitable from the point of view of health with particular regard to sick leave.</w:t>
      </w:r>
    </w:p>
    <w:p w14:paraId="3D574B0F" w14:textId="77777777" w:rsidR="001F3AAD" w:rsidRPr="005D2B49" w:rsidRDefault="001F3AAD" w:rsidP="001F3AAD">
      <w:pPr>
        <w:spacing w:line="360" w:lineRule="auto"/>
        <w:jc w:val="both"/>
        <w:rPr>
          <w:rFonts w:cs="Arial"/>
        </w:rPr>
      </w:pPr>
    </w:p>
    <w:p w14:paraId="58E765C6" w14:textId="77777777" w:rsidR="001F3AAD" w:rsidRPr="005D2B49" w:rsidRDefault="001F3AAD" w:rsidP="001F3AAD">
      <w:pPr>
        <w:spacing w:line="360" w:lineRule="auto"/>
        <w:jc w:val="both"/>
        <w:rPr>
          <w:rFonts w:cs="Arial"/>
        </w:rPr>
      </w:pPr>
      <w:r w:rsidRPr="005D2B49">
        <w:rPr>
          <w:rFonts w:cs="Arial"/>
        </w:rPr>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xml:space="preserve">.  This decision will be based on your performance assessed against the criteria set out in (i)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40384947" w14:textId="77777777" w:rsidR="001F3AAD" w:rsidRPr="005D2B49" w:rsidRDefault="001F3AAD" w:rsidP="001F3AAD">
      <w:pPr>
        <w:spacing w:line="360" w:lineRule="auto"/>
        <w:jc w:val="both"/>
        <w:rPr>
          <w:rFonts w:cs="Arial"/>
        </w:rPr>
      </w:pPr>
    </w:p>
    <w:p w14:paraId="4A5FF54B" w14:textId="77777777" w:rsidR="001F3AAD" w:rsidRPr="005D2B49" w:rsidRDefault="001F3AAD" w:rsidP="001F3AAD">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E52298B" w14:textId="77777777" w:rsidR="001F3AAD" w:rsidRPr="005D2B49" w:rsidRDefault="001F3AAD" w:rsidP="001F3AAD">
      <w:pPr>
        <w:spacing w:line="360" w:lineRule="auto"/>
        <w:jc w:val="both"/>
        <w:rPr>
          <w:rFonts w:cs="Arial"/>
        </w:rPr>
      </w:pPr>
    </w:p>
    <w:p w14:paraId="11109789" w14:textId="77777777" w:rsidR="001F3AAD" w:rsidRPr="005D2B49" w:rsidRDefault="001F3AAD" w:rsidP="001F3AAD">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449214AC" w14:textId="77777777" w:rsidR="001F3AAD" w:rsidRPr="005D2B49" w:rsidRDefault="001F3AAD" w:rsidP="001F3AAD">
      <w:pPr>
        <w:spacing w:line="360" w:lineRule="auto"/>
        <w:jc w:val="both"/>
        <w:rPr>
          <w:rFonts w:cs="Arial"/>
        </w:rPr>
      </w:pPr>
    </w:p>
    <w:p w14:paraId="332FE347"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4F2ED7A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53134E9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Probation may be suspended in cases such as absence due to a non-recurring illness.</w:t>
      </w:r>
    </w:p>
    <w:p w14:paraId="26BA2662" w14:textId="77777777" w:rsidR="001F3AAD" w:rsidRPr="005D2B49" w:rsidRDefault="001F3AAD" w:rsidP="001F3AAD">
      <w:pPr>
        <w:spacing w:line="360" w:lineRule="auto"/>
        <w:jc w:val="both"/>
        <w:rPr>
          <w:rFonts w:cs="Arial"/>
        </w:rPr>
      </w:pPr>
    </w:p>
    <w:p w14:paraId="4E5F544B" w14:textId="77777777" w:rsidR="001F3AAD" w:rsidRPr="005D2B49" w:rsidRDefault="001F3AAD" w:rsidP="001F3AAD">
      <w:pPr>
        <w:spacing w:line="360" w:lineRule="auto"/>
        <w:jc w:val="both"/>
        <w:rPr>
          <w:rFonts w:cs="Arial"/>
        </w:rPr>
      </w:pPr>
      <w:r w:rsidRPr="005D2B49">
        <w:rPr>
          <w:rFonts w:cs="Arial"/>
        </w:rPr>
        <w:t>The employee may, in these circumstances, make an application to the employer for an extension to the contract period.</w:t>
      </w:r>
    </w:p>
    <w:p w14:paraId="7BB7921D" w14:textId="0AA862D6" w:rsidR="00D66423" w:rsidRPr="007D200D" w:rsidRDefault="001F3AAD" w:rsidP="00B175BA">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59F646E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3FAD0BFF" w14:textId="4A643091" w:rsidR="002363EE" w:rsidRPr="00395D94" w:rsidRDefault="008522C9" w:rsidP="00B175BA">
      <w:pPr>
        <w:pStyle w:val="Smallheadingorange"/>
      </w:pPr>
      <w:r>
        <w:t>Outside Employment</w:t>
      </w:r>
    </w:p>
    <w:p w14:paraId="5E0FD2C6" w14:textId="27B9043E"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48331C">
        <w:t>Legal Clerk</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1DE96B19" w:rsidR="00064EF9" w:rsidRPr="00064EF9" w:rsidRDefault="00064EF9" w:rsidP="00064EF9">
      <w:pPr>
        <w:pStyle w:val="LABBody10pt"/>
      </w:pPr>
      <w:r w:rsidRPr="00064EF9">
        <w:t>Legal Clerks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7B7A4D03" w14:textId="77777777" w:rsidR="00064EF9" w:rsidRPr="00064EF9" w:rsidRDefault="00064EF9" w:rsidP="00064EF9">
      <w:pPr>
        <w:pStyle w:val="LABBody10pt"/>
      </w:pPr>
      <w:r w:rsidRPr="00064EF9">
        <w:t>When absent from home and headquarters on official duty a Legal Clerk will be paid appropriate travelling expenses and subsistence allowances, subject to normal civil service regulations.</w:t>
      </w:r>
    </w:p>
    <w:p w14:paraId="30A1AFA0" w14:textId="77777777" w:rsidR="002363EE" w:rsidRPr="000532E7" w:rsidRDefault="002363EE" w:rsidP="00B175BA">
      <w:pPr>
        <w:pStyle w:val="Smallheadingorange"/>
      </w:pPr>
      <w:r w:rsidRPr="000532E7">
        <w:t xml:space="preserve">Hours </w:t>
      </w:r>
      <w:r w:rsidRPr="00395D94">
        <w:t>of</w:t>
      </w:r>
      <w:r w:rsidRPr="000532E7">
        <w:t xml:space="preserve"> </w:t>
      </w:r>
      <w:r w:rsidRPr="00395D94">
        <w:t>attendance</w:t>
      </w:r>
    </w:p>
    <w:p w14:paraId="464A9FB4" w14:textId="46534E0D" w:rsidR="00A74986" w:rsidRPr="00520B9E" w:rsidRDefault="001F3AAD" w:rsidP="00A74986">
      <w:pPr>
        <w:pStyle w:val="LABBody10pt"/>
        <w:rPr>
          <w:lang w:val="en-GB"/>
        </w:rPr>
      </w:pPr>
      <w:r w:rsidRPr="00520B9E">
        <w:t xml:space="preserve">Hours of </w:t>
      </w:r>
      <w:r w:rsidRPr="00520B9E">
        <w:rPr>
          <w:lang w:val="en-GB"/>
        </w:rPr>
        <w:t>attendance will be fixed from time to time but will amount to not less than</w:t>
      </w:r>
      <w:r>
        <w:rPr>
          <w:lang w:val="en-GB"/>
        </w:rPr>
        <w:t xml:space="preserve"> 41 hours and 15 minutes gross or</w:t>
      </w:r>
      <w:r w:rsidRPr="00520B9E">
        <w:rPr>
          <w:lang w:val="en-GB"/>
        </w:rPr>
        <w:t xml:space="preserve"> </w:t>
      </w:r>
      <w:r>
        <w:rPr>
          <w:lang w:val="en-GB"/>
        </w:rPr>
        <w:t xml:space="preserve">35 hours net per week. </w:t>
      </w:r>
      <w:r w:rsidR="001C02D2">
        <w:rPr>
          <w:lang w:val="en-GB"/>
        </w:rPr>
        <w:t xml:space="preserve">The </w:t>
      </w:r>
      <w:r w:rsidR="00A74986" w:rsidRPr="00520B9E">
        <w:rPr>
          <w:lang w:val="en-GB"/>
        </w:rPr>
        <w:t xml:space="preserve">Legal Clerk may be required to work such additional hours from time to time as may be reasonable and necessary for the proper performance of </w:t>
      </w:r>
      <w:r w:rsidR="00343231">
        <w:rPr>
          <w:lang w:val="en-GB"/>
        </w:rPr>
        <w:t>their</w:t>
      </w:r>
      <w:r w:rsidR="00A74986" w:rsidRPr="00520B9E">
        <w:rPr>
          <w:lang w:val="en-GB"/>
        </w:rPr>
        <w:t xml:space="preserve"> duties subject to the limits set down in the working time regulations. The rate of remuneration payable covers any extra attendance liability that may arise from time to time.</w:t>
      </w:r>
    </w:p>
    <w:p w14:paraId="6126C46C" w14:textId="77777777" w:rsidR="00F256F6" w:rsidRDefault="00F256F6" w:rsidP="00B175BA">
      <w:pPr>
        <w:pStyle w:val="Smallheadingorange"/>
      </w:pPr>
    </w:p>
    <w:p w14:paraId="0A664B70" w14:textId="77777777" w:rsidR="002363EE" w:rsidRDefault="002363EE" w:rsidP="00B175BA">
      <w:pPr>
        <w:pStyle w:val="Smallheadingorange"/>
      </w:pPr>
      <w:r w:rsidRPr="00565F47">
        <w:lastRenderedPageBreak/>
        <w:t>Annual Leave</w:t>
      </w:r>
    </w:p>
    <w:p w14:paraId="6D0FBFD7" w14:textId="079E605A" w:rsidR="005D30CA" w:rsidRPr="00A56856" w:rsidRDefault="005D30CA" w:rsidP="00D81F31">
      <w:pPr>
        <w:pStyle w:val="LABBody10pt"/>
        <w:rPr>
          <w:b/>
          <w:u w:val="single"/>
        </w:rPr>
      </w:pPr>
      <w:r w:rsidRPr="00A56856">
        <w:rPr>
          <w:lang w:val="en-GB"/>
        </w:rPr>
        <w:t>The annu</w:t>
      </w:r>
      <w:r w:rsidR="00A74986">
        <w:rPr>
          <w:lang w:val="en-GB"/>
        </w:rPr>
        <w:t xml:space="preserve">al leave for this position is 23 days, rising to 24 after 5 </w:t>
      </w:r>
      <w:r w:rsidR="00FB30B6">
        <w:rPr>
          <w:lang w:val="en-GB"/>
        </w:rPr>
        <w:t>years</w:t>
      </w:r>
      <w:r w:rsidR="00393A9A">
        <w:rPr>
          <w:lang w:val="en-GB"/>
        </w:rPr>
        <w:t>’</w:t>
      </w:r>
      <w:r w:rsidRPr="00A56856">
        <w:rPr>
          <w:lang w:val="en-GB"/>
        </w:rPr>
        <w:t xml:space="preserve"> service</w:t>
      </w:r>
      <w:r w:rsidR="00A74986">
        <w:rPr>
          <w:lang w:val="en-GB"/>
        </w:rPr>
        <w:t xml:space="preserve"> and 25 days after 10 years</w:t>
      </w:r>
      <w:r w:rsidR="00393A9A">
        <w:rPr>
          <w:lang w:val="en-GB"/>
        </w:rPr>
        <w:t>’</w:t>
      </w:r>
      <w:r w:rsidR="00A74986">
        <w:rPr>
          <w:lang w:val="en-GB"/>
        </w:rPr>
        <w:t xml:space="preserve"> service.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57E33AC4" w14:textId="77777777" w:rsidR="00290D5D" w:rsidRPr="005D2B49" w:rsidRDefault="00290D5D" w:rsidP="00290D5D">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435244D3"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272167"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6394295"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3DBC49F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7B6F2C0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72F9D0F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Pensionable Age</w:t>
      </w:r>
      <w:r w:rsidRPr="005D2B49">
        <w:rPr>
          <w:rFonts w:ascii="Arial" w:hAnsi="Arial" w:cs="Arial"/>
          <w:sz w:val="20"/>
          <w:szCs w:val="20"/>
        </w:rPr>
        <w:t>: The minimum age at which pension is payable is the same as the age of eligibility for the State Pension, currently 66.</w:t>
      </w:r>
    </w:p>
    <w:p w14:paraId="74D1FF92"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374689A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397443F0" w14:textId="3B35E696" w:rsidR="00B61B15" w:rsidRPr="00F256F6" w:rsidRDefault="00290D5D" w:rsidP="00B175BA">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5DB7CAB3"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w:t>
      </w:r>
      <w:r w:rsidR="008569FE">
        <w:t>their</w:t>
      </w:r>
      <w:r w:rsidRPr="00D85C0F">
        <w:t xml:space="preserve">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Pr="008522C9" w:rsidRDefault="002363EE" w:rsidP="00962AA3">
      <w:pPr>
        <w:pStyle w:val="LABBody10pt"/>
      </w:pPr>
      <w:r w:rsidRPr="00962AA3">
        <w:lastRenderedPageBreak/>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1DEB3BC6" w14:textId="77777777" w:rsidR="00290D5D" w:rsidRPr="00D85C0F" w:rsidRDefault="00290D5D" w:rsidP="00290D5D">
      <w:pPr>
        <w:pStyle w:val="Smallheadingorange"/>
      </w:pPr>
      <w:r w:rsidRPr="00D85C0F">
        <w:t xml:space="preserve">Department of Education and Skills Early Retirement Scheme for Teachers Circular 102/2007 </w:t>
      </w:r>
    </w:p>
    <w:p w14:paraId="6460CB68" w14:textId="77777777" w:rsidR="00290D5D" w:rsidRPr="00D85C0F" w:rsidRDefault="00290D5D" w:rsidP="00290D5D">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F2BC6D5" w14:textId="06CD9DEA" w:rsidR="002363EE" w:rsidRPr="005D30CA" w:rsidRDefault="005D30CA" w:rsidP="005D30CA">
      <w:pPr>
        <w:pStyle w:val="Smallheadingorange"/>
      </w:pPr>
      <w:r>
        <w:t>Ill-Health-Retirement</w:t>
      </w:r>
    </w:p>
    <w:p w14:paraId="6ED7C5F2"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6D1C29C" w14:textId="77777777" w:rsidR="00290D5D" w:rsidRPr="005D2B49" w:rsidRDefault="00290D5D" w:rsidP="00290D5D">
      <w:pPr>
        <w:spacing w:line="276" w:lineRule="auto"/>
        <w:ind w:left="720"/>
        <w:jc w:val="both"/>
        <w:rPr>
          <w:rFonts w:cs="Arial"/>
          <w:color w:val="000000"/>
          <w:lang w:eastAsia="en-IE"/>
        </w:rPr>
      </w:pPr>
    </w:p>
    <w:p w14:paraId="1823C898"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FD3349B" w14:textId="77777777" w:rsidR="00290D5D" w:rsidRPr="005D2B49" w:rsidRDefault="00290D5D" w:rsidP="00290D5D">
      <w:pPr>
        <w:spacing w:line="276" w:lineRule="auto"/>
        <w:ind w:left="720"/>
        <w:jc w:val="both"/>
        <w:rPr>
          <w:rFonts w:cs="Arial"/>
          <w:color w:val="000000"/>
          <w:lang w:eastAsia="en-IE"/>
        </w:rPr>
      </w:pPr>
    </w:p>
    <w:p w14:paraId="5495D96D" w14:textId="77777777" w:rsidR="00290D5D" w:rsidRPr="007375D5" w:rsidRDefault="00290D5D" w:rsidP="00290D5D">
      <w:pPr>
        <w:spacing w:line="276" w:lineRule="auto"/>
        <w:ind w:left="709"/>
        <w:jc w:val="both"/>
        <w:rPr>
          <w:rFonts w:cs="Arial"/>
          <w:i/>
          <w:color w:val="C9541C"/>
          <w:u w:val="single"/>
          <w:lang w:eastAsia="en-IE"/>
        </w:rPr>
      </w:pPr>
      <w:r w:rsidRPr="007375D5">
        <w:rPr>
          <w:rFonts w:cs="Arial"/>
          <w:i/>
          <w:color w:val="C9541C"/>
          <w:u w:val="single"/>
          <w:lang w:eastAsia="en-IE"/>
        </w:rPr>
        <w:t>Appointment post ill-health retirement from Civil Service</w:t>
      </w:r>
    </w:p>
    <w:p w14:paraId="13C31081"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3D5CD98A" w14:textId="77777777" w:rsidR="00290D5D" w:rsidRPr="005D2B49" w:rsidRDefault="00290D5D" w:rsidP="00290D5D">
      <w:pPr>
        <w:spacing w:line="276" w:lineRule="auto"/>
        <w:ind w:left="720"/>
        <w:jc w:val="both"/>
        <w:rPr>
          <w:rFonts w:cs="Arial"/>
          <w:color w:val="000000"/>
          <w:lang w:eastAsia="en-IE"/>
        </w:rPr>
      </w:pPr>
    </w:p>
    <w:p w14:paraId="2E125136"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0FC24270"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2A7B708C"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5C9964A1" w14:textId="77777777" w:rsidR="00290D5D" w:rsidRPr="005D2B49" w:rsidRDefault="00290D5D" w:rsidP="00290D5D">
      <w:pPr>
        <w:spacing w:line="276" w:lineRule="auto"/>
        <w:ind w:left="720"/>
        <w:jc w:val="both"/>
        <w:rPr>
          <w:rFonts w:cs="Arial"/>
          <w:color w:val="000000"/>
          <w:lang w:eastAsia="en-IE"/>
        </w:rPr>
      </w:pPr>
    </w:p>
    <w:p w14:paraId="03B6500E" w14:textId="77777777" w:rsidR="00290D5D" w:rsidRDefault="00290D5D" w:rsidP="00290D5D">
      <w:pPr>
        <w:spacing w:line="276" w:lineRule="auto"/>
        <w:ind w:firstLine="720"/>
        <w:jc w:val="both"/>
        <w:rPr>
          <w:rFonts w:cs="Arial"/>
          <w:i/>
          <w:color w:val="000000"/>
          <w:u w:val="single"/>
          <w:lang w:eastAsia="en-IE"/>
        </w:rPr>
      </w:pPr>
    </w:p>
    <w:p w14:paraId="0429DB38" w14:textId="77777777" w:rsidR="00290D5D" w:rsidRPr="007375D5" w:rsidRDefault="00290D5D" w:rsidP="00290D5D">
      <w:pPr>
        <w:spacing w:line="276" w:lineRule="auto"/>
        <w:ind w:firstLine="720"/>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54CB9450" w14:textId="52234DBD"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r w:rsidR="008569FE">
        <w:rPr>
          <w:rFonts w:cs="Arial"/>
          <w:color w:val="000000"/>
          <w:lang w:eastAsia="en-IE"/>
        </w:rPr>
        <w:t xml:space="preserve">their </w:t>
      </w:r>
      <w:r w:rsidRPr="005D2B49">
        <w:rPr>
          <w:rFonts w:cs="Arial"/>
          <w:color w:val="000000"/>
          <w:lang w:eastAsia="en-IE"/>
        </w:rPr>
        <w:t xml:space="preserve"> ill-health pension from that employment may be subject to review in accordance with the rules of ill-health retirement under that scheme.</w:t>
      </w:r>
    </w:p>
    <w:p w14:paraId="210597E8" w14:textId="77777777"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EA166C3" w14:textId="77777777" w:rsidR="00290D5D" w:rsidRPr="00DB6A86" w:rsidRDefault="00290D5D" w:rsidP="007375D5">
      <w:pPr>
        <w:numPr>
          <w:ilvl w:val="0"/>
          <w:numId w:val="54"/>
        </w:numPr>
        <w:spacing w:line="276" w:lineRule="auto"/>
        <w:jc w:val="both"/>
        <w:rPr>
          <w:rFonts w:cs="Arial"/>
          <w:color w:val="000000"/>
          <w:lang w:eastAsia="en-IE"/>
        </w:rPr>
      </w:pPr>
      <w:r w:rsidRPr="00DB6A86">
        <w:rPr>
          <w:rFonts w:cs="Arial"/>
          <w:color w:val="000000"/>
          <w:lang w:eastAsia="en-IE"/>
        </w:rPr>
        <w:lastRenderedPageBreak/>
        <w:t>The applicant will become a member of the Single Public Service Pension Scheme (SPSPS) upon appointment if they have had a break in pensionable public/civil service of more than 26 weeks.</w:t>
      </w:r>
    </w:p>
    <w:p w14:paraId="40F02B9E" w14:textId="77777777" w:rsidR="00290D5D" w:rsidRDefault="00290D5D" w:rsidP="00290D5D">
      <w:pPr>
        <w:pStyle w:val="Smallheadingorange"/>
        <w:rPr>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21"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467BEF66" w14:textId="77777777" w:rsidR="00290D5D" w:rsidRPr="003E277A" w:rsidRDefault="00290D5D" w:rsidP="00290D5D">
      <w:pPr>
        <w:pStyle w:val="Smallheadingorange"/>
      </w:pPr>
      <w:r w:rsidRPr="00D85C0F">
        <w:t xml:space="preserve">Pension Accrual </w:t>
      </w:r>
    </w:p>
    <w:p w14:paraId="1B9BF67F" w14:textId="77777777" w:rsidR="00290D5D" w:rsidRPr="00D85C0F" w:rsidRDefault="00290D5D" w:rsidP="00290D5D">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494C22D4" w14:textId="77777777" w:rsidR="00290D5D" w:rsidRPr="00D85C0F" w:rsidRDefault="00290D5D" w:rsidP="00290D5D">
      <w:pPr>
        <w:pStyle w:val="Smallheadingorange"/>
      </w:pPr>
      <w:r w:rsidRPr="00D85C0F">
        <w:t xml:space="preserve">Additional Superannuation Contribution </w:t>
      </w:r>
    </w:p>
    <w:p w14:paraId="08E0FDCE" w14:textId="77777777" w:rsidR="00290D5D" w:rsidRPr="005D2B49" w:rsidRDefault="00290D5D" w:rsidP="00290D5D">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3A7572B2"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BDEC9B" w14:textId="77777777" w:rsidR="00290D5D" w:rsidRPr="005D2B49" w:rsidRDefault="00290D5D" w:rsidP="00290D5D">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22" w:history="1">
        <w:r w:rsidRPr="005D2B49">
          <w:rPr>
            <w:rStyle w:val="Hyperlink"/>
          </w:rPr>
          <w:t>www.singlepensionscheme.gov.ie</w:t>
        </w:r>
      </w:hyperlink>
      <w:r w:rsidRPr="005D2B49">
        <w:rPr>
          <w:rFonts w:cs="Arial"/>
          <w:color w:val="000000"/>
        </w:rPr>
        <w:t>.</w:t>
      </w:r>
    </w:p>
    <w:p w14:paraId="7F2ADD42" w14:textId="77777777" w:rsidR="00290D5D" w:rsidRPr="005D2B49" w:rsidRDefault="00290D5D" w:rsidP="00290D5D">
      <w:pPr>
        <w:autoSpaceDE w:val="0"/>
        <w:autoSpaceDN w:val="0"/>
        <w:adjustRightInd w:val="0"/>
        <w:spacing w:line="276" w:lineRule="auto"/>
        <w:jc w:val="both"/>
        <w:rPr>
          <w:rFonts w:cs="Arial"/>
          <w:color w:val="000000"/>
        </w:rPr>
      </w:pPr>
    </w:p>
    <w:p w14:paraId="2A771CD9"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369A6BA7"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D20AFB2" w14:textId="77777777" w:rsidR="00290D5D" w:rsidRPr="005D2B49" w:rsidRDefault="00290D5D" w:rsidP="00290D5D">
      <w:pPr>
        <w:pStyle w:val="NoSpacing"/>
        <w:spacing w:line="276" w:lineRule="auto"/>
        <w:jc w:val="both"/>
        <w:rPr>
          <w:rFonts w:ascii="Arial" w:hAnsi="Arial" w:cs="Arial"/>
          <w:sz w:val="20"/>
          <w:szCs w:val="20"/>
        </w:rPr>
      </w:pPr>
    </w:p>
    <w:p w14:paraId="4A012B30"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29E29D0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75AE6E5A" w14:textId="77777777" w:rsidR="00290D5D" w:rsidRPr="005D2B49" w:rsidRDefault="00290D5D" w:rsidP="00290D5D">
      <w:pPr>
        <w:pStyle w:val="NoSpacing"/>
        <w:spacing w:line="276" w:lineRule="auto"/>
        <w:jc w:val="both"/>
        <w:rPr>
          <w:rFonts w:ascii="Arial" w:hAnsi="Arial" w:cs="Arial"/>
          <w:sz w:val="20"/>
          <w:szCs w:val="20"/>
        </w:rPr>
      </w:pPr>
    </w:p>
    <w:p w14:paraId="5E8A09F2" w14:textId="77777777" w:rsidR="00290D5D" w:rsidRDefault="00290D5D" w:rsidP="00290D5D">
      <w:pPr>
        <w:pStyle w:val="NoSpacing"/>
        <w:spacing w:line="276" w:lineRule="auto"/>
        <w:jc w:val="both"/>
        <w:rPr>
          <w:rFonts w:ascii="Arial" w:hAnsi="Arial" w:cs="Arial"/>
          <w:b/>
          <w:color w:val="C9541C"/>
          <w:sz w:val="24"/>
          <w:szCs w:val="24"/>
        </w:rPr>
      </w:pPr>
    </w:p>
    <w:p w14:paraId="3FCC72F9" w14:textId="157FAFDA"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21639319"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040EFB5B" w14:textId="77777777" w:rsidR="00290D5D" w:rsidRPr="005D2B49" w:rsidRDefault="00290D5D" w:rsidP="00290D5D">
      <w:pPr>
        <w:pStyle w:val="NoSpacing"/>
        <w:spacing w:line="276" w:lineRule="auto"/>
        <w:jc w:val="both"/>
        <w:rPr>
          <w:rFonts w:ascii="Arial" w:hAnsi="Arial" w:cs="Arial"/>
          <w:sz w:val="20"/>
          <w:szCs w:val="20"/>
        </w:rPr>
      </w:pPr>
    </w:p>
    <w:p w14:paraId="4DCD7A4B"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5ED97DD7" w14:textId="76091223" w:rsidR="00290D5D" w:rsidRPr="005D2B49" w:rsidRDefault="00290D5D" w:rsidP="00290D5D">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w:t>
      </w:r>
      <w:r w:rsidR="008569FE">
        <w:rPr>
          <w:rFonts w:ascii="Arial" w:hAnsi="Arial" w:cs="Arial"/>
          <w:sz w:val="20"/>
          <w:szCs w:val="20"/>
        </w:rPr>
        <w:t>their</w:t>
      </w:r>
      <w:r w:rsidRPr="005D2B49">
        <w:rPr>
          <w:rFonts w:ascii="Arial" w:hAnsi="Arial" w:cs="Arial"/>
          <w:sz w:val="20"/>
          <w:szCs w:val="20"/>
        </w:rPr>
        <w:t xml:space="preserve"> official duties without prior approval by the Chairperson of the Authority or by another appropriate authorised officer.  </w:t>
      </w:r>
    </w:p>
    <w:p w14:paraId="58BD7ED7" w14:textId="77777777" w:rsidR="00290D5D" w:rsidRPr="005D2B49" w:rsidRDefault="00290D5D" w:rsidP="00290D5D">
      <w:pPr>
        <w:pStyle w:val="NoSpacing"/>
        <w:spacing w:line="276" w:lineRule="auto"/>
        <w:jc w:val="both"/>
        <w:rPr>
          <w:rFonts w:ascii="Arial" w:hAnsi="Arial" w:cs="Arial"/>
          <w:b/>
          <w:sz w:val="20"/>
          <w:szCs w:val="20"/>
        </w:rPr>
      </w:pPr>
    </w:p>
    <w:p w14:paraId="72E3FCF1"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2F6BAB5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50988012" w14:textId="77777777" w:rsidR="00290D5D" w:rsidRPr="005D2B49" w:rsidRDefault="00290D5D" w:rsidP="00290D5D">
      <w:pPr>
        <w:pStyle w:val="NoSpacing"/>
        <w:spacing w:line="276" w:lineRule="auto"/>
        <w:jc w:val="both"/>
        <w:rPr>
          <w:rFonts w:ascii="Arial" w:hAnsi="Arial" w:cs="Arial"/>
          <w:sz w:val="20"/>
          <w:szCs w:val="20"/>
        </w:rPr>
      </w:pPr>
    </w:p>
    <w:p w14:paraId="0576021E" w14:textId="77777777" w:rsidR="00290D5D" w:rsidRPr="005D2B49" w:rsidRDefault="00290D5D" w:rsidP="00290D5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3" w:history="1">
        <w:r w:rsidRPr="005D2B49">
          <w:rPr>
            <w:rStyle w:val="Hyperlink"/>
          </w:rPr>
          <w:t>www.circulars.gov.ie</w:t>
        </w:r>
      </w:hyperlink>
      <w:r w:rsidRPr="005D2B49">
        <w:t xml:space="preserve"> or from the Personnel Section.</w:t>
      </w:r>
    </w:p>
    <w:p w14:paraId="1B3BE8A1" w14:textId="77777777" w:rsidR="00290D5D" w:rsidRDefault="00290D5D" w:rsidP="00290D5D">
      <w:pPr>
        <w:pStyle w:val="NoSpacing"/>
        <w:spacing w:line="276" w:lineRule="auto"/>
        <w:jc w:val="both"/>
        <w:rPr>
          <w:rFonts w:ascii="Arial" w:hAnsi="Arial" w:cs="Arial"/>
          <w:sz w:val="20"/>
          <w:szCs w:val="20"/>
        </w:rPr>
      </w:pPr>
    </w:p>
    <w:p w14:paraId="1DDBE16F" w14:textId="77777777" w:rsidR="00F256F6" w:rsidRDefault="00F256F6" w:rsidP="00290D5D">
      <w:pPr>
        <w:pStyle w:val="NoSpacing"/>
        <w:spacing w:line="276" w:lineRule="auto"/>
        <w:jc w:val="both"/>
        <w:rPr>
          <w:rFonts w:ascii="Arial" w:hAnsi="Arial" w:cs="Arial"/>
          <w:sz w:val="20"/>
          <w:szCs w:val="20"/>
        </w:rPr>
      </w:pPr>
    </w:p>
    <w:p w14:paraId="17642A1B" w14:textId="77777777" w:rsidR="00F256F6" w:rsidRPr="005D2B49" w:rsidRDefault="00F256F6" w:rsidP="00290D5D">
      <w:pPr>
        <w:pStyle w:val="NoSpacing"/>
        <w:spacing w:line="276" w:lineRule="auto"/>
        <w:jc w:val="both"/>
        <w:rPr>
          <w:rFonts w:ascii="Arial" w:hAnsi="Arial" w:cs="Arial"/>
          <w:sz w:val="20"/>
          <w:szCs w:val="20"/>
        </w:rPr>
      </w:pPr>
    </w:p>
    <w:p w14:paraId="64583703" w14:textId="77777777" w:rsidR="00290D5D" w:rsidRPr="007375D5" w:rsidRDefault="00290D5D" w:rsidP="00290D5D">
      <w:pPr>
        <w:spacing w:line="276" w:lineRule="auto"/>
        <w:rPr>
          <w:rFonts w:ascii="Calibri" w:hAnsi="Calibri"/>
          <w:b/>
          <w:bCs/>
          <w:iCs/>
          <w:color w:val="C9541C"/>
          <w:sz w:val="24"/>
          <w:szCs w:val="24"/>
        </w:rPr>
      </w:pPr>
      <w:r w:rsidRPr="007375D5">
        <w:rPr>
          <w:b/>
          <w:bCs/>
          <w:iCs/>
          <w:color w:val="C9541C"/>
          <w:sz w:val="24"/>
          <w:szCs w:val="24"/>
        </w:rPr>
        <w:lastRenderedPageBreak/>
        <w:t>Please Note</w:t>
      </w:r>
    </w:p>
    <w:p w14:paraId="274355B8" w14:textId="77777777" w:rsidR="00290D5D" w:rsidRPr="005D2B49" w:rsidRDefault="00290D5D" w:rsidP="00290D5D">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Worksharing, Shorter Working Year, Remote Working (operated on a ‘blended’ basis) etc.  All elective policies can be applied for in accordance with the relevant statutory provisions and are subject to the business needs of the organisation.</w:t>
      </w:r>
    </w:p>
    <w:p w14:paraId="5D3C2F56" w14:textId="77777777" w:rsidR="00290D5D" w:rsidRPr="005D2B49" w:rsidRDefault="00290D5D" w:rsidP="00290D5D">
      <w:pPr>
        <w:spacing w:line="276" w:lineRule="auto"/>
        <w:jc w:val="both"/>
        <w:rPr>
          <w:iCs/>
          <w:lang w:eastAsia="en-IE"/>
        </w:rPr>
      </w:pPr>
    </w:p>
    <w:p w14:paraId="488D95E6" w14:textId="232AAA00" w:rsidR="00290D5D" w:rsidRPr="00BA27BD" w:rsidRDefault="00290D5D" w:rsidP="00290D5D">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25D3B45E" w14:textId="7E80673B" w:rsidR="002363EE" w:rsidRDefault="002363EE" w:rsidP="002363EE">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B175BA">
      <w:pPr>
        <w:pStyle w:val="LABSection"/>
      </w:pPr>
    </w:p>
    <w:p w14:paraId="6D7619A8" w14:textId="1C1658B9" w:rsidR="002363EE" w:rsidRPr="00B175BA" w:rsidRDefault="00973F10" w:rsidP="00973F10">
      <w:pPr>
        <w:pStyle w:val="LABSection"/>
        <w:rPr>
          <w:color w:val="000000"/>
        </w:rPr>
      </w:pPr>
      <w:r>
        <w:br w:type="page"/>
      </w:r>
      <w:r w:rsidR="00B41008">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4"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57AE397C" w:rsidR="003E277A" w:rsidRPr="003E277A" w:rsidRDefault="002363EE" w:rsidP="003E277A">
      <w:pPr>
        <w:pStyle w:val="LABBody10pt"/>
        <w:spacing w:after="240"/>
        <w:rPr>
          <w:bCs/>
        </w:rPr>
      </w:pPr>
      <w:r w:rsidRPr="00D85C0F">
        <w:rPr>
          <w:bCs/>
        </w:rPr>
        <w:t xml:space="preserve">Completed application forms must be submitted by email </w:t>
      </w:r>
      <w:r w:rsidRPr="007A31FC">
        <w:rPr>
          <w:bCs/>
        </w:rPr>
        <w:t xml:space="preserve">to </w:t>
      </w:r>
      <w:r w:rsidR="00A74986" w:rsidRPr="007A31FC">
        <w:rPr>
          <w:bCs/>
        </w:rPr>
        <w:t>Legal Clerk</w:t>
      </w:r>
      <w:r w:rsidR="007511DC" w:rsidRPr="002A5B9E">
        <w:rPr>
          <w:b/>
          <w:bCs/>
        </w:rPr>
        <w:t xml:space="preserve"> </w:t>
      </w:r>
      <w:r w:rsidR="007D5F4B">
        <w:rPr>
          <w:b/>
          <w:bCs/>
        </w:rPr>
        <w:t>Cavan</w:t>
      </w:r>
      <w:r w:rsidR="00227FBF">
        <w:rPr>
          <w:b/>
          <w:bCs/>
        </w:rPr>
        <w:t xml:space="preserve"> </w:t>
      </w:r>
      <w:r w:rsidRPr="007A31FC">
        <w:rPr>
          <w:bCs/>
        </w:rPr>
        <w:t>Competition</w:t>
      </w:r>
      <w:r w:rsidRPr="00D85C0F">
        <w:rPr>
          <w:bCs/>
        </w:rPr>
        <w:t xml:space="preserve"> at </w:t>
      </w:r>
      <w:hyperlink r:id="rId25"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1C25074A" w:rsidR="002363EE" w:rsidRPr="008522C9" w:rsidRDefault="002363EE">
      <w:pPr>
        <w:pStyle w:val="LABBody10pt"/>
      </w:pPr>
      <w:r w:rsidRPr="008522C9">
        <w:t xml:space="preserve">Should the person recommended for appointment </w:t>
      </w:r>
      <w:r w:rsidR="00DB6E27" w:rsidRPr="008522C9">
        <w:t>decline</w:t>
      </w:r>
      <w:r w:rsidRPr="008522C9">
        <w:t xml:space="preserve"> or having accepted it, relinquish it or if an additional vacancy arises the Board may, at its discretion, select and recommend another person for appointment.</w:t>
      </w:r>
    </w:p>
    <w:p w14:paraId="2314911B" w14:textId="77777777" w:rsidR="006C1A85" w:rsidRDefault="006C1A85" w:rsidP="00B175BA">
      <w:pPr>
        <w:pStyle w:val="Smallheadingorange"/>
      </w:pPr>
    </w:p>
    <w:p w14:paraId="0B0A382E" w14:textId="77777777" w:rsidR="002363EE" w:rsidRPr="00D85C0F" w:rsidRDefault="002363EE" w:rsidP="00B175BA">
      <w:pPr>
        <w:pStyle w:val="Smallheadingorange"/>
      </w:pPr>
      <w:r w:rsidRPr="00D85C0F">
        <w:t>Closing date</w:t>
      </w:r>
    </w:p>
    <w:p w14:paraId="582E9276" w14:textId="386ABE1D" w:rsidR="002363EE" w:rsidRPr="00D85C0F" w:rsidRDefault="002363EE" w:rsidP="00B175BA">
      <w:pPr>
        <w:pStyle w:val="LABBody10pt"/>
      </w:pPr>
      <w:r w:rsidRPr="00D85C0F">
        <w:t xml:space="preserve">The completed application form must be forwarded so as to reach the Board not </w:t>
      </w:r>
      <w:r w:rsidRPr="004369C7">
        <w:t xml:space="preserve">later than </w:t>
      </w:r>
      <w:r w:rsidRPr="004369C7">
        <w:rPr>
          <w:b/>
        </w:rPr>
        <w:t xml:space="preserve">4.00 pm </w:t>
      </w:r>
      <w:r w:rsidR="007D5F4B">
        <w:rPr>
          <w:b/>
        </w:rPr>
        <w:t>20</w:t>
      </w:r>
      <w:r w:rsidR="007D5F4B" w:rsidRPr="007D5F4B">
        <w:rPr>
          <w:b/>
          <w:vertAlign w:val="superscript"/>
        </w:rPr>
        <w:t>th</w:t>
      </w:r>
      <w:r w:rsidR="007D5F4B">
        <w:rPr>
          <w:b/>
        </w:rPr>
        <w:t xml:space="preserve"> September </w:t>
      </w:r>
      <w:r w:rsidR="00227FBF">
        <w:rPr>
          <w:b/>
        </w:rPr>
        <w:t>2024</w:t>
      </w:r>
      <w:r w:rsidRPr="004369C7">
        <w:rPr>
          <w:b/>
        </w:rPr>
        <w:t xml:space="preserve">.  </w:t>
      </w:r>
      <w:r w:rsidRPr="004369C7">
        <w:t>If you do not receive an acknowledgement of receipt</w:t>
      </w:r>
      <w:r w:rsidRPr="00D85C0F">
        <w:t xml:space="preserve">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670F8A8E" w14:textId="77777777" w:rsidR="006C1A85" w:rsidRDefault="006C1A85" w:rsidP="00B175BA">
      <w:pPr>
        <w:pStyle w:val="Smallheadingorange"/>
      </w:pPr>
    </w:p>
    <w:p w14:paraId="03DA3DB6" w14:textId="3E424F04" w:rsidR="002363EE" w:rsidRPr="00D85C0F" w:rsidRDefault="002363EE" w:rsidP="00B175BA">
      <w:pPr>
        <w:pStyle w:val="Smallheadingorange"/>
      </w:pPr>
      <w:r w:rsidRPr="00D85C0F">
        <w:lastRenderedPageBreak/>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7BD1D00E" w:rsidR="002363EE" w:rsidRPr="00B175BA" w:rsidRDefault="00CF151E"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0E72226" w14:textId="77777777" w:rsidR="00973F10" w:rsidRDefault="00973F10" w:rsidP="00B41008">
      <w:pPr>
        <w:pStyle w:val="LABSection"/>
      </w:pPr>
    </w:p>
    <w:p w14:paraId="66BD6BF3" w14:textId="6A2CE802" w:rsidR="002363EE" w:rsidRPr="00D85C0F" w:rsidRDefault="002363EE" w:rsidP="00B41008">
      <w:pPr>
        <w:pStyle w:val="LABSection"/>
      </w:pPr>
      <w:r w:rsidRPr="00D85C0F">
        <w:lastRenderedPageBreak/>
        <w:t>General Information</w:t>
      </w:r>
    </w:p>
    <w:p w14:paraId="26F1A31A" w14:textId="40516E1E" w:rsidR="002363EE" w:rsidRPr="00B175BA" w:rsidRDefault="002363EE" w:rsidP="00B41008">
      <w:pPr>
        <w:pStyle w:val="Smallheadingorange"/>
      </w:pPr>
      <w:r w:rsidRPr="00B175BA">
        <w:t xml:space="preserve">CPSA Code of Practice Review and Complaint Procedures </w:t>
      </w:r>
    </w:p>
    <w:p w14:paraId="1F0AEA99" w14:textId="0CB0A59A" w:rsidR="002363EE" w:rsidRPr="00B175BA" w:rsidRDefault="002363EE" w:rsidP="00B175BA">
      <w:pPr>
        <w:pStyle w:val="LABBullets"/>
      </w:pPr>
      <w:r w:rsidRPr="00B175BA">
        <w:t>The Commission for Public Sector Appointments (CPSA) is Ireland’s regulator for public service recruitment. The CPSA’s primary statutory responsibility is to set standards for recruitment and selection, which they publish as Codes of Practice.</w:t>
      </w:r>
    </w:p>
    <w:p w14:paraId="47D24A3F" w14:textId="7E7B60B0" w:rsidR="002363EE" w:rsidRPr="00B175BA" w:rsidRDefault="002363EE" w:rsidP="00B175BA">
      <w:pPr>
        <w:pStyle w:val="LABBullets"/>
      </w:pPr>
      <w:r w:rsidRPr="00D85C0F">
        <w:t>The Legal Aid Board will consider requests for review in alignment with the review and complaint procedures outlined in the Code of Practice published by the CPSA. The Code of Practice are available on the website of the Commission for Public Service Appointments http://www.cpsa.ie/</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11EE30C0" w:rsidR="002363EE" w:rsidRPr="00D85C0F" w:rsidRDefault="002363EE" w:rsidP="00B175BA">
      <w:pPr>
        <w:pStyle w:val="LABBullets"/>
      </w:pPr>
      <w:r w:rsidRPr="00D85C0F">
        <w:t xml:space="preserve">where </w:t>
      </w:r>
      <w:r w:rsidR="008569FE">
        <w:t>they</w:t>
      </w:r>
      <w:r w:rsidRPr="00D85C0F">
        <w:t xml:space="preserve"> </w:t>
      </w:r>
      <w:r w:rsidR="008569FE">
        <w:t>have</w:t>
      </w:r>
      <w:r w:rsidRPr="00D85C0F">
        <w:t xml:space="preserve"> not been appointed to a post, </w:t>
      </w:r>
      <w:r w:rsidR="008569FE">
        <w:t>they</w:t>
      </w:r>
      <w:r w:rsidRPr="00D85C0F">
        <w:t xml:space="preserve"> will be disqualified as a candidate; and </w:t>
      </w:r>
    </w:p>
    <w:p w14:paraId="69178EB0" w14:textId="745F786F" w:rsidR="002363EE" w:rsidRPr="00B175BA" w:rsidRDefault="002363EE" w:rsidP="002363EE">
      <w:pPr>
        <w:pStyle w:val="LABBullets"/>
      </w:pPr>
      <w:r w:rsidRPr="00D85C0F">
        <w:t xml:space="preserve">where </w:t>
      </w:r>
      <w:r w:rsidR="008569FE">
        <w:t>they have</w:t>
      </w:r>
      <w:r w:rsidRPr="00D85C0F">
        <w:t xml:space="preserve"> been appointed subsequently to the recruitment process in question, </w:t>
      </w:r>
      <w:r w:rsidR="008569FE">
        <w:t>they</w:t>
      </w:r>
      <w:r w:rsidRPr="00D85C0F">
        <w:t xml:space="preserv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25E96207" w:rsidR="002363EE" w:rsidRPr="00B175BA" w:rsidRDefault="002363EE" w:rsidP="00B175BA">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7FEA5A6D" w14:textId="0E15D876" w:rsidR="003E277A" w:rsidRDefault="002363EE" w:rsidP="00973F10">
      <w:pPr>
        <w:spacing w:after="200" w:line="276" w:lineRule="auto"/>
      </w:pPr>
      <w:r>
        <w:tab/>
      </w:r>
    </w:p>
    <w:p w14:paraId="771DD35F" w14:textId="77777777" w:rsidR="00973F10" w:rsidRDefault="00973F10" w:rsidP="00973F10">
      <w:pPr>
        <w:spacing w:after="200" w:line="276" w:lineRule="auto"/>
      </w:pPr>
    </w:p>
    <w:p w14:paraId="4E42DFAB" w14:textId="77777777" w:rsidR="00973F10" w:rsidRDefault="00973F10" w:rsidP="00973F10">
      <w:pPr>
        <w:spacing w:after="200" w:line="276" w:lineRule="auto"/>
      </w:pPr>
    </w:p>
    <w:p w14:paraId="768B7C35" w14:textId="77777777" w:rsidR="00973F10" w:rsidRDefault="00973F10" w:rsidP="00973F10">
      <w:pPr>
        <w:spacing w:after="200" w:line="276" w:lineRule="auto"/>
      </w:pPr>
    </w:p>
    <w:p w14:paraId="6028FC55" w14:textId="77777777" w:rsidR="00973F10" w:rsidRDefault="00973F10" w:rsidP="00973F10">
      <w:pPr>
        <w:spacing w:after="200" w:line="276" w:lineRule="auto"/>
      </w:pPr>
    </w:p>
    <w:p w14:paraId="1F65251E"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6"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7"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231701B3" w:rsidR="002F20D3" w:rsidRDefault="00FC3433">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44A8EE38">
            <wp:simplePos x="0" y="0"/>
            <wp:positionH relativeFrom="column">
              <wp:posOffset>-885190</wp:posOffset>
            </wp:positionH>
            <wp:positionV relativeFrom="paragraph">
              <wp:posOffset>-835660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1BE45ED6"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D66423" w:rsidRPr="00D02FE2" w:rsidRDefault="00D66423"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" filled="f" stroked="f" strokeweight=".5pt">
                <v:textbox inset="0,0,0,0">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D66423" w:rsidRPr="00D02FE2" w:rsidRDefault="00D66423" w:rsidP="00D75E2A">
                      <w:pPr>
                        <w:pStyle w:val="LABBody10pt"/>
                        <w:rPr>
                          <w:lang w:val="en-GB"/>
                        </w:rPr>
                      </w:pPr>
                    </w:p>
                  </w:txbxContent>
                </v:textbox>
              </v:shape>
            </w:pict>
          </mc:Fallback>
        </mc:AlternateContent>
      </w:r>
    </w:p>
    <w:sectPr w:rsidR="002363EE" w:rsidRPr="000971C5" w:rsidSect="001F3AAD">
      <w:foot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D66423" w:rsidRDefault="00D66423" w:rsidP="00E61996">
      <w:r>
        <w:separator/>
      </w:r>
    </w:p>
  </w:endnote>
  <w:endnote w:type="continuationSeparator" w:id="0">
    <w:p w14:paraId="57328D56" w14:textId="77777777" w:rsidR="00D66423" w:rsidRDefault="00D66423"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342CF3AB" w14:textId="68C0E101" w:rsidR="00D66423" w:rsidRDefault="00D66423">
        <w:pPr>
          <w:pStyle w:val="Footer"/>
        </w:pPr>
        <w:r>
          <w:fldChar w:fldCharType="begin"/>
        </w:r>
        <w:r>
          <w:instrText xml:space="preserve"> PAGE   \* MERGEFORMAT </w:instrText>
        </w:r>
        <w:r>
          <w:fldChar w:fldCharType="separate"/>
        </w:r>
        <w:r w:rsidR="00227FBF">
          <w:rPr>
            <w:noProof/>
          </w:rPr>
          <w:t>1</w:t>
        </w:r>
        <w:r>
          <w:rPr>
            <w:noProof/>
          </w:rPr>
          <w:fldChar w:fldCharType="end"/>
        </w:r>
      </w:p>
    </w:sdtContent>
  </w:sdt>
  <w:p w14:paraId="71708B19" w14:textId="77777777" w:rsidR="00D66423" w:rsidRDefault="00D6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D66423" w:rsidRDefault="00D66423" w:rsidP="00E61996">
      <w:r>
        <w:separator/>
      </w:r>
    </w:p>
  </w:footnote>
  <w:footnote w:type="continuationSeparator" w:id="0">
    <w:p w14:paraId="4A62BF32" w14:textId="77777777" w:rsidR="00D66423" w:rsidRDefault="00D66423"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22DB"/>
    <w:multiLevelType w:val="hybridMultilevel"/>
    <w:tmpl w:val="A5924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B106B6"/>
    <w:multiLevelType w:val="hybridMultilevel"/>
    <w:tmpl w:val="E9142B56"/>
    <w:lvl w:ilvl="0" w:tplc="F3BE8AA6">
      <w:start w:val="1"/>
      <w:numFmt w:val="lowerRoman"/>
      <w:lvlText w:val="(%1)"/>
      <w:lvlJc w:val="left"/>
      <w:pPr>
        <w:ind w:left="1440" w:hanging="720"/>
      </w:pPr>
      <w:rPr>
        <w:rFonts w:ascii="Arial" w:eastAsia="Calibri" w:hAnsi="Arial"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60EE2"/>
    <w:multiLevelType w:val="hybridMultilevel"/>
    <w:tmpl w:val="6588683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6"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15:restartNumberingAfterBreak="0">
    <w:nsid w:val="0F7B2183"/>
    <w:multiLevelType w:val="hybridMultilevel"/>
    <w:tmpl w:val="C226DFA6"/>
    <w:lvl w:ilvl="0" w:tplc="3D4883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6E5D34"/>
    <w:multiLevelType w:val="hybridMultilevel"/>
    <w:tmpl w:val="C32CF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4660C2"/>
    <w:multiLevelType w:val="hybridMultilevel"/>
    <w:tmpl w:val="F8683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35477A"/>
    <w:multiLevelType w:val="hybridMultilevel"/>
    <w:tmpl w:val="9ADA2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5D0458"/>
    <w:multiLevelType w:val="hybridMultilevel"/>
    <w:tmpl w:val="9B26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C1753F"/>
    <w:multiLevelType w:val="hybridMultilevel"/>
    <w:tmpl w:val="DACEC7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9374A8"/>
    <w:multiLevelType w:val="hybridMultilevel"/>
    <w:tmpl w:val="2FB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7823EA"/>
    <w:multiLevelType w:val="hybridMultilevel"/>
    <w:tmpl w:val="021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ED5D88"/>
    <w:multiLevelType w:val="hybridMultilevel"/>
    <w:tmpl w:val="E66A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AF0D93"/>
    <w:multiLevelType w:val="hybridMultilevel"/>
    <w:tmpl w:val="13BA29FA"/>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BB118F8"/>
    <w:multiLevelType w:val="hybridMultilevel"/>
    <w:tmpl w:val="B2C0181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F146541"/>
    <w:multiLevelType w:val="hybridMultilevel"/>
    <w:tmpl w:val="5F943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64C50A5"/>
    <w:multiLevelType w:val="hybridMultilevel"/>
    <w:tmpl w:val="1E84F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427375"/>
    <w:multiLevelType w:val="hybridMultilevel"/>
    <w:tmpl w:val="1BC6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1214EE"/>
    <w:multiLevelType w:val="hybridMultilevel"/>
    <w:tmpl w:val="30348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40504D"/>
    <w:multiLevelType w:val="hybridMultilevel"/>
    <w:tmpl w:val="B15C9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101257"/>
    <w:multiLevelType w:val="hybridMultilevel"/>
    <w:tmpl w:val="4930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5"/>
  </w:num>
  <w:num w:numId="4">
    <w:abstractNumId w:val="21"/>
  </w:num>
  <w:num w:numId="5">
    <w:abstractNumId w:val="31"/>
  </w:num>
  <w:num w:numId="6">
    <w:abstractNumId w:val="25"/>
  </w:num>
  <w:num w:numId="7">
    <w:abstractNumId w:val="34"/>
  </w:num>
  <w:num w:numId="8">
    <w:abstractNumId w:val="11"/>
  </w:num>
  <w:num w:numId="9">
    <w:abstractNumId w:val="18"/>
  </w:num>
  <w:num w:numId="10">
    <w:abstractNumId w:val="39"/>
  </w:num>
  <w:num w:numId="11">
    <w:abstractNumId w:val="6"/>
  </w:num>
  <w:num w:numId="12">
    <w:abstractNumId w:val="23"/>
  </w:num>
  <w:num w:numId="13">
    <w:abstractNumId w:val="9"/>
  </w:num>
  <w:num w:numId="14">
    <w:abstractNumId w:val="10"/>
  </w:num>
  <w:num w:numId="15">
    <w:abstractNumId w:val="40"/>
  </w:num>
  <w:num w:numId="16">
    <w:abstractNumId w:val="3"/>
  </w:num>
  <w:num w:numId="17">
    <w:abstractNumId w:val="4"/>
  </w:num>
  <w:num w:numId="18">
    <w:abstractNumId w:val="36"/>
  </w:num>
  <w:num w:numId="19">
    <w:abstractNumId w:val="38"/>
  </w:num>
  <w:num w:numId="20">
    <w:abstractNumId w:val="13"/>
  </w:num>
  <w:num w:numId="21">
    <w:abstractNumId w:val="24"/>
  </w:num>
  <w:num w:numId="22">
    <w:abstractNumId w:val="29"/>
  </w:num>
  <w:num w:numId="23">
    <w:abstractNumId w:val="42"/>
  </w:num>
  <w:num w:numId="24">
    <w:abstractNumId w:val="37"/>
  </w:num>
  <w:num w:numId="25">
    <w:abstractNumId w:val="15"/>
  </w:num>
  <w:num w:numId="26">
    <w:abstractNumId w:val="1"/>
  </w:num>
  <w:num w:numId="27">
    <w:abstractNumId w:val="33"/>
  </w:num>
  <w:num w:numId="28">
    <w:abstractNumId w:val="8"/>
  </w:num>
  <w:num w:numId="29">
    <w:abstractNumId w:val="2"/>
  </w:num>
  <w:num w:numId="30">
    <w:abstractNumId w:val="12"/>
  </w:num>
  <w:num w:numId="31">
    <w:abstractNumId w:val="3"/>
  </w:num>
  <w:num w:numId="32">
    <w:abstractNumId w:val="14"/>
  </w:num>
  <w:num w:numId="33">
    <w:abstractNumId w:val="41"/>
  </w:num>
  <w:num w:numId="34">
    <w:abstractNumId w:val="4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44"/>
  </w:num>
  <w:num w:numId="42">
    <w:abstractNumId w:val="28"/>
  </w:num>
  <w:num w:numId="43">
    <w:abstractNumId w:val="3"/>
  </w:num>
  <w:num w:numId="44">
    <w:abstractNumId w:val="20"/>
  </w:num>
  <w:num w:numId="45">
    <w:abstractNumId w:val="3"/>
  </w:num>
  <w:num w:numId="46">
    <w:abstractNumId w:val="32"/>
  </w:num>
  <w:num w:numId="47">
    <w:abstractNumId w:val="30"/>
  </w:num>
  <w:num w:numId="48">
    <w:abstractNumId w:val="0"/>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9"/>
  </w:num>
  <w:num w:numId="5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20299"/>
    <w:rsid w:val="00040332"/>
    <w:rsid w:val="0005114C"/>
    <w:rsid w:val="00063E8A"/>
    <w:rsid w:val="00064EF9"/>
    <w:rsid w:val="00076D94"/>
    <w:rsid w:val="00097129"/>
    <w:rsid w:val="000971C5"/>
    <w:rsid w:val="000A1875"/>
    <w:rsid w:val="00126E6B"/>
    <w:rsid w:val="00130B86"/>
    <w:rsid w:val="00161A12"/>
    <w:rsid w:val="0019155E"/>
    <w:rsid w:val="001B2B53"/>
    <w:rsid w:val="001C02D2"/>
    <w:rsid w:val="001E5F64"/>
    <w:rsid w:val="001E67D7"/>
    <w:rsid w:val="001F3AAD"/>
    <w:rsid w:val="002009D1"/>
    <w:rsid w:val="00201F41"/>
    <w:rsid w:val="00214EDB"/>
    <w:rsid w:val="00220812"/>
    <w:rsid w:val="00220FEB"/>
    <w:rsid w:val="00227FBF"/>
    <w:rsid w:val="002363EE"/>
    <w:rsid w:val="00236D7F"/>
    <w:rsid w:val="00237B9F"/>
    <w:rsid w:val="00247BA1"/>
    <w:rsid w:val="00251F88"/>
    <w:rsid w:val="00265704"/>
    <w:rsid w:val="00281E40"/>
    <w:rsid w:val="00290D5D"/>
    <w:rsid w:val="002A5B9E"/>
    <w:rsid w:val="002C0D8B"/>
    <w:rsid w:val="002F20D3"/>
    <w:rsid w:val="0031190A"/>
    <w:rsid w:val="00334798"/>
    <w:rsid w:val="00341858"/>
    <w:rsid w:val="00343231"/>
    <w:rsid w:val="00352568"/>
    <w:rsid w:val="00365F32"/>
    <w:rsid w:val="00380F79"/>
    <w:rsid w:val="00393A9A"/>
    <w:rsid w:val="003941A3"/>
    <w:rsid w:val="00395D94"/>
    <w:rsid w:val="003A62DA"/>
    <w:rsid w:val="003E277A"/>
    <w:rsid w:val="003E45BF"/>
    <w:rsid w:val="003F2E0F"/>
    <w:rsid w:val="00403E6F"/>
    <w:rsid w:val="00420A5A"/>
    <w:rsid w:val="0042145E"/>
    <w:rsid w:val="00430A6C"/>
    <w:rsid w:val="004369C7"/>
    <w:rsid w:val="00455489"/>
    <w:rsid w:val="004765BC"/>
    <w:rsid w:val="0048331C"/>
    <w:rsid w:val="00490E77"/>
    <w:rsid w:val="004F54E4"/>
    <w:rsid w:val="00535A1A"/>
    <w:rsid w:val="0053724F"/>
    <w:rsid w:val="00542D77"/>
    <w:rsid w:val="005679C1"/>
    <w:rsid w:val="005A11CA"/>
    <w:rsid w:val="005A5A6D"/>
    <w:rsid w:val="005B7513"/>
    <w:rsid w:val="005D30CA"/>
    <w:rsid w:val="005D7801"/>
    <w:rsid w:val="005E6E4E"/>
    <w:rsid w:val="005F5827"/>
    <w:rsid w:val="0060387B"/>
    <w:rsid w:val="00603EF0"/>
    <w:rsid w:val="00657B7B"/>
    <w:rsid w:val="00675B63"/>
    <w:rsid w:val="00677A90"/>
    <w:rsid w:val="006960B5"/>
    <w:rsid w:val="00697594"/>
    <w:rsid w:val="006A66D1"/>
    <w:rsid w:val="006B55AD"/>
    <w:rsid w:val="006C1A85"/>
    <w:rsid w:val="006E33E4"/>
    <w:rsid w:val="006F4414"/>
    <w:rsid w:val="00702634"/>
    <w:rsid w:val="007134C2"/>
    <w:rsid w:val="0071366C"/>
    <w:rsid w:val="0072194F"/>
    <w:rsid w:val="007375D5"/>
    <w:rsid w:val="007511DC"/>
    <w:rsid w:val="00754642"/>
    <w:rsid w:val="00786704"/>
    <w:rsid w:val="00790C44"/>
    <w:rsid w:val="00796EFB"/>
    <w:rsid w:val="007A31FC"/>
    <w:rsid w:val="007A67A5"/>
    <w:rsid w:val="007D200D"/>
    <w:rsid w:val="007D5F4B"/>
    <w:rsid w:val="007E55F0"/>
    <w:rsid w:val="00801F97"/>
    <w:rsid w:val="00815213"/>
    <w:rsid w:val="00840CED"/>
    <w:rsid w:val="008522C9"/>
    <w:rsid w:val="008569FE"/>
    <w:rsid w:val="00861966"/>
    <w:rsid w:val="00862E0E"/>
    <w:rsid w:val="00863F41"/>
    <w:rsid w:val="008A23DF"/>
    <w:rsid w:val="008C4CB5"/>
    <w:rsid w:val="008E2CFC"/>
    <w:rsid w:val="008F2CD9"/>
    <w:rsid w:val="00912895"/>
    <w:rsid w:val="00914416"/>
    <w:rsid w:val="0092304B"/>
    <w:rsid w:val="0094781E"/>
    <w:rsid w:val="00962AA3"/>
    <w:rsid w:val="00973F10"/>
    <w:rsid w:val="0098176E"/>
    <w:rsid w:val="00982549"/>
    <w:rsid w:val="00986BB2"/>
    <w:rsid w:val="009A2874"/>
    <w:rsid w:val="009D651F"/>
    <w:rsid w:val="009E03FF"/>
    <w:rsid w:val="009F1B82"/>
    <w:rsid w:val="00A5614B"/>
    <w:rsid w:val="00A738A9"/>
    <w:rsid w:val="00A74986"/>
    <w:rsid w:val="00A8237B"/>
    <w:rsid w:val="00A92170"/>
    <w:rsid w:val="00AB1845"/>
    <w:rsid w:val="00B15B01"/>
    <w:rsid w:val="00B175BA"/>
    <w:rsid w:val="00B325CF"/>
    <w:rsid w:val="00B34272"/>
    <w:rsid w:val="00B35942"/>
    <w:rsid w:val="00B40311"/>
    <w:rsid w:val="00B41008"/>
    <w:rsid w:val="00B54D86"/>
    <w:rsid w:val="00B61B15"/>
    <w:rsid w:val="00BA3473"/>
    <w:rsid w:val="00BA3A84"/>
    <w:rsid w:val="00BB38D8"/>
    <w:rsid w:val="00BC2BB3"/>
    <w:rsid w:val="00BC5FFA"/>
    <w:rsid w:val="00C202CA"/>
    <w:rsid w:val="00C27B26"/>
    <w:rsid w:val="00C373A3"/>
    <w:rsid w:val="00C5475F"/>
    <w:rsid w:val="00C734B4"/>
    <w:rsid w:val="00CA2D14"/>
    <w:rsid w:val="00CD7AA0"/>
    <w:rsid w:val="00CF151E"/>
    <w:rsid w:val="00CF687E"/>
    <w:rsid w:val="00D0056F"/>
    <w:rsid w:val="00D22563"/>
    <w:rsid w:val="00D311E3"/>
    <w:rsid w:val="00D501B8"/>
    <w:rsid w:val="00D62CD6"/>
    <w:rsid w:val="00D65141"/>
    <w:rsid w:val="00D66423"/>
    <w:rsid w:val="00D75E2A"/>
    <w:rsid w:val="00D81F31"/>
    <w:rsid w:val="00D851E2"/>
    <w:rsid w:val="00D94F2E"/>
    <w:rsid w:val="00D96940"/>
    <w:rsid w:val="00DB6E27"/>
    <w:rsid w:val="00DC2898"/>
    <w:rsid w:val="00DD2C14"/>
    <w:rsid w:val="00E00E6B"/>
    <w:rsid w:val="00E41D28"/>
    <w:rsid w:val="00E61996"/>
    <w:rsid w:val="00E6653D"/>
    <w:rsid w:val="00E66831"/>
    <w:rsid w:val="00E91F10"/>
    <w:rsid w:val="00E96B46"/>
    <w:rsid w:val="00EA5B97"/>
    <w:rsid w:val="00EC12FA"/>
    <w:rsid w:val="00EE2CCA"/>
    <w:rsid w:val="00F256F6"/>
    <w:rsid w:val="00F5275A"/>
    <w:rsid w:val="00F66605"/>
    <w:rsid w:val="00FB30B6"/>
    <w:rsid w:val="00FC3433"/>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743C979-E8E3-471E-AF8A-5DFBFF48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 w:type="paragraph" w:styleId="Title">
    <w:name w:val="Title"/>
    <w:basedOn w:val="Normal"/>
    <w:link w:val="TitleChar"/>
    <w:qFormat/>
    <w:rsid w:val="00B40311"/>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B40311"/>
    <w:rPr>
      <w:rFonts w:ascii="Times New Roman" w:eastAsia="Times New Roman" w:hAnsi="Times New Roman" w:cs="Times New Roman"/>
      <w:sz w:val="44"/>
      <w:szCs w:val="24"/>
      <w:lang w:val="en-GB"/>
    </w:rPr>
  </w:style>
  <w:style w:type="paragraph" w:styleId="NormalWeb">
    <w:name w:val="Normal (Web)"/>
    <w:basedOn w:val="Normal"/>
    <w:uiPriority w:val="99"/>
    <w:unhideWhenUsed/>
    <w:rsid w:val="00290D5D"/>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299969147">
      <w:bodyDiv w:val="1"/>
      <w:marLeft w:val="0"/>
      <w:marRight w:val="0"/>
      <w:marTop w:val="0"/>
      <w:marBottom w:val="0"/>
      <w:divBdr>
        <w:top w:val="none" w:sz="0" w:space="0" w:color="auto"/>
        <w:left w:val="none" w:sz="0" w:space="0" w:color="auto"/>
        <w:bottom w:val="none" w:sz="0" w:space="0" w:color="auto"/>
        <w:right w:val="none" w:sz="0" w:space="0" w:color="auto"/>
      </w:divBdr>
      <w:divsChild>
        <w:div w:id="1354771559">
          <w:marLeft w:val="0"/>
          <w:marRight w:val="0"/>
          <w:marTop w:val="0"/>
          <w:marBottom w:val="0"/>
          <w:divBdr>
            <w:top w:val="none" w:sz="0" w:space="0" w:color="auto"/>
            <w:left w:val="none" w:sz="0" w:space="0" w:color="auto"/>
            <w:bottom w:val="none" w:sz="0" w:space="0" w:color="auto"/>
            <w:right w:val="none" w:sz="0" w:space="0" w:color="auto"/>
          </w:divBdr>
          <w:divsChild>
            <w:div w:id="1560480025">
              <w:marLeft w:val="0"/>
              <w:marRight w:val="0"/>
              <w:marTop w:val="0"/>
              <w:marBottom w:val="0"/>
              <w:divBdr>
                <w:top w:val="none" w:sz="0" w:space="0" w:color="auto"/>
                <w:left w:val="none" w:sz="0" w:space="0" w:color="auto"/>
                <w:bottom w:val="none" w:sz="0" w:space="0" w:color="auto"/>
                <w:right w:val="none" w:sz="0" w:space="0" w:color="auto"/>
              </w:divBdr>
              <w:divsChild>
                <w:div w:id="925189164">
                  <w:marLeft w:val="0"/>
                  <w:marRight w:val="0"/>
                  <w:marTop w:val="0"/>
                  <w:marBottom w:val="0"/>
                  <w:divBdr>
                    <w:top w:val="none" w:sz="0" w:space="0" w:color="auto"/>
                    <w:left w:val="none" w:sz="0" w:space="0" w:color="auto"/>
                    <w:bottom w:val="none" w:sz="0" w:space="0" w:color="auto"/>
                    <w:right w:val="none" w:sz="0" w:space="0" w:color="auto"/>
                  </w:divBdr>
                  <w:divsChild>
                    <w:div w:id="185365599">
                      <w:marLeft w:val="0"/>
                      <w:marRight w:val="0"/>
                      <w:marTop w:val="0"/>
                      <w:marBottom w:val="0"/>
                      <w:divBdr>
                        <w:top w:val="none" w:sz="0" w:space="0" w:color="auto"/>
                        <w:left w:val="none" w:sz="0" w:space="0" w:color="auto"/>
                        <w:bottom w:val="none" w:sz="0" w:space="0" w:color="auto"/>
                        <w:right w:val="none" w:sz="0" w:space="0" w:color="auto"/>
                      </w:divBdr>
                      <w:divsChild>
                        <w:div w:id="1691643782">
                          <w:marLeft w:val="0"/>
                          <w:marRight w:val="0"/>
                          <w:marTop w:val="0"/>
                          <w:marBottom w:val="0"/>
                          <w:divBdr>
                            <w:top w:val="none" w:sz="0" w:space="0" w:color="auto"/>
                            <w:left w:val="none" w:sz="0" w:space="0" w:color="auto"/>
                            <w:bottom w:val="none" w:sz="0" w:space="0" w:color="auto"/>
                            <w:right w:val="none" w:sz="0" w:space="0" w:color="auto"/>
                          </w:divBdr>
                          <w:divsChild>
                            <w:div w:id="1403986192">
                              <w:marLeft w:val="0"/>
                              <w:marRight w:val="0"/>
                              <w:marTop w:val="0"/>
                              <w:marBottom w:val="0"/>
                              <w:divBdr>
                                <w:top w:val="none" w:sz="0" w:space="0" w:color="auto"/>
                                <w:left w:val="none" w:sz="0" w:space="0" w:color="auto"/>
                                <w:bottom w:val="none" w:sz="0" w:space="0" w:color="auto"/>
                                <w:right w:val="none" w:sz="0" w:space="0" w:color="auto"/>
                              </w:divBdr>
                              <w:divsChild>
                                <w:div w:id="1026909982">
                                  <w:marLeft w:val="0"/>
                                  <w:marRight w:val="0"/>
                                  <w:marTop w:val="0"/>
                                  <w:marBottom w:val="0"/>
                                  <w:divBdr>
                                    <w:top w:val="none" w:sz="0" w:space="0" w:color="auto"/>
                                    <w:left w:val="none" w:sz="0" w:space="0" w:color="auto"/>
                                    <w:bottom w:val="none" w:sz="0" w:space="0" w:color="auto"/>
                                    <w:right w:val="none" w:sz="0" w:space="0" w:color="auto"/>
                                  </w:divBdr>
                                  <w:divsChild>
                                    <w:div w:id="961156338">
                                      <w:marLeft w:val="0"/>
                                      <w:marRight w:val="0"/>
                                      <w:marTop w:val="0"/>
                                      <w:marBottom w:val="0"/>
                                      <w:divBdr>
                                        <w:top w:val="none" w:sz="0" w:space="0" w:color="auto"/>
                                        <w:left w:val="none" w:sz="0" w:space="0" w:color="auto"/>
                                        <w:bottom w:val="none" w:sz="0" w:space="0" w:color="auto"/>
                                        <w:right w:val="none" w:sz="0" w:space="0" w:color="auto"/>
                                      </w:divBdr>
                                    </w:div>
                                    <w:div w:id="148862033">
                                      <w:marLeft w:val="0"/>
                                      <w:marRight w:val="0"/>
                                      <w:marTop w:val="0"/>
                                      <w:marBottom w:val="0"/>
                                      <w:divBdr>
                                        <w:top w:val="none" w:sz="0" w:space="0" w:color="auto"/>
                                        <w:left w:val="none" w:sz="0" w:space="0" w:color="auto"/>
                                        <w:bottom w:val="none" w:sz="0" w:space="0" w:color="auto"/>
                                        <w:right w:val="none" w:sz="0" w:space="0" w:color="auto"/>
                                      </w:divBdr>
                                    </w:div>
                                    <w:div w:id="1639409948">
                                      <w:marLeft w:val="0"/>
                                      <w:marRight w:val="0"/>
                                      <w:marTop w:val="0"/>
                                      <w:marBottom w:val="0"/>
                                      <w:divBdr>
                                        <w:top w:val="none" w:sz="0" w:space="0" w:color="auto"/>
                                        <w:left w:val="none" w:sz="0" w:space="0" w:color="auto"/>
                                        <w:bottom w:val="none" w:sz="0" w:space="0" w:color="auto"/>
                                        <w:right w:val="none" w:sz="0" w:space="0" w:color="auto"/>
                                      </w:divBdr>
                                    </w:div>
                                    <w:div w:id="2100709303">
                                      <w:marLeft w:val="0"/>
                                      <w:marRight w:val="0"/>
                                      <w:marTop w:val="0"/>
                                      <w:marBottom w:val="0"/>
                                      <w:divBdr>
                                        <w:top w:val="none" w:sz="0" w:space="0" w:color="auto"/>
                                        <w:left w:val="none" w:sz="0" w:space="0" w:color="auto"/>
                                        <w:bottom w:val="none" w:sz="0" w:space="0" w:color="auto"/>
                                        <w:right w:val="none" w:sz="0" w:space="0" w:color="auto"/>
                                      </w:divBdr>
                                    </w:div>
                                    <w:div w:id="1565674675">
                                      <w:marLeft w:val="0"/>
                                      <w:marRight w:val="0"/>
                                      <w:marTop w:val="0"/>
                                      <w:marBottom w:val="0"/>
                                      <w:divBdr>
                                        <w:top w:val="none" w:sz="0" w:space="0" w:color="auto"/>
                                        <w:left w:val="none" w:sz="0" w:space="0" w:color="auto"/>
                                        <w:bottom w:val="none" w:sz="0" w:space="0" w:color="auto"/>
                                        <w:right w:val="none" w:sz="0" w:space="0" w:color="auto"/>
                                      </w:divBdr>
                                    </w:div>
                                    <w:div w:id="507210353">
                                      <w:marLeft w:val="0"/>
                                      <w:marRight w:val="0"/>
                                      <w:marTop w:val="0"/>
                                      <w:marBottom w:val="0"/>
                                      <w:divBdr>
                                        <w:top w:val="none" w:sz="0" w:space="0" w:color="auto"/>
                                        <w:left w:val="none" w:sz="0" w:space="0" w:color="auto"/>
                                        <w:bottom w:val="none" w:sz="0" w:space="0" w:color="auto"/>
                                        <w:right w:val="none" w:sz="0" w:space="0" w:color="auto"/>
                                      </w:divBdr>
                                    </w:div>
                                    <w:div w:id="618148580">
                                      <w:marLeft w:val="0"/>
                                      <w:marRight w:val="0"/>
                                      <w:marTop w:val="0"/>
                                      <w:marBottom w:val="0"/>
                                      <w:divBdr>
                                        <w:top w:val="none" w:sz="0" w:space="0" w:color="auto"/>
                                        <w:left w:val="none" w:sz="0" w:space="0" w:color="auto"/>
                                        <w:bottom w:val="none" w:sz="0" w:space="0" w:color="auto"/>
                                        <w:right w:val="none" w:sz="0" w:space="0" w:color="auto"/>
                                      </w:divBdr>
                                    </w:div>
                                    <w:div w:id="1540513159">
                                      <w:marLeft w:val="0"/>
                                      <w:marRight w:val="0"/>
                                      <w:marTop w:val="0"/>
                                      <w:marBottom w:val="0"/>
                                      <w:divBdr>
                                        <w:top w:val="none" w:sz="0" w:space="0" w:color="auto"/>
                                        <w:left w:val="none" w:sz="0" w:space="0" w:color="auto"/>
                                        <w:bottom w:val="none" w:sz="0" w:space="0" w:color="auto"/>
                                        <w:right w:val="none" w:sz="0" w:space="0" w:color="auto"/>
                                      </w:divBdr>
                                    </w:div>
                                    <w:div w:id="963072905">
                                      <w:marLeft w:val="0"/>
                                      <w:marRight w:val="0"/>
                                      <w:marTop w:val="0"/>
                                      <w:marBottom w:val="0"/>
                                      <w:divBdr>
                                        <w:top w:val="none" w:sz="0" w:space="0" w:color="auto"/>
                                        <w:left w:val="none" w:sz="0" w:space="0" w:color="auto"/>
                                        <w:bottom w:val="none" w:sz="0" w:space="0" w:color="auto"/>
                                        <w:right w:val="none" w:sz="0" w:space="0" w:color="auto"/>
                                      </w:divBdr>
                                    </w:div>
                                    <w:div w:id="1644890487">
                                      <w:marLeft w:val="0"/>
                                      <w:marRight w:val="0"/>
                                      <w:marTop w:val="0"/>
                                      <w:marBottom w:val="0"/>
                                      <w:divBdr>
                                        <w:top w:val="none" w:sz="0" w:space="0" w:color="auto"/>
                                        <w:left w:val="none" w:sz="0" w:space="0" w:color="auto"/>
                                        <w:bottom w:val="none" w:sz="0" w:space="0" w:color="auto"/>
                                        <w:right w:val="none" w:sz="0" w:space="0" w:color="auto"/>
                                      </w:divBdr>
                                    </w:div>
                                    <w:div w:id="815102441">
                                      <w:marLeft w:val="0"/>
                                      <w:marRight w:val="0"/>
                                      <w:marTop w:val="0"/>
                                      <w:marBottom w:val="0"/>
                                      <w:divBdr>
                                        <w:top w:val="none" w:sz="0" w:space="0" w:color="auto"/>
                                        <w:left w:val="none" w:sz="0" w:space="0" w:color="auto"/>
                                        <w:bottom w:val="none" w:sz="0" w:space="0" w:color="auto"/>
                                        <w:right w:val="none" w:sz="0" w:space="0" w:color="auto"/>
                                      </w:divBdr>
                                    </w:div>
                                    <w:div w:id="414596031">
                                      <w:marLeft w:val="0"/>
                                      <w:marRight w:val="0"/>
                                      <w:marTop w:val="0"/>
                                      <w:marBottom w:val="0"/>
                                      <w:divBdr>
                                        <w:top w:val="none" w:sz="0" w:space="0" w:color="auto"/>
                                        <w:left w:val="none" w:sz="0" w:space="0" w:color="auto"/>
                                        <w:bottom w:val="none" w:sz="0" w:space="0" w:color="auto"/>
                                        <w:right w:val="none" w:sz="0" w:space="0" w:color="auto"/>
                                      </w:divBdr>
                                    </w:div>
                                    <w:div w:id="862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https://www.legalaidboard.ie/en/Contact-Us/Data-Protection/"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recruitment@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alaidboard.i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mailto:dataprotection@legalaidboard.ie" TargetMode="External"/><Relationship Id="rId30" Type="http://schemas.openxmlformats.org/officeDocument/2006/relationships/hyperlink" Target="mailto:recruitment@legalaidboard.ie"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0A54D-F702-4ABE-BDA0-3EDC3A6CE6CF}">
  <ds:schemaRefs>
    <ds:schemaRef ds:uri="office.server.policy"/>
  </ds:schemaRefs>
</ds:datastoreItem>
</file>

<file path=customXml/itemProps2.xml><?xml version="1.0" encoding="utf-8"?>
<ds:datastoreItem xmlns:ds="http://schemas.openxmlformats.org/officeDocument/2006/customXml" ds:itemID="{D2E4CD2A-0BA3-4158-8D20-963E576C2EC7}">
  <ds:schemaRefs>
    <ds:schemaRef ds:uri="http://schemas.openxmlformats.org/officeDocument/2006/bibliography"/>
  </ds:schemaRefs>
</ds:datastoreItem>
</file>

<file path=customXml/itemProps3.xml><?xml version="1.0" encoding="utf-8"?>
<ds:datastoreItem xmlns:ds="http://schemas.openxmlformats.org/officeDocument/2006/customXml" ds:itemID="{8579A134-6DC9-4F59-BC9B-62DD47B013F5}">
  <ds:schemaRefs>
    <ds:schemaRef ds:uri="http://schemas.microsoft.com/sharepoint/events"/>
  </ds:schemaRefs>
</ds:datastoreItem>
</file>

<file path=customXml/itemProps4.xml><?xml version="1.0" encoding="utf-8"?>
<ds:datastoreItem xmlns:ds="http://schemas.openxmlformats.org/officeDocument/2006/customXml" ds:itemID="{A4328760-8FCD-4384-BD9A-C7893F3D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31407-28EB-4AD2-A07A-FF0A24D8B5AD}">
  <ds:schemaRefs>
    <ds:schemaRef ds:uri="http://schemas.microsoft.com/office/infopath/2007/PartnerControls"/>
    <ds:schemaRef ds:uri="http://schemas.microsoft.com/sharepoint/v3"/>
    <ds:schemaRef ds:uri="http://purl.org/dc/terms/"/>
    <ds:schemaRef ds:uri="http://schemas.microsoft.com/office/2006/documentManagement/types"/>
    <ds:schemaRef ds:uri="http://schemas.microsoft.com/sharepoint/v4"/>
    <ds:schemaRef ds:uri="http://schemas.openxmlformats.org/package/2006/metadata/core-properties"/>
    <ds:schemaRef ds:uri="4930b4bd-3cc9-417f-a8e2-d6f87f124e93"/>
    <ds:schemaRef ds:uri="http://purl.org/dc/elements/1.1/"/>
    <ds:schemaRef ds:uri="http://schemas.microsoft.com/office/2006/metadata/properties"/>
    <ds:schemaRef ds:uri="0134c6cd-f550-47b7-b035-e2032093812d"/>
    <ds:schemaRef ds:uri="http://www.w3.org/XML/1998/namespace"/>
    <ds:schemaRef ds:uri="http://purl.org/dc/dcmitype/"/>
  </ds:schemaRefs>
</ds:datastoreItem>
</file>

<file path=customXml/itemProps6.xml><?xml version="1.0" encoding="utf-8"?>
<ds:datastoreItem xmlns:ds="http://schemas.openxmlformats.org/officeDocument/2006/customXml" ds:itemID="{1F447450-0BFD-429C-A19C-B211C91B7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5020</Words>
  <Characters>28617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Michelle X. Curran</cp:lastModifiedBy>
  <cp:revision>8</cp:revision>
  <cp:lastPrinted>2023-03-07T14:56:00Z</cp:lastPrinted>
  <dcterms:created xsi:type="dcterms:W3CDTF">2024-01-26T20:05:00Z</dcterms:created>
  <dcterms:modified xsi:type="dcterms:W3CDTF">2024-09-04T15:49:00Z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