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9D84" w14:textId="77777777" w:rsidR="00000A68" w:rsidRPr="008B79DE" w:rsidRDefault="00000A68" w:rsidP="00000A68">
      <w:pPr>
        <w:spacing w:line="276" w:lineRule="auto"/>
        <w:rPr>
          <w:rFonts w:ascii="Arial" w:eastAsia="Arial" w:hAnsi="Arial" w:cs="Arial"/>
          <w:b/>
          <w:color w:val="000000" w:themeColor="text1"/>
        </w:rPr>
      </w:pPr>
      <w:r w:rsidRPr="008B79DE">
        <w:rPr>
          <w:rFonts w:ascii="Arial" w:eastAsia="Arial" w:hAnsi="Arial" w:cs="Arial"/>
          <w:b/>
          <w:color w:val="000000" w:themeColor="text1"/>
        </w:rPr>
        <w:t xml:space="preserve">Legal Aid Board </w:t>
      </w:r>
    </w:p>
    <w:p w14:paraId="1AC7AFBD" w14:textId="77777777" w:rsidR="00000A68" w:rsidRPr="008B79DE" w:rsidRDefault="00000A68" w:rsidP="00000A68">
      <w:pPr>
        <w:spacing w:line="276" w:lineRule="auto"/>
        <w:rPr>
          <w:rFonts w:ascii="Arial" w:eastAsia="Arial" w:hAnsi="Arial" w:cs="Arial"/>
          <w:b/>
          <w:color w:val="000000" w:themeColor="text1"/>
        </w:rPr>
      </w:pPr>
    </w:p>
    <w:p w14:paraId="79ADB6E1" w14:textId="77777777" w:rsidR="00000A68" w:rsidRPr="008B79DE" w:rsidRDefault="00000A68" w:rsidP="00000A68">
      <w:pPr>
        <w:spacing w:line="276" w:lineRule="auto"/>
        <w:rPr>
          <w:rFonts w:ascii="Arial" w:eastAsia="Arial" w:hAnsi="Arial" w:cs="Arial"/>
          <w:b/>
          <w:color w:val="000000" w:themeColor="text1"/>
        </w:rPr>
      </w:pPr>
      <w:r w:rsidRPr="008B79DE">
        <w:rPr>
          <w:rFonts w:ascii="Arial" w:eastAsia="Arial" w:hAnsi="Arial" w:cs="Arial"/>
          <w:b/>
          <w:color w:val="000000" w:themeColor="text1"/>
        </w:rPr>
        <w:t>Annual Report 202</w:t>
      </w:r>
      <w:r w:rsidR="00312647" w:rsidRPr="008B79DE">
        <w:rPr>
          <w:rFonts w:ascii="Arial" w:eastAsia="Arial" w:hAnsi="Arial" w:cs="Arial"/>
          <w:b/>
          <w:color w:val="000000" w:themeColor="text1"/>
        </w:rPr>
        <w:t>4</w:t>
      </w:r>
    </w:p>
    <w:p w14:paraId="184DD20C" w14:textId="77777777" w:rsidR="00000A68" w:rsidRPr="008B79DE" w:rsidRDefault="00000A68" w:rsidP="00000A68">
      <w:pPr>
        <w:spacing w:line="276" w:lineRule="auto"/>
        <w:rPr>
          <w:rFonts w:ascii="Arial" w:eastAsia="Arial" w:hAnsi="Arial" w:cs="Arial"/>
          <w:color w:val="000000" w:themeColor="text1"/>
        </w:rPr>
      </w:pPr>
    </w:p>
    <w:p w14:paraId="7C7FD705" w14:textId="77777777" w:rsidR="00000A68" w:rsidRPr="008B79DE" w:rsidRDefault="00000A68" w:rsidP="00000A68">
      <w:pPr>
        <w:spacing w:line="276" w:lineRule="auto"/>
        <w:rPr>
          <w:rFonts w:ascii="Arial" w:eastAsia="Arial" w:hAnsi="Arial" w:cs="Arial"/>
          <w:b/>
          <w:color w:val="000000" w:themeColor="text1"/>
        </w:rPr>
      </w:pPr>
      <w:r w:rsidRPr="008B79DE">
        <w:rPr>
          <w:rFonts w:ascii="Arial" w:eastAsia="Arial" w:hAnsi="Arial" w:cs="Arial"/>
          <w:b/>
          <w:color w:val="000000" w:themeColor="text1"/>
        </w:rPr>
        <w:t xml:space="preserve">Theme: </w:t>
      </w:r>
      <w:r w:rsidR="00312647" w:rsidRPr="008B79DE">
        <w:rPr>
          <w:rFonts w:ascii="Arial" w:eastAsia="Arial" w:hAnsi="Arial" w:cs="Arial"/>
          <w:b/>
          <w:color w:val="000000" w:themeColor="text1"/>
        </w:rPr>
        <w:t>A New Strategic Direction: Building for the Future</w:t>
      </w:r>
    </w:p>
    <w:p w14:paraId="4F68D1A7" w14:textId="77777777" w:rsidR="00000A68" w:rsidRPr="008B79DE" w:rsidRDefault="00000A68" w:rsidP="00000A68">
      <w:pPr>
        <w:spacing w:line="276" w:lineRule="auto"/>
        <w:rPr>
          <w:rFonts w:ascii="Arial" w:eastAsia="Arial" w:hAnsi="Arial" w:cs="Arial"/>
          <w:b/>
          <w:color w:val="000000" w:themeColor="text1"/>
        </w:rPr>
      </w:pPr>
    </w:p>
    <w:p w14:paraId="033FD0CF" w14:textId="77777777" w:rsidR="00000A68" w:rsidRPr="008B79DE" w:rsidRDefault="00000A68" w:rsidP="00000A68">
      <w:pPr>
        <w:spacing w:line="276" w:lineRule="auto"/>
        <w:rPr>
          <w:rFonts w:ascii="Arial" w:eastAsia="Arial" w:hAnsi="Arial" w:cs="Arial"/>
          <w:color w:val="000000" w:themeColor="text1"/>
        </w:rPr>
      </w:pPr>
    </w:p>
    <w:p w14:paraId="423A4035" w14:textId="77777777" w:rsidR="00000A68" w:rsidRPr="008B79DE" w:rsidRDefault="00000A68" w:rsidP="00000A68">
      <w:pPr>
        <w:spacing w:line="276" w:lineRule="auto"/>
        <w:rPr>
          <w:rFonts w:ascii="Arial" w:eastAsia="Arial" w:hAnsi="Arial" w:cs="Arial"/>
          <w:color w:val="000000" w:themeColor="text1"/>
        </w:rPr>
      </w:pPr>
    </w:p>
    <w:p w14:paraId="4FBE1523" w14:textId="77777777" w:rsidR="00000A68" w:rsidRPr="008B79DE" w:rsidRDefault="00000A68" w:rsidP="00000A68">
      <w:pPr>
        <w:spacing w:line="276" w:lineRule="auto"/>
        <w:rPr>
          <w:rFonts w:ascii="Arial" w:eastAsia="Arial" w:hAnsi="Arial" w:cs="Arial"/>
          <w:color w:val="000000" w:themeColor="text1"/>
        </w:rPr>
      </w:pPr>
    </w:p>
    <w:p w14:paraId="4A3DAF10" w14:textId="77777777" w:rsidR="00000A68" w:rsidRPr="008B79DE" w:rsidRDefault="00000A68" w:rsidP="00000A68">
      <w:pPr>
        <w:spacing w:line="276" w:lineRule="auto"/>
        <w:rPr>
          <w:rFonts w:ascii="Arial" w:eastAsia="Arial" w:hAnsi="Arial" w:cs="Arial"/>
          <w:color w:val="000000" w:themeColor="text1"/>
        </w:rPr>
      </w:pPr>
    </w:p>
    <w:p w14:paraId="3B71E05D" w14:textId="77777777" w:rsidR="00000A68" w:rsidRPr="008B79DE" w:rsidRDefault="00000A68" w:rsidP="00000A68">
      <w:pPr>
        <w:spacing w:line="276" w:lineRule="auto"/>
        <w:rPr>
          <w:rFonts w:ascii="Arial" w:eastAsia="Arial" w:hAnsi="Arial" w:cs="Arial"/>
          <w:color w:val="000000" w:themeColor="text1"/>
        </w:rPr>
      </w:pPr>
    </w:p>
    <w:p w14:paraId="1AB92AAD" w14:textId="77777777" w:rsidR="00000A68" w:rsidRPr="008B79DE" w:rsidRDefault="00000A68" w:rsidP="00000A68">
      <w:pPr>
        <w:spacing w:line="276" w:lineRule="auto"/>
        <w:rPr>
          <w:rFonts w:ascii="Arial" w:eastAsia="Arial" w:hAnsi="Arial" w:cs="Arial"/>
          <w:color w:val="000000" w:themeColor="text1"/>
        </w:rPr>
      </w:pPr>
    </w:p>
    <w:p w14:paraId="4CA6EEFC" w14:textId="77777777" w:rsidR="00000A68" w:rsidRPr="008B79DE" w:rsidRDefault="00000A68" w:rsidP="00000A68">
      <w:pPr>
        <w:spacing w:line="276" w:lineRule="auto"/>
        <w:rPr>
          <w:rFonts w:ascii="Arial" w:eastAsia="Arial" w:hAnsi="Arial" w:cs="Arial"/>
          <w:color w:val="000000" w:themeColor="text1"/>
        </w:rPr>
      </w:pPr>
    </w:p>
    <w:p w14:paraId="3B2B25F8" w14:textId="77777777" w:rsidR="00000A68" w:rsidRPr="008B79DE" w:rsidRDefault="00000A68" w:rsidP="00000A68">
      <w:pPr>
        <w:spacing w:line="276" w:lineRule="auto"/>
        <w:rPr>
          <w:rFonts w:ascii="Arial" w:eastAsia="Arial" w:hAnsi="Arial" w:cs="Arial"/>
          <w:color w:val="000000" w:themeColor="text1"/>
        </w:rPr>
      </w:pPr>
    </w:p>
    <w:p w14:paraId="015C6E91" w14:textId="77777777" w:rsidR="00000A68" w:rsidRPr="008B79DE" w:rsidRDefault="00000A68" w:rsidP="00000A68">
      <w:pPr>
        <w:spacing w:line="276" w:lineRule="auto"/>
        <w:rPr>
          <w:rFonts w:ascii="Arial" w:eastAsia="Arial" w:hAnsi="Arial" w:cs="Arial"/>
          <w:color w:val="000000" w:themeColor="text1"/>
        </w:rPr>
      </w:pPr>
    </w:p>
    <w:p w14:paraId="520A717D" w14:textId="77777777" w:rsidR="00000A68" w:rsidRPr="008B79DE" w:rsidRDefault="00000A68" w:rsidP="00000A68">
      <w:pPr>
        <w:spacing w:line="276" w:lineRule="auto"/>
        <w:rPr>
          <w:rFonts w:ascii="Arial" w:eastAsia="Arial" w:hAnsi="Arial" w:cs="Arial"/>
          <w:color w:val="000000" w:themeColor="text1"/>
        </w:rPr>
      </w:pPr>
    </w:p>
    <w:p w14:paraId="75B0A6D1" w14:textId="77777777" w:rsidR="00000A68" w:rsidRPr="008B79DE" w:rsidRDefault="00000A68" w:rsidP="00000A68">
      <w:pPr>
        <w:spacing w:line="276" w:lineRule="auto"/>
        <w:rPr>
          <w:rFonts w:ascii="Arial" w:eastAsia="Arial" w:hAnsi="Arial" w:cs="Arial"/>
          <w:color w:val="000000" w:themeColor="text1"/>
        </w:rPr>
      </w:pPr>
    </w:p>
    <w:p w14:paraId="14FCA680" w14:textId="77777777" w:rsidR="00000A68" w:rsidRPr="008B79DE" w:rsidRDefault="00000A68" w:rsidP="00000A68">
      <w:pPr>
        <w:spacing w:line="276" w:lineRule="auto"/>
        <w:rPr>
          <w:rFonts w:ascii="Arial" w:eastAsia="Arial" w:hAnsi="Arial" w:cs="Arial"/>
          <w:color w:val="000000" w:themeColor="text1"/>
        </w:rPr>
      </w:pPr>
    </w:p>
    <w:p w14:paraId="3B8C38AB" w14:textId="77777777" w:rsidR="00000A68" w:rsidRPr="008B79DE" w:rsidRDefault="00000A68" w:rsidP="00000A68">
      <w:pPr>
        <w:spacing w:line="276" w:lineRule="auto"/>
        <w:rPr>
          <w:rFonts w:ascii="Arial" w:eastAsia="Arial" w:hAnsi="Arial" w:cs="Arial"/>
          <w:color w:val="000000" w:themeColor="text1"/>
        </w:rPr>
      </w:pPr>
    </w:p>
    <w:p w14:paraId="0D66CC7E" w14:textId="77777777" w:rsidR="00000A68" w:rsidRPr="008B79DE" w:rsidRDefault="00000A68" w:rsidP="00000A68">
      <w:pPr>
        <w:spacing w:line="276" w:lineRule="auto"/>
        <w:rPr>
          <w:rFonts w:ascii="Arial" w:eastAsia="Arial" w:hAnsi="Arial" w:cs="Arial"/>
          <w:color w:val="000000" w:themeColor="text1"/>
        </w:rPr>
      </w:pPr>
    </w:p>
    <w:p w14:paraId="3BBFC57B" w14:textId="77777777" w:rsidR="00000A68" w:rsidRPr="008B79DE" w:rsidRDefault="00000A68" w:rsidP="00000A68">
      <w:pPr>
        <w:spacing w:line="276" w:lineRule="auto"/>
        <w:rPr>
          <w:rFonts w:ascii="Arial" w:eastAsia="Arial" w:hAnsi="Arial" w:cs="Arial"/>
          <w:color w:val="000000" w:themeColor="text1"/>
        </w:rPr>
      </w:pPr>
    </w:p>
    <w:p w14:paraId="4707D301" w14:textId="77777777" w:rsidR="00000A68" w:rsidRPr="008B79DE" w:rsidRDefault="00000A68" w:rsidP="00000A68">
      <w:pPr>
        <w:spacing w:line="276" w:lineRule="auto"/>
        <w:rPr>
          <w:rFonts w:ascii="Arial" w:eastAsia="Arial" w:hAnsi="Arial" w:cs="Arial"/>
          <w:color w:val="000000" w:themeColor="text1"/>
        </w:rPr>
      </w:pPr>
    </w:p>
    <w:p w14:paraId="1236A69B" w14:textId="77777777" w:rsidR="00000A68" w:rsidRPr="008B79DE" w:rsidRDefault="00000A68" w:rsidP="00000A68">
      <w:pPr>
        <w:spacing w:line="276" w:lineRule="auto"/>
        <w:rPr>
          <w:rFonts w:ascii="Arial" w:eastAsia="Arial" w:hAnsi="Arial" w:cs="Arial"/>
          <w:color w:val="000000" w:themeColor="text1"/>
        </w:rPr>
      </w:pPr>
    </w:p>
    <w:p w14:paraId="55A24899" w14:textId="77777777" w:rsidR="00000A68" w:rsidRPr="008B79DE" w:rsidRDefault="00000A68" w:rsidP="00000A68">
      <w:pPr>
        <w:spacing w:line="276" w:lineRule="auto"/>
        <w:rPr>
          <w:rFonts w:ascii="Arial" w:eastAsia="Arial" w:hAnsi="Arial" w:cs="Arial"/>
          <w:color w:val="000000" w:themeColor="text1"/>
        </w:rPr>
      </w:pPr>
    </w:p>
    <w:p w14:paraId="4DC7E993" w14:textId="77777777" w:rsidR="009B3C5D" w:rsidRPr="008B79DE" w:rsidRDefault="009B3C5D" w:rsidP="00000A68">
      <w:pPr>
        <w:spacing w:line="276" w:lineRule="auto"/>
        <w:rPr>
          <w:rFonts w:ascii="Arial" w:eastAsia="Arial" w:hAnsi="Arial" w:cs="Arial"/>
          <w:color w:val="000000" w:themeColor="text1"/>
        </w:rPr>
      </w:pPr>
    </w:p>
    <w:p w14:paraId="09589DFF" w14:textId="77777777" w:rsidR="00000A68" w:rsidRPr="008B79DE" w:rsidRDefault="00000A68" w:rsidP="00000A68">
      <w:pPr>
        <w:spacing w:line="276" w:lineRule="auto"/>
        <w:rPr>
          <w:rFonts w:ascii="Arial" w:eastAsia="Arial" w:hAnsi="Arial" w:cs="Arial"/>
          <w:color w:val="000000" w:themeColor="text1"/>
        </w:rPr>
      </w:pPr>
    </w:p>
    <w:p w14:paraId="27B20133" w14:textId="77777777" w:rsidR="007D10C4" w:rsidRPr="008B79DE" w:rsidRDefault="007D10C4" w:rsidP="00312647">
      <w:pPr>
        <w:rPr>
          <w:rFonts w:ascii="Arial" w:eastAsia="Arial" w:hAnsi="Arial" w:cs="Arial"/>
          <w:color w:val="000000" w:themeColor="text1"/>
          <w:sz w:val="40"/>
          <w:szCs w:val="40"/>
        </w:rPr>
      </w:pPr>
    </w:p>
    <w:p w14:paraId="72E4D8E4" w14:textId="77777777" w:rsidR="00312647" w:rsidRPr="008B79DE" w:rsidRDefault="00312647" w:rsidP="00312647">
      <w:pPr>
        <w:rPr>
          <w:rFonts w:ascii="Arial" w:hAnsi="Arial" w:cs="Arial"/>
          <w:sz w:val="40"/>
          <w:szCs w:val="40"/>
        </w:rPr>
      </w:pPr>
      <w:r w:rsidRPr="008B79DE">
        <w:rPr>
          <w:rFonts w:ascii="Arial" w:hAnsi="Arial" w:cs="Arial"/>
          <w:sz w:val="40"/>
          <w:szCs w:val="40"/>
        </w:rPr>
        <w:lastRenderedPageBreak/>
        <w:t>Contents</w:t>
      </w:r>
    </w:p>
    <w:sdt>
      <w:sdtPr>
        <w:rPr>
          <w:rFonts w:ascii="Arial" w:hAnsi="Arial" w:cs="Arial"/>
          <w:color w:val="000000" w:themeColor="text1"/>
        </w:rPr>
        <w:id w:val="-819187223"/>
        <w:docPartObj>
          <w:docPartGallery w:val="Table of Contents"/>
          <w:docPartUnique/>
        </w:docPartObj>
      </w:sdtPr>
      <w:sdtContent>
        <w:p w14:paraId="546243C2" w14:textId="3AFBBAD0" w:rsidR="00227741" w:rsidRDefault="00312647">
          <w:pPr>
            <w:pStyle w:val="TOC1"/>
            <w:tabs>
              <w:tab w:val="right" w:leader="dot" w:pos="9016"/>
            </w:tabs>
            <w:rPr>
              <w:rFonts w:asciiTheme="minorHAnsi" w:eastAsiaTheme="minorEastAsia" w:hAnsiTheme="minorHAnsi" w:cstheme="minorBidi"/>
              <w:noProof/>
              <w:kern w:val="2"/>
              <w14:ligatures w14:val="standardContextual"/>
            </w:rPr>
          </w:pPr>
          <w:r w:rsidRPr="008B79DE">
            <w:rPr>
              <w:rFonts w:ascii="Arial" w:hAnsi="Arial" w:cs="Arial"/>
              <w:color w:val="000000" w:themeColor="text1"/>
            </w:rPr>
            <w:fldChar w:fldCharType="begin"/>
          </w:r>
          <w:r w:rsidRPr="008B79DE">
            <w:rPr>
              <w:rFonts w:ascii="Arial" w:hAnsi="Arial" w:cs="Arial"/>
              <w:color w:val="000000" w:themeColor="text1"/>
            </w:rPr>
            <w:instrText xml:space="preserve"> TOC \h \u \z \t "Heading 1,1,Heading 2,2,Heading 3,3,"</w:instrText>
          </w:r>
          <w:r w:rsidRPr="008B79DE">
            <w:rPr>
              <w:rFonts w:ascii="Arial" w:hAnsi="Arial" w:cs="Arial"/>
              <w:color w:val="000000" w:themeColor="text1"/>
            </w:rPr>
            <w:fldChar w:fldCharType="separate"/>
          </w:r>
          <w:hyperlink w:anchor="_Toc221270817" w:history="1">
            <w:r w:rsidR="00227741" w:rsidRPr="000E39EB">
              <w:rPr>
                <w:rStyle w:val="Hyperlink"/>
                <w:rFonts w:ascii="Arial" w:eastAsia="Arial" w:hAnsi="Arial" w:cs="Arial"/>
                <w:noProof/>
              </w:rPr>
              <w:t>Chairperson Foreword</w:t>
            </w:r>
            <w:r w:rsidR="00227741">
              <w:rPr>
                <w:noProof/>
                <w:webHidden/>
              </w:rPr>
              <w:tab/>
            </w:r>
            <w:r w:rsidR="00227741">
              <w:rPr>
                <w:noProof/>
                <w:webHidden/>
              </w:rPr>
              <w:fldChar w:fldCharType="begin"/>
            </w:r>
            <w:r w:rsidR="00227741">
              <w:rPr>
                <w:noProof/>
                <w:webHidden/>
              </w:rPr>
              <w:instrText xml:space="preserve"> PAGEREF _Toc221270817 \h </w:instrText>
            </w:r>
            <w:r w:rsidR="00227741">
              <w:rPr>
                <w:noProof/>
                <w:webHidden/>
              </w:rPr>
            </w:r>
            <w:r w:rsidR="00227741">
              <w:rPr>
                <w:noProof/>
                <w:webHidden/>
              </w:rPr>
              <w:fldChar w:fldCharType="separate"/>
            </w:r>
            <w:r w:rsidR="00227741">
              <w:rPr>
                <w:noProof/>
                <w:webHidden/>
              </w:rPr>
              <w:t>3</w:t>
            </w:r>
            <w:r w:rsidR="00227741">
              <w:rPr>
                <w:noProof/>
                <w:webHidden/>
              </w:rPr>
              <w:fldChar w:fldCharType="end"/>
            </w:r>
          </w:hyperlink>
        </w:p>
        <w:p w14:paraId="58CE408B" w14:textId="7017245D"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18" w:history="1">
            <w:r w:rsidRPr="000E39EB">
              <w:rPr>
                <w:rStyle w:val="Hyperlink"/>
                <w:rFonts w:ascii="Arial" w:eastAsia="Arial" w:hAnsi="Arial" w:cs="Arial"/>
                <w:noProof/>
              </w:rPr>
              <w:t>CEO Foreword</w:t>
            </w:r>
            <w:r>
              <w:rPr>
                <w:noProof/>
                <w:webHidden/>
              </w:rPr>
              <w:tab/>
            </w:r>
            <w:r>
              <w:rPr>
                <w:noProof/>
                <w:webHidden/>
              </w:rPr>
              <w:fldChar w:fldCharType="begin"/>
            </w:r>
            <w:r>
              <w:rPr>
                <w:noProof/>
                <w:webHidden/>
              </w:rPr>
              <w:instrText xml:space="preserve"> PAGEREF _Toc221270818 \h </w:instrText>
            </w:r>
            <w:r>
              <w:rPr>
                <w:noProof/>
                <w:webHidden/>
              </w:rPr>
            </w:r>
            <w:r>
              <w:rPr>
                <w:noProof/>
                <w:webHidden/>
              </w:rPr>
              <w:fldChar w:fldCharType="separate"/>
            </w:r>
            <w:r>
              <w:rPr>
                <w:noProof/>
                <w:webHidden/>
              </w:rPr>
              <w:t>4</w:t>
            </w:r>
            <w:r>
              <w:rPr>
                <w:noProof/>
                <w:webHidden/>
              </w:rPr>
              <w:fldChar w:fldCharType="end"/>
            </w:r>
          </w:hyperlink>
        </w:p>
        <w:p w14:paraId="7B8EF0E1" w14:textId="666B9BB5"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19" w:history="1">
            <w:r w:rsidRPr="000E39EB">
              <w:rPr>
                <w:rStyle w:val="Hyperlink"/>
                <w:rFonts w:ascii="Arial" w:eastAsia="Arial" w:hAnsi="Arial" w:cs="Arial"/>
                <w:noProof/>
              </w:rPr>
              <w:t>The Operating Environment</w:t>
            </w:r>
            <w:r>
              <w:rPr>
                <w:noProof/>
                <w:webHidden/>
              </w:rPr>
              <w:tab/>
            </w:r>
            <w:r>
              <w:rPr>
                <w:noProof/>
                <w:webHidden/>
              </w:rPr>
              <w:fldChar w:fldCharType="begin"/>
            </w:r>
            <w:r>
              <w:rPr>
                <w:noProof/>
                <w:webHidden/>
              </w:rPr>
              <w:instrText xml:space="preserve"> PAGEREF _Toc221270819 \h </w:instrText>
            </w:r>
            <w:r>
              <w:rPr>
                <w:noProof/>
                <w:webHidden/>
              </w:rPr>
            </w:r>
            <w:r>
              <w:rPr>
                <w:noProof/>
                <w:webHidden/>
              </w:rPr>
              <w:fldChar w:fldCharType="separate"/>
            </w:r>
            <w:r>
              <w:rPr>
                <w:noProof/>
                <w:webHidden/>
              </w:rPr>
              <w:t>6</w:t>
            </w:r>
            <w:r>
              <w:rPr>
                <w:noProof/>
                <w:webHidden/>
              </w:rPr>
              <w:fldChar w:fldCharType="end"/>
            </w:r>
          </w:hyperlink>
        </w:p>
        <w:p w14:paraId="35BBE685" w14:textId="6C81733C"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20" w:history="1">
            <w:r w:rsidRPr="000E39EB">
              <w:rPr>
                <w:rStyle w:val="Hyperlink"/>
                <w:rFonts w:ascii="Arial" w:eastAsia="Arial" w:hAnsi="Arial" w:cs="Arial"/>
                <w:noProof/>
              </w:rPr>
              <w:t>Infographic With Key Facts and Figures</w:t>
            </w:r>
            <w:r>
              <w:rPr>
                <w:noProof/>
                <w:webHidden/>
              </w:rPr>
              <w:tab/>
            </w:r>
            <w:r>
              <w:rPr>
                <w:noProof/>
                <w:webHidden/>
              </w:rPr>
              <w:fldChar w:fldCharType="begin"/>
            </w:r>
            <w:r>
              <w:rPr>
                <w:noProof/>
                <w:webHidden/>
              </w:rPr>
              <w:instrText xml:space="preserve"> PAGEREF _Toc221270820 \h </w:instrText>
            </w:r>
            <w:r>
              <w:rPr>
                <w:noProof/>
                <w:webHidden/>
              </w:rPr>
            </w:r>
            <w:r>
              <w:rPr>
                <w:noProof/>
                <w:webHidden/>
              </w:rPr>
              <w:fldChar w:fldCharType="separate"/>
            </w:r>
            <w:r>
              <w:rPr>
                <w:noProof/>
                <w:webHidden/>
              </w:rPr>
              <w:t>8</w:t>
            </w:r>
            <w:r>
              <w:rPr>
                <w:noProof/>
                <w:webHidden/>
              </w:rPr>
              <w:fldChar w:fldCharType="end"/>
            </w:r>
          </w:hyperlink>
        </w:p>
        <w:p w14:paraId="04873CAF" w14:textId="46ACFE4C"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21" w:history="1">
            <w:r w:rsidRPr="000E39EB">
              <w:rPr>
                <w:rStyle w:val="Hyperlink"/>
                <w:rFonts w:ascii="Arial" w:eastAsia="Arial" w:hAnsi="Arial" w:cs="Arial"/>
                <w:noProof/>
              </w:rPr>
              <w:t>Structure of the Legal Aid Board</w:t>
            </w:r>
            <w:r>
              <w:rPr>
                <w:noProof/>
                <w:webHidden/>
              </w:rPr>
              <w:tab/>
            </w:r>
            <w:r>
              <w:rPr>
                <w:noProof/>
                <w:webHidden/>
              </w:rPr>
              <w:fldChar w:fldCharType="begin"/>
            </w:r>
            <w:r>
              <w:rPr>
                <w:noProof/>
                <w:webHidden/>
              </w:rPr>
              <w:instrText xml:space="preserve"> PAGEREF _Toc221270821 \h </w:instrText>
            </w:r>
            <w:r>
              <w:rPr>
                <w:noProof/>
                <w:webHidden/>
              </w:rPr>
            </w:r>
            <w:r>
              <w:rPr>
                <w:noProof/>
                <w:webHidden/>
              </w:rPr>
              <w:fldChar w:fldCharType="separate"/>
            </w:r>
            <w:r>
              <w:rPr>
                <w:noProof/>
                <w:webHidden/>
              </w:rPr>
              <w:t>8</w:t>
            </w:r>
            <w:r>
              <w:rPr>
                <w:noProof/>
                <w:webHidden/>
              </w:rPr>
              <w:fldChar w:fldCharType="end"/>
            </w:r>
          </w:hyperlink>
        </w:p>
        <w:p w14:paraId="532FBA2C" w14:textId="40FADF7B"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22" w:history="1">
            <w:r w:rsidRPr="000E39EB">
              <w:rPr>
                <w:rStyle w:val="Hyperlink"/>
                <w:rFonts w:ascii="Arial" w:eastAsia="Arial" w:hAnsi="Arial" w:cs="Arial"/>
                <w:noProof/>
              </w:rPr>
              <w:t>Statement of Strategy 2024-2026</w:t>
            </w:r>
            <w:r>
              <w:rPr>
                <w:noProof/>
                <w:webHidden/>
              </w:rPr>
              <w:tab/>
            </w:r>
            <w:r>
              <w:rPr>
                <w:noProof/>
                <w:webHidden/>
              </w:rPr>
              <w:fldChar w:fldCharType="begin"/>
            </w:r>
            <w:r>
              <w:rPr>
                <w:noProof/>
                <w:webHidden/>
              </w:rPr>
              <w:instrText xml:space="preserve"> PAGEREF _Toc221270822 \h </w:instrText>
            </w:r>
            <w:r>
              <w:rPr>
                <w:noProof/>
                <w:webHidden/>
              </w:rPr>
            </w:r>
            <w:r>
              <w:rPr>
                <w:noProof/>
                <w:webHidden/>
              </w:rPr>
              <w:fldChar w:fldCharType="separate"/>
            </w:r>
            <w:r>
              <w:rPr>
                <w:noProof/>
                <w:webHidden/>
              </w:rPr>
              <w:t>9</w:t>
            </w:r>
            <w:r>
              <w:rPr>
                <w:noProof/>
                <w:webHidden/>
              </w:rPr>
              <w:fldChar w:fldCharType="end"/>
            </w:r>
          </w:hyperlink>
        </w:p>
        <w:p w14:paraId="69061774" w14:textId="33940A57" w:rsidR="00227741" w:rsidRDefault="00227741">
          <w:pPr>
            <w:pStyle w:val="TOC2"/>
            <w:rPr>
              <w:rFonts w:eastAsiaTheme="minorEastAsia" w:cstheme="minorBidi"/>
              <w:kern w:val="2"/>
              <w14:ligatures w14:val="standardContextual"/>
            </w:rPr>
          </w:pPr>
          <w:hyperlink w:anchor="_Toc221270823" w:history="1">
            <w:r w:rsidRPr="000E39EB">
              <w:rPr>
                <w:rStyle w:val="Hyperlink"/>
                <w:rFonts w:ascii="Arial" w:hAnsi="Arial"/>
                <w:b/>
                <w:bCs/>
                <w:spacing w:val="-2"/>
              </w:rPr>
              <w:t>Mission</w:t>
            </w:r>
            <w:r>
              <w:rPr>
                <w:webHidden/>
              </w:rPr>
              <w:tab/>
            </w:r>
            <w:r>
              <w:rPr>
                <w:webHidden/>
              </w:rPr>
              <w:fldChar w:fldCharType="begin"/>
            </w:r>
            <w:r>
              <w:rPr>
                <w:webHidden/>
              </w:rPr>
              <w:instrText xml:space="preserve"> PAGEREF _Toc221270823 \h </w:instrText>
            </w:r>
            <w:r>
              <w:rPr>
                <w:webHidden/>
              </w:rPr>
            </w:r>
            <w:r>
              <w:rPr>
                <w:webHidden/>
              </w:rPr>
              <w:fldChar w:fldCharType="separate"/>
            </w:r>
            <w:r>
              <w:rPr>
                <w:webHidden/>
              </w:rPr>
              <w:t>9</w:t>
            </w:r>
            <w:r>
              <w:rPr>
                <w:webHidden/>
              </w:rPr>
              <w:fldChar w:fldCharType="end"/>
            </w:r>
          </w:hyperlink>
        </w:p>
        <w:p w14:paraId="29BEA571" w14:textId="0A2BCB3B" w:rsidR="00227741" w:rsidRDefault="00227741">
          <w:pPr>
            <w:pStyle w:val="TOC2"/>
            <w:rPr>
              <w:rFonts w:eastAsiaTheme="minorEastAsia" w:cstheme="minorBidi"/>
              <w:kern w:val="2"/>
              <w14:ligatures w14:val="standardContextual"/>
            </w:rPr>
          </w:pPr>
          <w:hyperlink w:anchor="_Toc221270824" w:history="1">
            <w:r w:rsidRPr="000E39EB">
              <w:rPr>
                <w:rStyle w:val="Hyperlink"/>
                <w:rFonts w:ascii="Arial" w:hAnsi="Arial"/>
                <w:b/>
                <w:bCs/>
                <w:spacing w:val="-2"/>
              </w:rPr>
              <w:t>Vision</w:t>
            </w:r>
            <w:r>
              <w:rPr>
                <w:webHidden/>
              </w:rPr>
              <w:tab/>
            </w:r>
            <w:r>
              <w:rPr>
                <w:webHidden/>
              </w:rPr>
              <w:fldChar w:fldCharType="begin"/>
            </w:r>
            <w:r>
              <w:rPr>
                <w:webHidden/>
              </w:rPr>
              <w:instrText xml:space="preserve"> PAGEREF _Toc221270824 \h </w:instrText>
            </w:r>
            <w:r>
              <w:rPr>
                <w:webHidden/>
              </w:rPr>
            </w:r>
            <w:r>
              <w:rPr>
                <w:webHidden/>
              </w:rPr>
              <w:fldChar w:fldCharType="separate"/>
            </w:r>
            <w:r>
              <w:rPr>
                <w:webHidden/>
              </w:rPr>
              <w:t>9</w:t>
            </w:r>
            <w:r>
              <w:rPr>
                <w:webHidden/>
              </w:rPr>
              <w:fldChar w:fldCharType="end"/>
            </w:r>
          </w:hyperlink>
        </w:p>
        <w:p w14:paraId="11DDB3E6" w14:textId="6A1988D1" w:rsidR="00227741" w:rsidRDefault="00227741">
          <w:pPr>
            <w:pStyle w:val="TOC2"/>
            <w:rPr>
              <w:rFonts w:eastAsiaTheme="minorEastAsia" w:cstheme="minorBidi"/>
              <w:kern w:val="2"/>
              <w14:ligatures w14:val="standardContextual"/>
            </w:rPr>
          </w:pPr>
          <w:hyperlink w:anchor="_Toc221270825" w:history="1">
            <w:r w:rsidRPr="000E39EB">
              <w:rPr>
                <w:rStyle w:val="Hyperlink"/>
                <w:rFonts w:ascii="Arial" w:hAnsi="Arial"/>
                <w:b/>
                <w:bCs/>
                <w:spacing w:val="-2"/>
              </w:rPr>
              <w:t>Values</w:t>
            </w:r>
            <w:r>
              <w:rPr>
                <w:webHidden/>
              </w:rPr>
              <w:tab/>
            </w:r>
            <w:r>
              <w:rPr>
                <w:webHidden/>
              </w:rPr>
              <w:fldChar w:fldCharType="begin"/>
            </w:r>
            <w:r>
              <w:rPr>
                <w:webHidden/>
              </w:rPr>
              <w:instrText xml:space="preserve"> PAGEREF _Toc221270825 \h </w:instrText>
            </w:r>
            <w:r>
              <w:rPr>
                <w:webHidden/>
              </w:rPr>
            </w:r>
            <w:r>
              <w:rPr>
                <w:webHidden/>
              </w:rPr>
              <w:fldChar w:fldCharType="separate"/>
            </w:r>
            <w:r>
              <w:rPr>
                <w:webHidden/>
              </w:rPr>
              <w:t>9</w:t>
            </w:r>
            <w:r>
              <w:rPr>
                <w:webHidden/>
              </w:rPr>
              <w:fldChar w:fldCharType="end"/>
            </w:r>
          </w:hyperlink>
        </w:p>
        <w:p w14:paraId="014B3BDA" w14:textId="294D8964" w:rsidR="00227741" w:rsidRDefault="00227741">
          <w:pPr>
            <w:pStyle w:val="TOC2"/>
            <w:rPr>
              <w:rFonts w:eastAsiaTheme="minorEastAsia" w:cstheme="minorBidi"/>
              <w:kern w:val="2"/>
              <w14:ligatures w14:val="standardContextual"/>
            </w:rPr>
          </w:pPr>
          <w:hyperlink w:anchor="_Toc221270826" w:history="1">
            <w:r w:rsidRPr="000E39EB">
              <w:rPr>
                <w:rStyle w:val="Hyperlink"/>
                <w:rFonts w:ascii="Arial" w:hAnsi="Arial"/>
                <w:b/>
                <w:bCs/>
              </w:rPr>
              <w:t>Key Actions and Success Indicators</w:t>
            </w:r>
            <w:r>
              <w:rPr>
                <w:webHidden/>
              </w:rPr>
              <w:tab/>
            </w:r>
            <w:r>
              <w:rPr>
                <w:webHidden/>
              </w:rPr>
              <w:fldChar w:fldCharType="begin"/>
            </w:r>
            <w:r>
              <w:rPr>
                <w:webHidden/>
              </w:rPr>
              <w:instrText xml:space="preserve"> PAGEREF _Toc221270826 \h </w:instrText>
            </w:r>
            <w:r>
              <w:rPr>
                <w:webHidden/>
              </w:rPr>
            </w:r>
            <w:r>
              <w:rPr>
                <w:webHidden/>
              </w:rPr>
              <w:fldChar w:fldCharType="separate"/>
            </w:r>
            <w:r>
              <w:rPr>
                <w:webHidden/>
              </w:rPr>
              <w:t>11</w:t>
            </w:r>
            <w:r>
              <w:rPr>
                <w:webHidden/>
              </w:rPr>
              <w:fldChar w:fldCharType="end"/>
            </w:r>
          </w:hyperlink>
        </w:p>
        <w:p w14:paraId="3E43BDA3" w14:textId="78C014E0"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27" w:history="1">
            <w:r w:rsidRPr="000E39EB">
              <w:rPr>
                <w:rStyle w:val="Hyperlink"/>
                <w:rFonts w:ascii="Arial" w:eastAsia="Arial" w:hAnsi="Arial" w:cs="Arial"/>
                <w:noProof/>
              </w:rPr>
              <w:t>Services Provided in 2024</w:t>
            </w:r>
            <w:r>
              <w:rPr>
                <w:noProof/>
                <w:webHidden/>
              </w:rPr>
              <w:tab/>
            </w:r>
            <w:r>
              <w:rPr>
                <w:noProof/>
                <w:webHidden/>
              </w:rPr>
              <w:fldChar w:fldCharType="begin"/>
            </w:r>
            <w:r>
              <w:rPr>
                <w:noProof/>
                <w:webHidden/>
              </w:rPr>
              <w:instrText xml:space="preserve"> PAGEREF _Toc221270827 \h </w:instrText>
            </w:r>
            <w:r>
              <w:rPr>
                <w:noProof/>
                <w:webHidden/>
              </w:rPr>
            </w:r>
            <w:r>
              <w:rPr>
                <w:noProof/>
                <w:webHidden/>
              </w:rPr>
              <w:fldChar w:fldCharType="separate"/>
            </w:r>
            <w:r>
              <w:rPr>
                <w:noProof/>
                <w:webHidden/>
              </w:rPr>
              <w:t>27</w:t>
            </w:r>
            <w:r>
              <w:rPr>
                <w:noProof/>
                <w:webHidden/>
              </w:rPr>
              <w:fldChar w:fldCharType="end"/>
            </w:r>
          </w:hyperlink>
        </w:p>
        <w:p w14:paraId="47CEECD5" w14:textId="6EF09775" w:rsidR="00227741" w:rsidRDefault="00227741">
          <w:pPr>
            <w:pStyle w:val="TOC2"/>
            <w:rPr>
              <w:rFonts w:eastAsiaTheme="minorEastAsia" w:cstheme="minorBidi"/>
              <w:kern w:val="2"/>
              <w14:ligatures w14:val="standardContextual"/>
            </w:rPr>
          </w:pPr>
          <w:hyperlink w:anchor="_Toc221270828" w:history="1">
            <w:r w:rsidRPr="000E39EB">
              <w:rPr>
                <w:rStyle w:val="Hyperlink"/>
                <w:rFonts w:ascii="Arial" w:hAnsi="Arial"/>
                <w:b/>
                <w:bCs/>
              </w:rPr>
              <w:t>Civil Legal Aid</w:t>
            </w:r>
            <w:r>
              <w:rPr>
                <w:webHidden/>
              </w:rPr>
              <w:tab/>
            </w:r>
            <w:r>
              <w:rPr>
                <w:webHidden/>
              </w:rPr>
              <w:fldChar w:fldCharType="begin"/>
            </w:r>
            <w:r>
              <w:rPr>
                <w:webHidden/>
              </w:rPr>
              <w:instrText xml:space="preserve"> PAGEREF _Toc221270828 \h </w:instrText>
            </w:r>
            <w:r>
              <w:rPr>
                <w:webHidden/>
              </w:rPr>
            </w:r>
            <w:r>
              <w:rPr>
                <w:webHidden/>
              </w:rPr>
              <w:fldChar w:fldCharType="separate"/>
            </w:r>
            <w:r>
              <w:rPr>
                <w:webHidden/>
              </w:rPr>
              <w:t>27</w:t>
            </w:r>
            <w:r>
              <w:rPr>
                <w:webHidden/>
              </w:rPr>
              <w:fldChar w:fldCharType="end"/>
            </w:r>
          </w:hyperlink>
        </w:p>
        <w:p w14:paraId="68608BC8" w14:textId="5ED13F85" w:rsidR="00227741" w:rsidRDefault="00227741">
          <w:pPr>
            <w:pStyle w:val="TOC2"/>
            <w:rPr>
              <w:rFonts w:eastAsiaTheme="minorEastAsia" w:cstheme="minorBidi"/>
              <w:kern w:val="2"/>
              <w14:ligatures w14:val="standardContextual"/>
            </w:rPr>
          </w:pPr>
          <w:hyperlink w:anchor="_Toc221270829" w:history="1">
            <w:r w:rsidRPr="000E39EB">
              <w:rPr>
                <w:rStyle w:val="Hyperlink"/>
                <w:rFonts w:ascii="Arial" w:hAnsi="Arial"/>
                <w:b/>
                <w:bCs/>
              </w:rPr>
              <w:t>Family Mediation</w:t>
            </w:r>
            <w:r>
              <w:rPr>
                <w:webHidden/>
              </w:rPr>
              <w:tab/>
            </w:r>
            <w:r>
              <w:rPr>
                <w:webHidden/>
              </w:rPr>
              <w:fldChar w:fldCharType="begin"/>
            </w:r>
            <w:r>
              <w:rPr>
                <w:webHidden/>
              </w:rPr>
              <w:instrText xml:space="preserve"> PAGEREF _Toc221270829 \h </w:instrText>
            </w:r>
            <w:r>
              <w:rPr>
                <w:webHidden/>
              </w:rPr>
            </w:r>
            <w:r>
              <w:rPr>
                <w:webHidden/>
              </w:rPr>
              <w:fldChar w:fldCharType="separate"/>
            </w:r>
            <w:r>
              <w:rPr>
                <w:webHidden/>
              </w:rPr>
              <w:t>29</w:t>
            </w:r>
            <w:r>
              <w:rPr>
                <w:webHidden/>
              </w:rPr>
              <w:fldChar w:fldCharType="end"/>
            </w:r>
          </w:hyperlink>
        </w:p>
        <w:p w14:paraId="5ADF60C8" w14:textId="44253BEF"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30" w:history="1">
            <w:r w:rsidRPr="000E39EB">
              <w:rPr>
                <w:rStyle w:val="Hyperlink"/>
                <w:rFonts w:ascii="Arial" w:eastAsia="Arial" w:hAnsi="Arial" w:cs="Arial"/>
                <w:noProof/>
              </w:rPr>
              <w:t>Supporting Service Delivery</w:t>
            </w:r>
            <w:r>
              <w:rPr>
                <w:noProof/>
                <w:webHidden/>
              </w:rPr>
              <w:tab/>
            </w:r>
            <w:r>
              <w:rPr>
                <w:noProof/>
                <w:webHidden/>
              </w:rPr>
              <w:fldChar w:fldCharType="begin"/>
            </w:r>
            <w:r>
              <w:rPr>
                <w:noProof/>
                <w:webHidden/>
              </w:rPr>
              <w:instrText xml:space="preserve"> PAGEREF _Toc221270830 \h </w:instrText>
            </w:r>
            <w:r>
              <w:rPr>
                <w:noProof/>
                <w:webHidden/>
              </w:rPr>
            </w:r>
            <w:r>
              <w:rPr>
                <w:noProof/>
                <w:webHidden/>
              </w:rPr>
              <w:fldChar w:fldCharType="separate"/>
            </w:r>
            <w:r>
              <w:rPr>
                <w:noProof/>
                <w:webHidden/>
              </w:rPr>
              <w:t>30</w:t>
            </w:r>
            <w:r>
              <w:rPr>
                <w:noProof/>
                <w:webHidden/>
              </w:rPr>
              <w:fldChar w:fldCharType="end"/>
            </w:r>
          </w:hyperlink>
        </w:p>
        <w:p w14:paraId="4690AC6D" w14:textId="37C08198" w:rsidR="00227741" w:rsidRDefault="00227741">
          <w:pPr>
            <w:pStyle w:val="TOC2"/>
            <w:rPr>
              <w:rFonts w:eastAsiaTheme="minorEastAsia" w:cstheme="minorBidi"/>
              <w:kern w:val="2"/>
              <w14:ligatures w14:val="standardContextual"/>
            </w:rPr>
          </w:pPr>
          <w:hyperlink w:anchor="_Toc221270831" w:history="1">
            <w:r w:rsidRPr="000E39EB">
              <w:rPr>
                <w:rStyle w:val="Hyperlink"/>
                <w:rFonts w:ascii="Arial" w:hAnsi="Arial"/>
                <w:b/>
                <w:bCs/>
              </w:rPr>
              <w:t>Decision Making and External Services</w:t>
            </w:r>
            <w:r>
              <w:rPr>
                <w:webHidden/>
              </w:rPr>
              <w:tab/>
            </w:r>
            <w:r>
              <w:rPr>
                <w:webHidden/>
              </w:rPr>
              <w:fldChar w:fldCharType="begin"/>
            </w:r>
            <w:r>
              <w:rPr>
                <w:webHidden/>
              </w:rPr>
              <w:instrText xml:space="preserve"> PAGEREF _Toc221270831 \h </w:instrText>
            </w:r>
            <w:r>
              <w:rPr>
                <w:webHidden/>
              </w:rPr>
            </w:r>
            <w:r>
              <w:rPr>
                <w:webHidden/>
              </w:rPr>
              <w:fldChar w:fldCharType="separate"/>
            </w:r>
            <w:r>
              <w:rPr>
                <w:webHidden/>
              </w:rPr>
              <w:t>30</w:t>
            </w:r>
            <w:r>
              <w:rPr>
                <w:webHidden/>
              </w:rPr>
              <w:fldChar w:fldCharType="end"/>
            </w:r>
          </w:hyperlink>
        </w:p>
        <w:p w14:paraId="3733AE49" w14:textId="6506BA18" w:rsidR="00227741" w:rsidRDefault="00227741">
          <w:pPr>
            <w:pStyle w:val="TOC2"/>
            <w:rPr>
              <w:rFonts w:eastAsiaTheme="minorEastAsia" w:cstheme="minorBidi"/>
              <w:kern w:val="2"/>
              <w14:ligatures w14:val="standardContextual"/>
            </w:rPr>
          </w:pPr>
          <w:hyperlink w:anchor="_Toc221270832" w:history="1">
            <w:r w:rsidRPr="000E39EB">
              <w:rPr>
                <w:rStyle w:val="Hyperlink"/>
                <w:rFonts w:ascii="Arial" w:hAnsi="Arial"/>
                <w:b/>
                <w:bCs/>
              </w:rPr>
              <w:t>Human Resources</w:t>
            </w:r>
            <w:r>
              <w:rPr>
                <w:webHidden/>
              </w:rPr>
              <w:tab/>
            </w:r>
            <w:r>
              <w:rPr>
                <w:webHidden/>
              </w:rPr>
              <w:fldChar w:fldCharType="begin"/>
            </w:r>
            <w:r>
              <w:rPr>
                <w:webHidden/>
              </w:rPr>
              <w:instrText xml:space="preserve"> PAGEREF _Toc221270832 \h </w:instrText>
            </w:r>
            <w:r>
              <w:rPr>
                <w:webHidden/>
              </w:rPr>
            </w:r>
            <w:r>
              <w:rPr>
                <w:webHidden/>
              </w:rPr>
              <w:fldChar w:fldCharType="separate"/>
            </w:r>
            <w:r>
              <w:rPr>
                <w:webHidden/>
              </w:rPr>
              <w:t>32</w:t>
            </w:r>
            <w:r>
              <w:rPr>
                <w:webHidden/>
              </w:rPr>
              <w:fldChar w:fldCharType="end"/>
            </w:r>
          </w:hyperlink>
        </w:p>
        <w:p w14:paraId="54B1F472" w14:textId="73481519" w:rsidR="00227741" w:rsidRDefault="00227741">
          <w:pPr>
            <w:pStyle w:val="TOC2"/>
            <w:rPr>
              <w:rFonts w:eastAsiaTheme="minorEastAsia" w:cstheme="minorBidi"/>
              <w:kern w:val="2"/>
              <w14:ligatures w14:val="standardContextual"/>
            </w:rPr>
          </w:pPr>
          <w:hyperlink w:anchor="_Toc221270833" w:history="1">
            <w:r w:rsidRPr="000E39EB">
              <w:rPr>
                <w:rStyle w:val="Hyperlink"/>
                <w:rFonts w:ascii="Arial" w:hAnsi="Arial"/>
                <w:b/>
                <w:bCs/>
              </w:rPr>
              <w:t>Corporate Services</w:t>
            </w:r>
            <w:r>
              <w:rPr>
                <w:webHidden/>
              </w:rPr>
              <w:tab/>
            </w:r>
            <w:r>
              <w:rPr>
                <w:webHidden/>
              </w:rPr>
              <w:fldChar w:fldCharType="begin"/>
            </w:r>
            <w:r>
              <w:rPr>
                <w:webHidden/>
              </w:rPr>
              <w:instrText xml:space="preserve"> PAGEREF _Toc221270833 \h </w:instrText>
            </w:r>
            <w:r>
              <w:rPr>
                <w:webHidden/>
              </w:rPr>
            </w:r>
            <w:r>
              <w:rPr>
                <w:webHidden/>
              </w:rPr>
              <w:fldChar w:fldCharType="separate"/>
            </w:r>
            <w:r>
              <w:rPr>
                <w:webHidden/>
              </w:rPr>
              <w:t>33</w:t>
            </w:r>
            <w:r>
              <w:rPr>
                <w:webHidden/>
              </w:rPr>
              <w:fldChar w:fldCharType="end"/>
            </w:r>
          </w:hyperlink>
        </w:p>
        <w:p w14:paraId="49FB8FA8" w14:textId="5089FA52" w:rsidR="00227741" w:rsidRDefault="00227741">
          <w:pPr>
            <w:pStyle w:val="TOC2"/>
            <w:rPr>
              <w:rFonts w:eastAsiaTheme="minorEastAsia" w:cstheme="minorBidi"/>
              <w:kern w:val="2"/>
              <w14:ligatures w14:val="standardContextual"/>
            </w:rPr>
          </w:pPr>
          <w:hyperlink w:anchor="_Toc221270834" w:history="1">
            <w:r w:rsidRPr="000E39EB">
              <w:rPr>
                <w:rStyle w:val="Hyperlink"/>
                <w:rFonts w:ascii="Arial" w:hAnsi="Arial"/>
                <w:b/>
                <w:bCs/>
              </w:rPr>
              <w:t>Information and Communications</w:t>
            </w:r>
            <w:r>
              <w:rPr>
                <w:webHidden/>
              </w:rPr>
              <w:tab/>
            </w:r>
            <w:r>
              <w:rPr>
                <w:webHidden/>
              </w:rPr>
              <w:fldChar w:fldCharType="begin"/>
            </w:r>
            <w:r>
              <w:rPr>
                <w:webHidden/>
              </w:rPr>
              <w:instrText xml:space="preserve"> PAGEREF _Toc221270834 \h </w:instrText>
            </w:r>
            <w:r>
              <w:rPr>
                <w:webHidden/>
              </w:rPr>
            </w:r>
            <w:r>
              <w:rPr>
                <w:webHidden/>
              </w:rPr>
              <w:fldChar w:fldCharType="separate"/>
            </w:r>
            <w:r>
              <w:rPr>
                <w:webHidden/>
              </w:rPr>
              <w:t>34</w:t>
            </w:r>
            <w:r>
              <w:rPr>
                <w:webHidden/>
              </w:rPr>
              <w:fldChar w:fldCharType="end"/>
            </w:r>
          </w:hyperlink>
        </w:p>
        <w:p w14:paraId="52C2FC7E" w14:textId="4F3D4934" w:rsidR="00227741" w:rsidRDefault="00227741">
          <w:pPr>
            <w:pStyle w:val="TOC2"/>
            <w:rPr>
              <w:rFonts w:eastAsiaTheme="minorEastAsia" w:cstheme="minorBidi"/>
              <w:kern w:val="2"/>
              <w14:ligatures w14:val="standardContextual"/>
            </w:rPr>
          </w:pPr>
          <w:hyperlink w:anchor="_Toc221270835" w:history="1">
            <w:r w:rsidRPr="000E39EB">
              <w:rPr>
                <w:rStyle w:val="Hyperlink"/>
                <w:rFonts w:ascii="Arial" w:hAnsi="Arial"/>
                <w:b/>
                <w:bCs/>
              </w:rPr>
              <w:t>Internal Audit</w:t>
            </w:r>
            <w:r>
              <w:rPr>
                <w:webHidden/>
              </w:rPr>
              <w:tab/>
            </w:r>
            <w:r>
              <w:rPr>
                <w:webHidden/>
              </w:rPr>
              <w:fldChar w:fldCharType="begin"/>
            </w:r>
            <w:r>
              <w:rPr>
                <w:webHidden/>
              </w:rPr>
              <w:instrText xml:space="preserve"> PAGEREF _Toc221270835 \h </w:instrText>
            </w:r>
            <w:r>
              <w:rPr>
                <w:webHidden/>
              </w:rPr>
            </w:r>
            <w:r>
              <w:rPr>
                <w:webHidden/>
              </w:rPr>
              <w:fldChar w:fldCharType="separate"/>
            </w:r>
            <w:r>
              <w:rPr>
                <w:webHidden/>
              </w:rPr>
              <w:t>35</w:t>
            </w:r>
            <w:r>
              <w:rPr>
                <w:webHidden/>
              </w:rPr>
              <w:fldChar w:fldCharType="end"/>
            </w:r>
          </w:hyperlink>
        </w:p>
        <w:p w14:paraId="1D5D4D29" w14:textId="6D62EF5B"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36" w:history="1">
            <w:r w:rsidRPr="000E39EB">
              <w:rPr>
                <w:rStyle w:val="Hyperlink"/>
                <w:rFonts w:ascii="Arial" w:eastAsia="Arial" w:hAnsi="Arial" w:cs="Arial"/>
                <w:noProof/>
              </w:rPr>
              <w:t>Criminal Legal Aid</w:t>
            </w:r>
            <w:r>
              <w:rPr>
                <w:noProof/>
                <w:webHidden/>
              </w:rPr>
              <w:tab/>
            </w:r>
            <w:r>
              <w:rPr>
                <w:noProof/>
                <w:webHidden/>
              </w:rPr>
              <w:fldChar w:fldCharType="begin"/>
            </w:r>
            <w:r>
              <w:rPr>
                <w:noProof/>
                <w:webHidden/>
              </w:rPr>
              <w:instrText xml:space="preserve"> PAGEREF _Toc221270836 \h </w:instrText>
            </w:r>
            <w:r>
              <w:rPr>
                <w:noProof/>
                <w:webHidden/>
              </w:rPr>
            </w:r>
            <w:r>
              <w:rPr>
                <w:noProof/>
                <w:webHidden/>
              </w:rPr>
              <w:fldChar w:fldCharType="separate"/>
            </w:r>
            <w:r>
              <w:rPr>
                <w:noProof/>
                <w:webHidden/>
              </w:rPr>
              <w:t>36</w:t>
            </w:r>
            <w:r>
              <w:rPr>
                <w:noProof/>
                <w:webHidden/>
              </w:rPr>
              <w:fldChar w:fldCharType="end"/>
            </w:r>
          </w:hyperlink>
        </w:p>
        <w:p w14:paraId="1F65DA24" w14:textId="239896CD"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37" w:history="1">
            <w:r w:rsidRPr="000E39EB">
              <w:rPr>
                <w:rStyle w:val="Hyperlink"/>
                <w:rFonts w:ascii="Arial" w:eastAsia="Arial" w:hAnsi="Arial" w:cs="Arial"/>
                <w:noProof/>
              </w:rPr>
              <w:t>Reporting Obligations</w:t>
            </w:r>
            <w:r>
              <w:rPr>
                <w:noProof/>
                <w:webHidden/>
              </w:rPr>
              <w:tab/>
            </w:r>
            <w:r>
              <w:rPr>
                <w:noProof/>
                <w:webHidden/>
              </w:rPr>
              <w:fldChar w:fldCharType="begin"/>
            </w:r>
            <w:r>
              <w:rPr>
                <w:noProof/>
                <w:webHidden/>
              </w:rPr>
              <w:instrText xml:space="preserve"> PAGEREF _Toc221270837 \h </w:instrText>
            </w:r>
            <w:r>
              <w:rPr>
                <w:noProof/>
                <w:webHidden/>
              </w:rPr>
            </w:r>
            <w:r>
              <w:rPr>
                <w:noProof/>
                <w:webHidden/>
              </w:rPr>
              <w:fldChar w:fldCharType="separate"/>
            </w:r>
            <w:r>
              <w:rPr>
                <w:noProof/>
                <w:webHidden/>
              </w:rPr>
              <w:t>37</w:t>
            </w:r>
            <w:r>
              <w:rPr>
                <w:noProof/>
                <w:webHidden/>
              </w:rPr>
              <w:fldChar w:fldCharType="end"/>
            </w:r>
          </w:hyperlink>
        </w:p>
        <w:p w14:paraId="216E4C0E" w14:textId="6F7EBFC8"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38" w:history="1">
            <w:r w:rsidRPr="000E39EB">
              <w:rPr>
                <w:rStyle w:val="Hyperlink"/>
                <w:rFonts w:ascii="Arial" w:eastAsia="Arial" w:hAnsi="Arial" w:cs="Arial"/>
                <w:b/>
                <w:bCs/>
                <w:noProof/>
              </w:rPr>
              <w:t>Governance Statement and Board Members’ Report</w:t>
            </w:r>
            <w:r>
              <w:rPr>
                <w:noProof/>
                <w:webHidden/>
              </w:rPr>
              <w:tab/>
            </w:r>
            <w:r>
              <w:rPr>
                <w:noProof/>
                <w:webHidden/>
              </w:rPr>
              <w:fldChar w:fldCharType="begin"/>
            </w:r>
            <w:r>
              <w:rPr>
                <w:noProof/>
                <w:webHidden/>
              </w:rPr>
              <w:instrText xml:space="preserve"> PAGEREF _Toc221270838 \h </w:instrText>
            </w:r>
            <w:r>
              <w:rPr>
                <w:noProof/>
                <w:webHidden/>
              </w:rPr>
            </w:r>
            <w:r>
              <w:rPr>
                <w:noProof/>
                <w:webHidden/>
              </w:rPr>
              <w:fldChar w:fldCharType="separate"/>
            </w:r>
            <w:r>
              <w:rPr>
                <w:noProof/>
                <w:webHidden/>
              </w:rPr>
              <w:t>43</w:t>
            </w:r>
            <w:r>
              <w:rPr>
                <w:noProof/>
                <w:webHidden/>
              </w:rPr>
              <w:fldChar w:fldCharType="end"/>
            </w:r>
          </w:hyperlink>
        </w:p>
        <w:p w14:paraId="1F6878AC" w14:textId="79407751" w:rsidR="00227741" w:rsidRDefault="00227741">
          <w:pPr>
            <w:pStyle w:val="TOC1"/>
            <w:tabs>
              <w:tab w:val="right" w:leader="dot" w:pos="9016"/>
            </w:tabs>
            <w:rPr>
              <w:rFonts w:asciiTheme="minorHAnsi" w:eastAsiaTheme="minorEastAsia" w:hAnsiTheme="minorHAnsi" w:cstheme="minorBidi"/>
              <w:noProof/>
              <w:kern w:val="2"/>
              <w14:ligatures w14:val="standardContextual"/>
            </w:rPr>
          </w:pPr>
          <w:hyperlink w:anchor="_Toc221270839" w:history="1">
            <w:r w:rsidRPr="000E39EB">
              <w:rPr>
                <w:rStyle w:val="Hyperlink"/>
                <w:rFonts w:ascii="Arial" w:eastAsia="Arial" w:hAnsi="Arial" w:cs="Arial"/>
                <w:noProof/>
              </w:rPr>
              <w:t>Appendix</w:t>
            </w:r>
            <w:r>
              <w:rPr>
                <w:noProof/>
                <w:webHidden/>
              </w:rPr>
              <w:tab/>
            </w:r>
            <w:r>
              <w:rPr>
                <w:noProof/>
                <w:webHidden/>
              </w:rPr>
              <w:fldChar w:fldCharType="begin"/>
            </w:r>
            <w:r>
              <w:rPr>
                <w:noProof/>
                <w:webHidden/>
              </w:rPr>
              <w:instrText xml:space="preserve"> PAGEREF _Toc221270839 \h </w:instrText>
            </w:r>
            <w:r>
              <w:rPr>
                <w:noProof/>
                <w:webHidden/>
              </w:rPr>
            </w:r>
            <w:r>
              <w:rPr>
                <w:noProof/>
                <w:webHidden/>
              </w:rPr>
              <w:fldChar w:fldCharType="separate"/>
            </w:r>
            <w:r>
              <w:rPr>
                <w:noProof/>
                <w:webHidden/>
              </w:rPr>
              <w:t>56</w:t>
            </w:r>
            <w:r>
              <w:rPr>
                <w:noProof/>
                <w:webHidden/>
              </w:rPr>
              <w:fldChar w:fldCharType="end"/>
            </w:r>
          </w:hyperlink>
        </w:p>
        <w:p w14:paraId="62EA34C9" w14:textId="05EA322F" w:rsidR="00312647" w:rsidRPr="008B79DE" w:rsidRDefault="00312647" w:rsidP="00B543F3">
          <w:pPr>
            <w:widowControl w:val="0"/>
            <w:tabs>
              <w:tab w:val="right" w:leader="dot" w:pos="12000"/>
            </w:tabs>
            <w:spacing w:before="60" w:after="0" w:line="240" w:lineRule="auto"/>
            <w:rPr>
              <w:rFonts w:ascii="Arial" w:eastAsia="Arial" w:hAnsi="Arial" w:cs="Arial"/>
              <w:b/>
              <w:color w:val="000000" w:themeColor="text1"/>
              <w:sz w:val="22"/>
              <w:szCs w:val="22"/>
            </w:rPr>
          </w:pPr>
          <w:r w:rsidRPr="008B79DE">
            <w:rPr>
              <w:rFonts w:ascii="Arial" w:hAnsi="Arial" w:cs="Arial"/>
              <w:color w:val="000000" w:themeColor="text1"/>
            </w:rPr>
            <w:fldChar w:fldCharType="end"/>
          </w:r>
        </w:p>
      </w:sdtContent>
    </w:sdt>
    <w:p w14:paraId="3D55273D" w14:textId="77777777" w:rsidR="00227741" w:rsidRDefault="00227741" w:rsidP="0077560E">
      <w:pPr>
        <w:rPr>
          <w:rFonts w:ascii="Arial" w:hAnsi="Arial" w:cs="Arial"/>
        </w:rPr>
      </w:pPr>
    </w:p>
    <w:p w14:paraId="53A13F77" w14:textId="77777777" w:rsidR="00227741" w:rsidRDefault="00227741" w:rsidP="0077560E">
      <w:pPr>
        <w:rPr>
          <w:rFonts w:ascii="Arial" w:hAnsi="Arial" w:cs="Arial"/>
        </w:rPr>
      </w:pPr>
    </w:p>
    <w:p w14:paraId="627CB9C4" w14:textId="77777777" w:rsidR="00E243F1" w:rsidRPr="008B79DE" w:rsidRDefault="00E243F1" w:rsidP="0077560E">
      <w:pPr>
        <w:rPr>
          <w:rFonts w:ascii="Arial" w:hAnsi="Arial" w:cs="Arial"/>
        </w:rPr>
      </w:pPr>
    </w:p>
    <w:p w14:paraId="4E8EDD21" w14:textId="77777777" w:rsidR="00312647" w:rsidRPr="008B79DE" w:rsidRDefault="00312647" w:rsidP="00000A68">
      <w:pPr>
        <w:pStyle w:val="Heading1"/>
        <w:spacing w:before="0" w:after="0" w:line="276" w:lineRule="auto"/>
        <w:jc w:val="both"/>
        <w:rPr>
          <w:rFonts w:ascii="Arial" w:eastAsia="Arial" w:hAnsi="Arial" w:cs="Arial"/>
          <w:color w:val="000000" w:themeColor="text1"/>
        </w:rPr>
      </w:pPr>
      <w:bookmarkStart w:id="0" w:name="_Toc221270817"/>
      <w:r w:rsidRPr="008B79DE">
        <w:rPr>
          <w:rFonts w:ascii="Arial" w:eastAsia="Arial" w:hAnsi="Arial" w:cs="Arial"/>
          <w:color w:val="000000" w:themeColor="text1"/>
        </w:rPr>
        <w:lastRenderedPageBreak/>
        <w:t>Chairperson For</w:t>
      </w:r>
      <w:r w:rsidR="00D96A08">
        <w:rPr>
          <w:rFonts w:ascii="Arial" w:eastAsia="Arial" w:hAnsi="Arial" w:cs="Arial"/>
          <w:color w:val="000000" w:themeColor="text1"/>
        </w:rPr>
        <w:t>e</w:t>
      </w:r>
      <w:r w:rsidRPr="008B79DE">
        <w:rPr>
          <w:rFonts w:ascii="Arial" w:eastAsia="Arial" w:hAnsi="Arial" w:cs="Arial"/>
          <w:color w:val="000000" w:themeColor="text1"/>
        </w:rPr>
        <w:t>w</w:t>
      </w:r>
      <w:r w:rsidR="00D96A08">
        <w:rPr>
          <w:rFonts w:ascii="Arial" w:eastAsia="Arial" w:hAnsi="Arial" w:cs="Arial"/>
          <w:color w:val="000000" w:themeColor="text1"/>
        </w:rPr>
        <w:t>o</w:t>
      </w:r>
      <w:r w:rsidRPr="008B79DE">
        <w:rPr>
          <w:rFonts w:ascii="Arial" w:eastAsia="Arial" w:hAnsi="Arial" w:cs="Arial"/>
          <w:color w:val="000000" w:themeColor="text1"/>
        </w:rPr>
        <w:t>rd</w:t>
      </w:r>
      <w:bookmarkEnd w:id="0"/>
    </w:p>
    <w:p w14:paraId="59C60BC2" w14:textId="77777777" w:rsidR="00312647" w:rsidRPr="008B79DE" w:rsidRDefault="00312647" w:rsidP="00312647">
      <w:pPr>
        <w:rPr>
          <w:rFonts w:ascii="Arial" w:hAnsi="Arial" w:cs="Arial"/>
        </w:rPr>
      </w:pPr>
    </w:p>
    <w:p w14:paraId="1DBE0A57" w14:textId="77777777" w:rsidR="006E6DA2" w:rsidRDefault="006E6DA2" w:rsidP="006E6DA2">
      <w:pPr>
        <w:rPr>
          <w:rFonts w:ascii="Arial" w:hAnsi="Arial" w:cs="Arial"/>
        </w:rPr>
      </w:pPr>
      <w:r>
        <w:rPr>
          <w:rFonts w:ascii="Arial" w:hAnsi="Arial" w:cs="Arial"/>
        </w:rPr>
        <w:t>In 2024, the Legal Aid Board’s Statement of Strategy 2024-2026 came into effect. This document sets out the vision of the statutory Board for the organisation in the</w:t>
      </w:r>
      <w:r w:rsidRPr="007564FF">
        <w:rPr>
          <w:rFonts w:ascii="Arial" w:hAnsi="Arial" w:cs="Arial"/>
        </w:rPr>
        <w:t xml:space="preserve"> coming years</w:t>
      </w:r>
      <w:r>
        <w:rPr>
          <w:rFonts w:ascii="Arial" w:hAnsi="Arial" w:cs="Arial"/>
        </w:rPr>
        <w:t xml:space="preserve"> and embodies the values to be promoted by and within the organisation as it provides the services to those in need of its legal and mediation services.   As we drafted the Statement of Strategy, we</w:t>
      </w:r>
      <w:r w:rsidRPr="007564FF">
        <w:rPr>
          <w:rFonts w:ascii="Arial" w:hAnsi="Arial" w:cs="Arial"/>
        </w:rPr>
        <w:t xml:space="preserve"> </w:t>
      </w:r>
      <w:r>
        <w:rPr>
          <w:rFonts w:ascii="Arial" w:hAnsi="Arial" w:cs="Arial"/>
        </w:rPr>
        <w:t>we</w:t>
      </w:r>
      <w:r w:rsidRPr="007564FF">
        <w:rPr>
          <w:rFonts w:ascii="Arial" w:hAnsi="Arial" w:cs="Arial"/>
        </w:rPr>
        <w:t>re mindful of the</w:t>
      </w:r>
      <w:r>
        <w:rPr>
          <w:rFonts w:ascii="Arial" w:hAnsi="Arial" w:cs="Arial"/>
        </w:rPr>
        <w:t xml:space="preserve"> ongoing</w:t>
      </w:r>
      <w:r w:rsidRPr="007564FF">
        <w:rPr>
          <w:rFonts w:ascii="Arial" w:hAnsi="Arial" w:cs="Arial"/>
        </w:rPr>
        <w:t xml:space="preserve"> challenges that </w:t>
      </w:r>
      <w:r>
        <w:rPr>
          <w:rFonts w:ascii="Arial" w:hAnsi="Arial" w:cs="Arial"/>
        </w:rPr>
        <w:t xml:space="preserve">the organisation faces in ensuring the provision of services to those entitled to them and, indeed, of the expanding range of areas of work which our staff must navigate. </w:t>
      </w:r>
    </w:p>
    <w:p w14:paraId="1E9F5E8F" w14:textId="77777777" w:rsidR="006E6DA2" w:rsidRDefault="006E6DA2" w:rsidP="006E6DA2">
      <w:pPr>
        <w:rPr>
          <w:rFonts w:ascii="Arial" w:hAnsi="Arial" w:cs="Arial"/>
        </w:rPr>
      </w:pPr>
      <w:r w:rsidRPr="007564FF">
        <w:rPr>
          <w:rFonts w:ascii="Arial" w:hAnsi="Arial" w:cs="Arial"/>
        </w:rPr>
        <w:t>The core features of th</w:t>
      </w:r>
      <w:r>
        <w:rPr>
          <w:rFonts w:ascii="Arial" w:hAnsi="Arial" w:cs="Arial"/>
        </w:rPr>
        <w:t>e</w:t>
      </w:r>
      <w:r w:rsidRPr="007564FF">
        <w:rPr>
          <w:rFonts w:ascii="Arial" w:hAnsi="Arial" w:cs="Arial"/>
        </w:rPr>
        <w:t xml:space="preserve"> Statement of Strategy </w:t>
      </w:r>
      <w:r>
        <w:rPr>
          <w:rFonts w:ascii="Arial" w:hAnsi="Arial" w:cs="Arial"/>
        </w:rPr>
        <w:t xml:space="preserve">2024-2026 </w:t>
      </w:r>
      <w:r w:rsidRPr="007564FF">
        <w:rPr>
          <w:rFonts w:ascii="Arial" w:hAnsi="Arial" w:cs="Arial"/>
        </w:rPr>
        <w:t xml:space="preserve">are </w:t>
      </w:r>
      <w:r>
        <w:rPr>
          <w:rFonts w:ascii="Arial" w:hAnsi="Arial" w:cs="Arial"/>
        </w:rPr>
        <w:t xml:space="preserve">embodied in its five </w:t>
      </w:r>
      <w:r w:rsidRPr="007564FF">
        <w:rPr>
          <w:rFonts w:ascii="Arial" w:hAnsi="Arial" w:cs="Arial"/>
        </w:rPr>
        <w:t xml:space="preserve">pivotal themes: Quality of Service, Community Engagement, Mediation and Dispute Resolution, Civil Justice Reform, and Organisational Culture, People and Communications. </w:t>
      </w:r>
      <w:r>
        <w:rPr>
          <w:rFonts w:ascii="Arial" w:hAnsi="Arial" w:cs="Arial"/>
        </w:rPr>
        <w:t xml:space="preserve">Many of those strategic aims will be considered and addressed in the ongoing organisational review project upon which the Legal Aid Board embarked this year, in order to fortify our organisational strength and resilience. Much of that strength derives </w:t>
      </w:r>
      <w:r w:rsidRPr="007564FF">
        <w:rPr>
          <w:rFonts w:ascii="Arial" w:hAnsi="Arial" w:cs="Arial"/>
        </w:rPr>
        <w:t xml:space="preserve">from the individuals who make up our workforce. </w:t>
      </w:r>
      <w:r>
        <w:rPr>
          <w:rFonts w:ascii="Arial" w:hAnsi="Arial" w:cs="Arial"/>
        </w:rPr>
        <w:t xml:space="preserve">It is imperative that we support that workforce and we remain </w:t>
      </w:r>
      <w:r w:rsidRPr="007564FF">
        <w:rPr>
          <w:rFonts w:ascii="Arial" w:hAnsi="Arial" w:cs="Arial"/>
        </w:rPr>
        <w:t>committed to attracting, retaining and empowering individuals with the requisite skills</w:t>
      </w:r>
      <w:r>
        <w:rPr>
          <w:rFonts w:ascii="Arial" w:hAnsi="Arial" w:cs="Arial"/>
        </w:rPr>
        <w:t xml:space="preserve"> and</w:t>
      </w:r>
      <w:r w:rsidRPr="007564FF">
        <w:rPr>
          <w:rFonts w:ascii="Arial" w:hAnsi="Arial" w:cs="Arial"/>
        </w:rPr>
        <w:t xml:space="preserve"> experience</w:t>
      </w:r>
      <w:r>
        <w:rPr>
          <w:rFonts w:ascii="Arial" w:hAnsi="Arial" w:cs="Arial"/>
        </w:rPr>
        <w:t>.</w:t>
      </w:r>
    </w:p>
    <w:p w14:paraId="62FB5B34" w14:textId="77777777" w:rsidR="006E6DA2" w:rsidRDefault="006E6DA2" w:rsidP="006E6DA2">
      <w:pPr>
        <w:rPr>
          <w:rFonts w:ascii="Arial" w:hAnsi="Arial" w:cs="Arial"/>
        </w:rPr>
      </w:pPr>
      <w:r>
        <w:rPr>
          <w:rFonts w:ascii="Arial" w:hAnsi="Arial" w:cs="Arial"/>
        </w:rPr>
        <w:t>We await the Report of the Civil Legal Aid Review in 2025 and its likely impact upon the parameters of the work of the Legal Aid Board. Those parameters may also be expanded by new legislative provisions. We welcome this changing work environment, which demands thoughtful scrutiny and effective leadership on the part of the Executive and statutory Board alike. The undeniable resource implications of such growth must also be acknowledged and addressed in order to ensure the organisation can meet the needs of those members of the public who rely upon our legal and family mediation services now and in the coming years.</w:t>
      </w:r>
    </w:p>
    <w:p w14:paraId="5FE6D020" w14:textId="77777777" w:rsidR="006E6DA2" w:rsidRPr="007564FF" w:rsidRDefault="006E6DA2" w:rsidP="006E6DA2">
      <w:pPr>
        <w:rPr>
          <w:rFonts w:ascii="Arial" w:hAnsi="Arial" w:cs="Arial"/>
        </w:rPr>
      </w:pPr>
      <w:r>
        <w:rPr>
          <w:rFonts w:ascii="Arial" w:hAnsi="Arial" w:cs="Arial"/>
        </w:rPr>
        <w:t xml:space="preserve">As the organisation has now completed the first of the Statement of Strategy’s </w:t>
      </w:r>
      <w:proofErr w:type="gramStart"/>
      <w:r>
        <w:rPr>
          <w:rFonts w:ascii="Arial" w:hAnsi="Arial" w:cs="Arial"/>
        </w:rPr>
        <w:t>three year</w:t>
      </w:r>
      <w:proofErr w:type="gramEnd"/>
      <w:r>
        <w:rPr>
          <w:rFonts w:ascii="Arial" w:hAnsi="Arial" w:cs="Arial"/>
        </w:rPr>
        <w:t xml:space="preserve"> term, </w:t>
      </w:r>
      <w:r w:rsidRPr="007564FF">
        <w:rPr>
          <w:rFonts w:ascii="Arial" w:hAnsi="Arial" w:cs="Arial"/>
        </w:rPr>
        <w:t xml:space="preserve">I would like to take this opportunity to thank all those who </w:t>
      </w:r>
      <w:r>
        <w:rPr>
          <w:rFonts w:ascii="Arial" w:hAnsi="Arial" w:cs="Arial"/>
        </w:rPr>
        <w:t xml:space="preserve">this year </w:t>
      </w:r>
      <w:r w:rsidRPr="007564FF">
        <w:rPr>
          <w:rFonts w:ascii="Arial" w:hAnsi="Arial" w:cs="Arial"/>
        </w:rPr>
        <w:t xml:space="preserve">contributed to </w:t>
      </w:r>
      <w:r>
        <w:rPr>
          <w:rFonts w:ascii="Arial" w:hAnsi="Arial" w:cs="Arial"/>
        </w:rPr>
        <w:t>the implementation of the</w:t>
      </w:r>
      <w:r w:rsidRPr="007564FF">
        <w:rPr>
          <w:rFonts w:ascii="Arial" w:hAnsi="Arial" w:cs="Arial"/>
        </w:rPr>
        <w:t xml:space="preserve"> strategic direction</w:t>
      </w:r>
      <w:r>
        <w:rPr>
          <w:rFonts w:ascii="Arial" w:hAnsi="Arial" w:cs="Arial"/>
        </w:rPr>
        <w:t xml:space="preserve"> embodied in the Statement</w:t>
      </w:r>
      <w:r w:rsidRPr="007564FF">
        <w:rPr>
          <w:rFonts w:ascii="Arial" w:hAnsi="Arial" w:cs="Arial"/>
        </w:rPr>
        <w:t xml:space="preserve">. I wish to also acknowledge the support and leadership of the Minister </w:t>
      </w:r>
      <w:r>
        <w:rPr>
          <w:rFonts w:ascii="Arial" w:hAnsi="Arial" w:cs="Arial"/>
        </w:rPr>
        <w:t>for</w:t>
      </w:r>
      <w:r w:rsidRPr="007564FF">
        <w:rPr>
          <w:rFonts w:ascii="Arial" w:hAnsi="Arial" w:cs="Arial"/>
        </w:rPr>
        <w:t xml:space="preserve"> Justice Helen McEntee whose commitment to access to justice underpins our shared vision. </w:t>
      </w:r>
    </w:p>
    <w:p w14:paraId="34CB4D98" w14:textId="77777777" w:rsidR="006E6DA2" w:rsidRDefault="006E6DA2" w:rsidP="002353F5">
      <w:pPr>
        <w:spacing w:line="276" w:lineRule="auto"/>
        <w:rPr>
          <w:rFonts w:ascii="Arial" w:eastAsia="Arial" w:hAnsi="Arial" w:cs="Arial"/>
          <w:i/>
          <w:color w:val="000000" w:themeColor="text1"/>
          <w:highlight w:val="yellow"/>
        </w:rPr>
      </w:pPr>
    </w:p>
    <w:p w14:paraId="192CE060" w14:textId="77777777" w:rsidR="00E243F1" w:rsidRDefault="00E243F1" w:rsidP="002353F5">
      <w:pPr>
        <w:spacing w:line="276" w:lineRule="auto"/>
        <w:rPr>
          <w:rFonts w:ascii="Arial" w:hAnsi="Arial" w:cs="Arial"/>
        </w:rPr>
      </w:pPr>
      <w:r>
        <w:rPr>
          <w:noProof/>
        </w:rPr>
        <w:lastRenderedPageBreak/>
        <w:drawing>
          <wp:inline distT="0" distB="0" distL="0" distR="0" wp14:anchorId="2E0296CA" wp14:editId="03A5F8A4">
            <wp:extent cx="2301766" cy="3056286"/>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_i2.png"/>
                    <pic:cNvPicPr/>
                  </pic:nvPicPr>
                  <pic:blipFill>
                    <a:blip r:embed="rId8"/>
                    <a:stretch>
                      <a:fillRect/>
                    </a:stretch>
                  </pic:blipFill>
                  <pic:spPr>
                    <a:xfrm>
                      <a:off x="0" y="0"/>
                      <a:ext cx="2308486" cy="3065208"/>
                    </a:xfrm>
                    <a:prstGeom prst="rect">
                      <a:avLst/>
                    </a:prstGeom>
                  </pic:spPr>
                </pic:pic>
              </a:graphicData>
            </a:graphic>
          </wp:inline>
        </w:drawing>
      </w:r>
    </w:p>
    <w:p w14:paraId="21B6F7D1" w14:textId="11406CC5" w:rsidR="007D10C4" w:rsidRPr="008B79DE" w:rsidRDefault="00E243F1" w:rsidP="00E243F1">
      <w:pPr>
        <w:spacing w:line="276" w:lineRule="auto"/>
        <w:rPr>
          <w:rFonts w:ascii="Arial" w:hAnsi="Arial" w:cs="Arial"/>
        </w:rPr>
      </w:pPr>
      <w:r>
        <w:rPr>
          <w:rFonts w:ascii="Arial" w:hAnsi="Arial" w:cs="Arial"/>
        </w:rPr>
        <w:t xml:space="preserve">Pictured: </w:t>
      </w:r>
      <w:r w:rsidR="007205E3" w:rsidRPr="008B79DE">
        <w:rPr>
          <w:rFonts w:ascii="Arial" w:hAnsi="Arial" w:cs="Arial"/>
        </w:rPr>
        <w:t>Nuala Egan</w:t>
      </w:r>
      <w:r>
        <w:rPr>
          <w:rFonts w:ascii="Arial" w:hAnsi="Arial" w:cs="Arial"/>
        </w:rPr>
        <w:t xml:space="preserve">, </w:t>
      </w:r>
      <w:r w:rsidR="007205E3" w:rsidRPr="008B79DE">
        <w:rPr>
          <w:rFonts w:ascii="Arial" w:hAnsi="Arial" w:cs="Arial"/>
        </w:rPr>
        <w:t>Chairperson</w:t>
      </w:r>
    </w:p>
    <w:p w14:paraId="034DC7D3" w14:textId="77777777" w:rsidR="007D10C4" w:rsidRPr="008B79DE" w:rsidRDefault="007D10C4" w:rsidP="00A03641">
      <w:pPr>
        <w:rPr>
          <w:rFonts w:ascii="Arial" w:hAnsi="Arial" w:cs="Arial"/>
        </w:rPr>
      </w:pPr>
    </w:p>
    <w:p w14:paraId="0A009BED" w14:textId="77777777" w:rsidR="00312647" w:rsidRPr="008B79DE" w:rsidRDefault="00312647" w:rsidP="002353F5">
      <w:pPr>
        <w:pStyle w:val="Heading1"/>
        <w:spacing w:before="0" w:after="0" w:line="276" w:lineRule="auto"/>
        <w:jc w:val="both"/>
        <w:rPr>
          <w:rFonts w:ascii="Arial" w:eastAsia="Arial" w:hAnsi="Arial" w:cs="Arial"/>
          <w:color w:val="000000" w:themeColor="text1"/>
        </w:rPr>
      </w:pPr>
      <w:bookmarkStart w:id="1" w:name="_Toc221270818"/>
      <w:r w:rsidRPr="008B79DE">
        <w:rPr>
          <w:rFonts w:ascii="Arial" w:eastAsia="Arial" w:hAnsi="Arial" w:cs="Arial"/>
          <w:color w:val="000000" w:themeColor="text1"/>
        </w:rPr>
        <w:t>CEO For</w:t>
      </w:r>
      <w:r w:rsidR="00D96A08">
        <w:rPr>
          <w:rFonts w:ascii="Arial" w:eastAsia="Arial" w:hAnsi="Arial" w:cs="Arial"/>
          <w:color w:val="000000" w:themeColor="text1"/>
        </w:rPr>
        <w:t>e</w:t>
      </w:r>
      <w:r w:rsidRPr="008B79DE">
        <w:rPr>
          <w:rFonts w:ascii="Arial" w:eastAsia="Arial" w:hAnsi="Arial" w:cs="Arial"/>
          <w:color w:val="000000" w:themeColor="text1"/>
        </w:rPr>
        <w:t>w</w:t>
      </w:r>
      <w:r w:rsidR="00D96A08">
        <w:rPr>
          <w:rFonts w:ascii="Arial" w:eastAsia="Arial" w:hAnsi="Arial" w:cs="Arial"/>
          <w:color w:val="000000" w:themeColor="text1"/>
        </w:rPr>
        <w:t>o</w:t>
      </w:r>
      <w:r w:rsidRPr="008B79DE">
        <w:rPr>
          <w:rFonts w:ascii="Arial" w:eastAsia="Arial" w:hAnsi="Arial" w:cs="Arial"/>
          <w:color w:val="000000" w:themeColor="text1"/>
        </w:rPr>
        <w:t>rd</w:t>
      </w:r>
      <w:bookmarkEnd w:id="1"/>
    </w:p>
    <w:p w14:paraId="546A90B0" w14:textId="558A1AD5" w:rsidR="00513C7D" w:rsidRPr="008B79DE" w:rsidRDefault="00513C7D" w:rsidP="0023173F">
      <w:pPr>
        <w:spacing w:after="0" w:line="276" w:lineRule="auto"/>
        <w:rPr>
          <w:rFonts w:ascii="Arial" w:eastAsia="Arial" w:hAnsi="Arial" w:cs="Arial"/>
          <w:color w:val="000000" w:themeColor="text1"/>
        </w:rPr>
      </w:pPr>
      <w:r w:rsidRPr="008B79DE">
        <w:rPr>
          <w:rFonts w:ascii="Arial" w:eastAsia="Arial" w:hAnsi="Arial" w:cs="Arial"/>
          <w:color w:val="000000" w:themeColor="text1"/>
        </w:rPr>
        <w:t xml:space="preserve">It is with great pride and a deep sense of responsibility that </w:t>
      </w:r>
      <w:r w:rsidR="00B543F3" w:rsidRPr="008B79DE">
        <w:rPr>
          <w:rFonts w:ascii="Arial" w:eastAsia="Arial" w:hAnsi="Arial" w:cs="Arial"/>
          <w:color w:val="000000" w:themeColor="text1"/>
        </w:rPr>
        <w:t>I</w:t>
      </w:r>
      <w:r w:rsidRPr="008B79DE">
        <w:rPr>
          <w:rFonts w:ascii="Arial" w:eastAsia="Arial" w:hAnsi="Arial" w:cs="Arial"/>
          <w:color w:val="000000" w:themeColor="text1"/>
        </w:rPr>
        <w:t xml:space="preserve"> present the Legal Aid Board’s Annual </w:t>
      </w:r>
      <w:r w:rsidR="00B543F3" w:rsidRPr="008B79DE">
        <w:rPr>
          <w:rFonts w:ascii="Arial" w:eastAsia="Arial" w:hAnsi="Arial" w:cs="Arial"/>
          <w:color w:val="000000" w:themeColor="text1"/>
        </w:rPr>
        <w:t>Report</w:t>
      </w:r>
      <w:r w:rsidRPr="008B79DE">
        <w:rPr>
          <w:rFonts w:ascii="Arial" w:eastAsia="Arial" w:hAnsi="Arial" w:cs="Arial"/>
          <w:color w:val="000000" w:themeColor="text1"/>
        </w:rPr>
        <w:t xml:space="preserve"> 202</w:t>
      </w:r>
      <w:r w:rsidR="008F7AF6" w:rsidRPr="008B79DE">
        <w:rPr>
          <w:rFonts w:ascii="Arial" w:eastAsia="Arial" w:hAnsi="Arial" w:cs="Arial"/>
          <w:color w:val="000000" w:themeColor="text1"/>
        </w:rPr>
        <w:t>4</w:t>
      </w:r>
      <w:r w:rsidRPr="008B79DE">
        <w:rPr>
          <w:rFonts w:ascii="Arial" w:eastAsia="Arial" w:hAnsi="Arial" w:cs="Arial"/>
          <w:color w:val="000000" w:themeColor="text1"/>
        </w:rPr>
        <w:t xml:space="preserve">. This </w:t>
      </w:r>
      <w:r w:rsidR="00B543F3" w:rsidRPr="008B79DE">
        <w:rPr>
          <w:rFonts w:ascii="Arial" w:eastAsia="Arial" w:hAnsi="Arial" w:cs="Arial"/>
          <w:color w:val="000000" w:themeColor="text1"/>
        </w:rPr>
        <w:t>has been a pivotal year for the organisation – a year of significant achievements, meaningful milestones and important decisions about the future. Central to this has been the introduction of our new</w:t>
      </w:r>
      <w:r w:rsidR="008F7AF6" w:rsidRPr="008B79DE">
        <w:rPr>
          <w:rFonts w:ascii="Arial" w:eastAsia="Arial" w:hAnsi="Arial" w:cs="Arial"/>
          <w:color w:val="000000" w:themeColor="text1"/>
        </w:rPr>
        <w:t xml:space="preserve"> Statement of Strategy 2024-2026</w:t>
      </w:r>
      <w:r w:rsidR="00B543F3" w:rsidRPr="008B79DE">
        <w:rPr>
          <w:rFonts w:ascii="Arial" w:eastAsia="Arial" w:hAnsi="Arial" w:cs="Arial"/>
          <w:color w:val="000000" w:themeColor="text1"/>
        </w:rPr>
        <w:t xml:space="preserve">, which charts a renewed strategic direction, focused on strengthening and future-proofing our services. </w:t>
      </w:r>
      <w:r w:rsidR="008F7AF6" w:rsidRPr="008B79DE">
        <w:rPr>
          <w:rFonts w:ascii="Arial" w:eastAsia="Arial" w:hAnsi="Arial" w:cs="Arial"/>
          <w:color w:val="000000" w:themeColor="text1"/>
        </w:rPr>
        <w:t xml:space="preserve"> </w:t>
      </w:r>
      <w:r w:rsidRPr="008B79DE">
        <w:rPr>
          <w:rFonts w:ascii="Arial" w:eastAsia="Arial" w:hAnsi="Arial" w:cs="Arial"/>
          <w:color w:val="000000" w:themeColor="text1"/>
        </w:rPr>
        <w:t xml:space="preserve"> </w:t>
      </w:r>
    </w:p>
    <w:p w14:paraId="173D959E" w14:textId="77777777" w:rsidR="00B543F3" w:rsidRPr="008B79DE" w:rsidRDefault="00B543F3" w:rsidP="0023173F">
      <w:pPr>
        <w:spacing w:after="0" w:line="276" w:lineRule="auto"/>
        <w:rPr>
          <w:rFonts w:ascii="Arial" w:eastAsia="Arial" w:hAnsi="Arial" w:cs="Arial"/>
          <w:color w:val="000000" w:themeColor="text1"/>
        </w:rPr>
      </w:pPr>
    </w:p>
    <w:p w14:paraId="30A19488" w14:textId="77777777" w:rsidR="00B543F3" w:rsidRPr="008B79DE" w:rsidRDefault="00B543F3" w:rsidP="0023173F">
      <w:pPr>
        <w:spacing w:after="0" w:line="276" w:lineRule="auto"/>
        <w:rPr>
          <w:rFonts w:ascii="Arial" w:eastAsia="Arial" w:hAnsi="Arial" w:cs="Arial"/>
          <w:color w:val="000000" w:themeColor="text1"/>
        </w:rPr>
      </w:pPr>
      <w:r w:rsidRPr="008B79DE">
        <w:rPr>
          <w:rFonts w:ascii="Arial" w:eastAsia="Arial" w:hAnsi="Arial" w:cs="Arial"/>
          <w:color w:val="000000" w:themeColor="text1"/>
        </w:rPr>
        <w:t xml:space="preserve">Our commitment to providing </w:t>
      </w:r>
      <w:r w:rsidR="00806C76" w:rsidRPr="008B79DE">
        <w:rPr>
          <w:rFonts w:ascii="Arial" w:eastAsia="Arial" w:hAnsi="Arial" w:cs="Arial"/>
          <w:color w:val="000000" w:themeColor="text1"/>
        </w:rPr>
        <w:t>high</w:t>
      </w:r>
      <w:r w:rsidRPr="008B79DE">
        <w:rPr>
          <w:rFonts w:ascii="Arial" w:eastAsia="Arial" w:hAnsi="Arial" w:cs="Arial"/>
          <w:color w:val="000000" w:themeColor="text1"/>
        </w:rPr>
        <w:t>-quality legal and family mediation services has ne</w:t>
      </w:r>
      <w:r w:rsidR="00806C76" w:rsidRPr="008B79DE">
        <w:rPr>
          <w:rFonts w:ascii="Arial" w:eastAsia="Arial" w:hAnsi="Arial" w:cs="Arial"/>
          <w:color w:val="000000" w:themeColor="text1"/>
        </w:rPr>
        <w:t>v</w:t>
      </w:r>
      <w:r w:rsidRPr="008B79DE">
        <w:rPr>
          <w:rFonts w:ascii="Arial" w:eastAsia="Arial" w:hAnsi="Arial" w:cs="Arial"/>
          <w:color w:val="000000" w:themeColor="text1"/>
        </w:rPr>
        <w:t xml:space="preserve">er been stronger. This report </w:t>
      </w:r>
      <w:r w:rsidR="00806C76" w:rsidRPr="008B79DE">
        <w:rPr>
          <w:rFonts w:ascii="Arial" w:eastAsia="Arial" w:hAnsi="Arial" w:cs="Arial"/>
          <w:color w:val="000000" w:themeColor="text1"/>
        </w:rPr>
        <w:t>highlights</w:t>
      </w:r>
      <w:r w:rsidRPr="008B79DE">
        <w:rPr>
          <w:rFonts w:ascii="Arial" w:eastAsia="Arial" w:hAnsi="Arial" w:cs="Arial"/>
          <w:color w:val="000000" w:themeColor="text1"/>
        </w:rPr>
        <w:t xml:space="preserve"> the progress we have made and the challenges we continue to </w:t>
      </w:r>
      <w:r w:rsidR="00806C76" w:rsidRPr="008B79DE">
        <w:rPr>
          <w:rFonts w:ascii="Arial" w:eastAsia="Arial" w:hAnsi="Arial" w:cs="Arial"/>
          <w:color w:val="000000" w:themeColor="text1"/>
        </w:rPr>
        <w:t>navigate</w:t>
      </w:r>
      <w:r w:rsidRPr="008B79DE">
        <w:rPr>
          <w:rFonts w:ascii="Arial" w:eastAsia="Arial" w:hAnsi="Arial" w:cs="Arial"/>
          <w:color w:val="000000" w:themeColor="text1"/>
        </w:rPr>
        <w:t xml:space="preserve"> </w:t>
      </w:r>
      <w:r w:rsidR="00806C76" w:rsidRPr="008B79DE">
        <w:rPr>
          <w:rFonts w:ascii="Arial" w:eastAsia="Arial" w:hAnsi="Arial" w:cs="Arial"/>
          <w:color w:val="000000" w:themeColor="text1"/>
        </w:rPr>
        <w:t xml:space="preserve">as </w:t>
      </w:r>
      <w:r w:rsidRPr="008B79DE">
        <w:rPr>
          <w:rFonts w:ascii="Arial" w:eastAsia="Arial" w:hAnsi="Arial" w:cs="Arial"/>
          <w:color w:val="000000" w:themeColor="text1"/>
        </w:rPr>
        <w:t xml:space="preserve">we work to meet the evolving legal and societal needs of the people we serve. </w:t>
      </w:r>
    </w:p>
    <w:p w14:paraId="41CBFFD8" w14:textId="77777777" w:rsidR="00B543F3" w:rsidRPr="008B79DE" w:rsidRDefault="00B543F3" w:rsidP="0023173F">
      <w:pPr>
        <w:spacing w:after="0" w:line="276" w:lineRule="auto"/>
        <w:rPr>
          <w:rFonts w:ascii="Arial" w:eastAsia="Arial" w:hAnsi="Arial" w:cs="Arial"/>
          <w:color w:val="000000" w:themeColor="text1"/>
        </w:rPr>
      </w:pPr>
    </w:p>
    <w:p w14:paraId="4A22E486" w14:textId="77777777" w:rsidR="00513C7D" w:rsidRPr="008B79DE" w:rsidRDefault="00B543F3" w:rsidP="0023173F">
      <w:pPr>
        <w:spacing w:after="0" w:line="276" w:lineRule="auto"/>
        <w:rPr>
          <w:rFonts w:ascii="Arial" w:eastAsia="Arial" w:hAnsi="Arial" w:cs="Arial"/>
          <w:color w:val="000000" w:themeColor="text1"/>
        </w:rPr>
      </w:pPr>
      <w:r w:rsidRPr="008B79DE">
        <w:rPr>
          <w:rFonts w:ascii="Arial" w:eastAsia="Arial" w:hAnsi="Arial" w:cs="Arial"/>
          <w:color w:val="000000" w:themeColor="text1"/>
        </w:rPr>
        <w:t xml:space="preserve">In 2024, we operated in an increasingly complex landscape, shaped by changing legal demands and societal shifts. </w:t>
      </w:r>
      <w:r w:rsidR="0023173F">
        <w:rPr>
          <w:rFonts w:ascii="Arial" w:eastAsia="Arial" w:hAnsi="Arial" w:cs="Arial"/>
          <w:color w:val="000000" w:themeColor="text1"/>
        </w:rPr>
        <w:t xml:space="preserve"> </w:t>
      </w:r>
      <w:r w:rsidR="00FD01B9" w:rsidRPr="008B79DE">
        <w:rPr>
          <w:rFonts w:ascii="Arial" w:eastAsia="Arial" w:hAnsi="Arial" w:cs="Arial"/>
          <w:color w:val="000000" w:themeColor="text1"/>
        </w:rPr>
        <w:t>Nonetheless</w:t>
      </w:r>
      <w:r w:rsidR="00806C76" w:rsidRPr="008B79DE">
        <w:rPr>
          <w:rFonts w:ascii="Arial" w:eastAsia="Arial" w:hAnsi="Arial" w:cs="Arial"/>
          <w:color w:val="000000" w:themeColor="text1"/>
        </w:rPr>
        <w:t>, o</w:t>
      </w:r>
      <w:r w:rsidR="00513C7D" w:rsidRPr="008B79DE">
        <w:rPr>
          <w:rFonts w:ascii="Arial" w:eastAsia="Arial" w:hAnsi="Arial" w:cs="Arial"/>
          <w:color w:val="000000" w:themeColor="text1"/>
        </w:rPr>
        <w:t>ur achievements throughout 202</w:t>
      </w:r>
      <w:r w:rsidR="008F7AF6" w:rsidRPr="008B79DE">
        <w:rPr>
          <w:rFonts w:ascii="Arial" w:eastAsia="Arial" w:hAnsi="Arial" w:cs="Arial"/>
          <w:color w:val="000000" w:themeColor="text1"/>
        </w:rPr>
        <w:t>4</w:t>
      </w:r>
      <w:r w:rsidR="00513C7D" w:rsidRPr="008B79DE">
        <w:rPr>
          <w:rFonts w:ascii="Arial" w:eastAsia="Arial" w:hAnsi="Arial" w:cs="Arial"/>
          <w:color w:val="000000" w:themeColor="text1"/>
        </w:rPr>
        <w:t xml:space="preserve"> </w:t>
      </w:r>
      <w:r w:rsidRPr="008B79DE">
        <w:rPr>
          <w:rFonts w:ascii="Arial" w:eastAsia="Arial" w:hAnsi="Arial" w:cs="Arial"/>
          <w:color w:val="000000" w:themeColor="text1"/>
        </w:rPr>
        <w:t>include:</w:t>
      </w:r>
    </w:p>
    <w:p w14:paraId="37A5C777" w14:textId="77777777" w:rsidR="00513C7D" w:rsidRPr="008B79DE" w:rsidRDefault="00513C7D" w:rsidP="002353F5">
      <w:pPr>
        <w:spacing w:after="0" w:line="276" w:lineRule="auto"/>
        <w:jc w:val="both"/>
        <w:rPr>
          <w:rFonts w:ascii="Arial" w:eastAsia="Arial" w:hAnsi="Arial" w:cs="Arial"/>
          <w:color w:val="000000" w:themeColor="text1"/>
        </w:rPr>
      </w:pPr>
    </w:p>
    <w:p w14:paraId="6DE1F173" w14:textId="77777777" w:rsidR="003A3B82" w:rsidRPr="008B79DE" w:rsidRDefault="00513C7D" w:rsidP="0023173F">
      <w:pPr>
        <w:spacing w:after="0" w:line="276" w:lineRule="auto"/>
        <w:rPr>
          <w:rFonts w:ascii="Arial" w:eastAsia="Arial" w:hAnsi="Arial" w:cs="Arial"/>
          <w:color w:val="000000" w:themeColor="text1"/>
          <w:u w:val="single"/>
        </w:rPr>
      </w:pPr>
      <w:r w:rsidRPr="008B79DE">
        <w:rPr>
          <w:rFonts w:ascii="Arial" w:eastAsia="Arial" w:hAnsi="Arial" w:cs="Arial"/>
          <w:color w:val="000000" w:themeColor="text1"/>
          <w:u w:val="single"/>
        </w:rPr>
        <w:t>Legal Aid Service</w:t>
      </w:r>
    </w:p>
    <w:p w14:paraId="0FF8C516" w14:textId="77777777" w:rsidR="00513C7D" w:rsidRPr="008B79DE" w:rsidRDefault="004F1FDF" w:rsidP="0023173F">
      <w:pPr>
        <w:pStyle w:val="ListParagraph"/>
        <w:numPr>
          <w:ilvl w:val="0"/>
          <w:numId w:val="13"/>
        </w:numPr>
        <w:spacing w:after="0" w:line="276" w:lineRule="auto"/>
        <w:rPr>
          <w:rFonts w:ascii="Arial" w:eastAsia="Arial" w:hAnsi="Arial" w:cs="Arial"/>
          <w:color w:val="000000" w:themeColor="text1"/>
        </w:rPr>
      </w:pPr>
      <w:r w:rsidRPr="008B79DE">
        <w:rPr>
          <w:rStyle w:val="cf01"/>
          <w:rFonts w:ascii="Arial" w:hAnsi="Arial" w:cs="Arial"/>
          <w:color w:val="000000" w:themeColor="text1"/>
          <w:sz w:val="24"/>
          <w:szCs w:val="24"/>
          <w:lang w:val="ga-IE"/>
        </w:rPr>
        <w:t>28,050</w:t>
      </w:r>
      <w:r w:rsidR="00513C7D" w:rsidRPr="008B79DE">
        <w:rPr>
          <w:rStyle w:val="cf01"/>
          <w:rFonts w:ascii="Arial" w:hAnsi="Arial" w:cs="Arial"/>
          <w:color w:val="000000" w:themeColor="text1"/>
          <w:sz w:val="24"/>
          <w:szCs w:val="24"/>
        </w:rPr>
        <w:t xml:space="preserve"> </w:t>
      </w:r>
      <w:r w:rsidR="00513C7D" w:rsidRPr="008B79DE">
        <w:rPr>
          <w:rFonts w:ascii="Arial" w:eastAsia="Arial" w:hAnsi="Arial" w:cs="Arial"/>
          <w:color w:val="000000" w:themeColor="text1"/>
        </w:rPr>
        <w:t xml:space="preserve">applications for legal aid and </w:t>
      </w:r>
      <w:sdt>
        <w:sdtPr>
          <w:rPr>
            <w:rFonts w:ascii="Arial" w:hAnsi="Arial" w:cs="Arial"/>
          </w:rPr>
          <w:tag w:val="goog_rdk_0"/>
          <w:id w:val="386152968"/>
        </w:sdtPr>
        <w:sdtContent/>
      </w:sdt>
      <w:r w:rsidR="00513C7D" w:rsidRPr="008B79DE">
        <w:rPr>
          <w:rFonts w:ascii="Arial" w:eastAsia="Arial" w:hAnsi="Arial" w:cs="Arial"/>
          <w:color w:val="000000" w:themeColor="text1"/>
        </w:rPr>
        <w:t>advice.</w:t>
      </w:r>
    </w:p>
    <w:p w14:paraId="55AD9DA8" w14:textId="77777777" w:rsidR="00513C7D" w:rsidRPr="008B79DE" w:rsidRDefault="00E90BD5" w:rsidP="0023173F">
      <w:pPr>
        <w:numPr>
          <w:ilvl w:val="0"/>
          <w:numId w:val="3"/>
        </w:num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lang w:val="ga-IE"/>
        </w:rPr>
        <w:t>58</w:t>
      </w:r>
      <w:r w:rsidR="00513C7D" w:rsidRPr="008B79DE">
        <w:rPr>
          <w:rFonts w:ascii="Arial" w:eastAsia="Arial" w:hAnsi="Arial" w:cs="Arial"/>
          <w:color w:val="000000" w:themeColor="text1"/>
        </w:rPr>
        <w:t>% of these applications were in the private family law area.</w:t>
      </w:r>
    </w:p>
    <w:p w14:paraId="30B45FDA" w14:textId="5D28B72E" w:rsidR="00513C7D" w:rsidRPr="00E243F1" w:rsidRDefault="004F1FDF" w:rsidP="0023173F">
      <w:pPr>
        <w:numPr>
          <w:ilvl w:val="0"/>
          <w:numId w:val="3"/>
        </w:num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lang w:val="ga-IE"/>
        </w:rPr>
        <w:t>11,689</w:t>
      </w:r>
      <w:r w:rsidR="00513C7D" w:rsidRPr="008B79DE">
        <w:rPr>
          <w:rFonts w:ascii="Arial" w:eastAsia="Arial" w:hAnsi="Arial" w:cs="Arial"/>
          <w:color w:val="000000" w:themeColor="text1"/>
        </w:rPr>
        <w:t xml:space="preserve"> people sought </w:t>
      </w:r>
      <w:r w:rsidR="007C1966">
        <w:rPr>
          <w:rFonts w:ascii="Arial" w:eastAsia="Arial" w:hAnsi="Arial" w:cs="Arial"/>
          <w:color w:val="000000" w:themeColor="text1"/>
        </w:rPr>
        <w:t xml:space="preserve">legal </w:t>
      </w:r>
      <w:r w:rsidR="00050C7C">
        <w:rPr>
          <w:rFonts w:ascii="Arial" w:eastAsia="Arial" w:hAnsi="Arial" w:cs="Arial"/>
          <w:color w:val="000000" w:themeColor="text1"/>
        </w:rPr>
        <w:t>services</w:t>
      </w:r>
      <w:r w:rsidR="007C1966">
        <w:rPr>
          <w:rFonts w:ascii="Arial" w:eastAsia="Arial" w:hAnsi="Arial" w:cs="Arial"/>
          <w:color w:val="000000" w:themeColor="text1"/>
        </w:rPr>
        <w:t xml:space="preserve"> in relation to </w:t>
      </w:r>
      <w:r w:rsidR="00513C7D" w:rsidRPr="008B79DE">
        <w:rPr>
          <w:rFonts w:ascii="Arial" w:eastAsia="Arial" w:hAnsi="Arial" w:cs="Arial"/>
          <w:color w:val="000000" w:themeColor="text1"/>
        </w:rPr>
        <w:t>international protection</w:t>
      </w:r>
    </w:p>
    <w:p w14:paraId="12CDF1A3" w14:textId="77777777" w:rsidR="00513C7D" w:rsidRPr="008B79DE" w:rsidRDefault="00513C7D" w:rsidP="0023173F">
      <w:pPr>
        <w:pBdr>
          <w:top w:val="nil"/>
          <w:left w:val="nil"/>
          <w:bottom w:val="nil"/>
          <w:right w:val="nil"/>
          <w:between w:val="nil"/>
        </w:pBdr>
        <w:spacing w:after="0" w:line="276" w:lineRule="auto"/>
        <w:rPr>
          <w:rFonts w:ascii="Arial" w:eastAsia="Arial" w:hAnsi="Arial" w:cs="Arial"/>
          <w:color w:val="000000" w:themeColor="text1"/>
          <w:u w:val="single"/>
        </w:rPr>
      </w:pPr>
      <w:r w:rsidRPr="008B79DE">
        <w:rPr>
          <w:rFonts w:ascii="Arial" w:eastAsia="Arial" w:hAnsi="Arial" w:cs="Arial"/>
          <w:color w:val="000000" w:themeColor="text1"/>
          <w:u w:val="single"/>
        </w:rPr>
        <w:lastRenderedPageBreak/>
        <w:t xml:space="preserve">Family Mediation Services </w:t>
      </w:r>
    </w:p>
    <w:p w14:paraId="01BBA51E" w14:textId="77777777" w:rsidR="00513C7D" w:rsidRPr="008B79DE" w:rsidRDefault="004F1FDF" w:rsidP="0023173F">
      <w:pPr>
        <w:numPr>
          <w:ilvl w:val="0"/>
          <w:numId w:val="3"/>
        </w:numPr>
        <w:spacing w:after="0" w:line="276" w:lineRule="auto"/>
        <w:rPr>
          <w:rFonts w:ascii="Arial" w:eastAsia="Arial" w:hAnsi="Arial" w:cs="Arial"/>
          <w:color w:val="000000" w:themeColor="text1"/>
        </w:rPr>
      </w:pPr>
      <w:r w:rsidRPr="008B79DE">
        <w:rPr>
          <w:rFonts w:ascii="Arial" w:eastAsia="Arial" w:hAnsi="Arial" w:cs="Arial"/>
          <w:color w:val="000000" w:themeColor="text1"/>
          <w:lang w:val="ga-IE"/>
        </w:rPr>
        <w:t>2,294</w:t>
      </w:r>
      <w:r w:rsidR="00513C7D" w:rsidRPr="008B79DE">
        <w:rPr>
          <w:rFonts w:ascii="Arial" w:eastAsia="Arial" w:hAnsi="Arial" w:cs="Arial"/>
          <w:color w:val="000000" w:themeColor="text1"/>
        </w:rPr>
        <w:t xml:space="preserve"> new cases.</w:t>
      </w:r>
    </w:p>
    <w:p w14:paraId="16BA0FC9" w14:textId="77777777" w:rsidR="00513C7D" w:rsidRPr="008B79DE" w:rsidRDefault="004F1FDF" w:rsidP="0023173F">
      <w:pPr>
        <w:numPr>
          <w:ilvl w:val="0"/>
          <w:numId w:val="3"/>
        </w:numPr>
        <w:spacing w:after="0" w:line="276" w:lineRule="auto"/>
        <w:rPr>
          <w:rFonts w:ascii="Arial" w:eastAsia="Arial" w:hAnsi="Arial" w:cs="Arial"/>
          <w:color w:val="000000" w:themeColor="text1"/>
        </w:rPr>
      </w:pPr>
      <w:r w:rsidRPr="008B79DE">
        <w:rPr>
          <w:rFonts w:ascii="Arial" w:eastAsia="Arial" w:hAnsi="Arial" w:cs="Arial"/>
          <w:color w:val="000000" w:themeColor="text1"/>
          <w:lang w:val="ga-IE"/>
        </w:rPr>
        <w:t>1,045</w:t>
      </w:r>
      <w:r w:rsidR="00513C7D" w:rsidRPr="008B79DE">
        <w:rPr>
          <w:rFonts w:ascii="Arial" w:eastAsia="Arial" w:hAnsi="Arial" w:cs="Arial"/>
          <w:color w:val="000000" w:themeColor="text1"/>
        </w:rPr>
        <w:t xml:space="preserve"> total agreements.</w:t>
      </w:r>
    </w:p>
    <w:p w14:paraId="7AFC3D5D" w14:textId="77777777" w:rsidR="00513C7D" w:rsidRPr="008B79DE" w:rsidRDefault="00513C7D" w:rsidP="0023173F">
      <w:pPr>
        <w:numPr>
          <w:ilvl w:val="0"/>
          <w:numId w:val="3"/>
        </w:numPr>
        <w:spacing w:after="0" w:line="276" w:lineRule="auto"/>
        <w:rPr>
          <w:rFonts w:ascii="Arial" w:eastAsia="Arial" w:hAnsi="Arial" w:cs="Arial"/>
          <w:color w:val="000000" w:themeColor="text1"/>
        </w:rPr>
      </w:pPr>
      <w:r w:rsidRPr="008B79DE">
        <w:rPr>
          <w:rFonts w:ascii="Arial" w:eastAsia="Arial" w:hAnsi="Arial" w:cs="Arial"/>
          <w:color w:val="000000" w:themeColor="text1"/>
        </w:rPr>
        <w:t>2,</w:t>
      </w:r>
      <w:r w:rsidR="00E90BD5" w:rsidRPr="008B79DE">
        <w:rPr>
          <w:rFonts w:ascii="Arial" w:eastAsia="Arial" w:hAnsi="Arial" w:cs="Arial"/>
          <w:color w:val="000000" w:themeColor="text1"/>
          <w:lang w:val="ga-IE"/>
        </w:rPr>
        <w:t>389</w:t>
      </w:r>
      <w:r w:rsidRPr="008B79DE">
        <w:rPr>
          <w:rFonts w:ascii="Arial" w:eastAsia="Arial" w:hAnsi="Arial" w:cs="Arial"/>
          <w:color w:val="000000" w:themeColor="text1"/>
        </w:rPr>
        <w:t xml:space="preserve"> cases reached a conclusion within the </w:t>
      </w:r>
      <w:sdt>
        <w:sdtPr>
          <w:rPr>
            <w:rFonts w:ascii="Arial" w:hAnsi="Arial" w:cs="Arial"/>
            <w:color w:val="000000" w:themeColor="text1"/>
          </w:rPr>
          <w:tag w:val="goog_rdk_1"/>
          <w:id w:val="1287784507"/>
        </w:sdtPr>
        <w:sdtContent/>
      </w:sdt>
      <w:sdt>
        <w:sdtPr>
          <w:rPr>
            <w:rFonts w:ascii="Arial" w:hAnsi="Arial" w:cs="Arial"/>
            <w:color w:val="000000" w:themeColor="text1"/>
          </w:rPr>
          <w:tag w:val="goog_rdk_2"/>
          <w:id w:val="130687761"/>
        </w:sdtPr>
        <w:sdtContent/>
      </w:sdt>
      <w:sdt>
        <w:sdtPr>
          <w:rPr>
            <w:rFonts w:ascii="Arial" w:hAnsi="Arial" w:cs="Arial"/>
            <w:color w:val="000000" w:themeColor="text1"/>
          </w:rPr>
          <w:tag w:val="goog_rdk_3"/>
          <w:id w:val="-1543591103"/>
        </w:sdtPr>
        <w:sdtContent/>
      </w:sdt>
      <w:r w:rsidRPr="008B79DE">
        <w:rPr>
          <w:rFonts w:ascii="Arial" w:eastAsia="Arial" w:hAnsi="Arial" w:cs="Arial"/>
          <w:color w:val="000000" w:themeColor="text1"/>
        </w:rPr>
        <w:t>year.</w:t>
      </w:r>
    </w:p>
    <w:p w14:paraId="39CB1FD8" w14:textId="77777777" w:rsidR="00513C7D" w:rsidRPr="008B79DE" w:rsidRDefault="00513C7D" w:rsidP="0023173F">
      <w:pPr>
        <w:spacing w:after="0" w:line="276" w:lineRule="auto"/>
        <w:rPr>
          <w:rFonts w:ascii="Arial" w:eastAsia="Arial" w:hAnsi="Arial" w:cs="Arial"/>
          <w:color w:val="000000" w:themeColor="text1"/>
        </w:rPr>
      </w:pPr>
    </w:p>
    <w:p w14:paraId="409177DD" w14:textId="77777777" w:rsidR="00513C7D" w:rsidRPr="008B79DE" w:rsidRDefault="00513C7D" w:rsidP="0023173F">
      <w:pPr>
        <w:spacing w:after="0" w:line="276" w:lineRule="auto"/>
        <w:rPr>
          <w:rFonts w:ascii="Arial" w:eastAsia="Arial" w:hAnsi="Arial" w:cs="Arial"/>
          <w:color w:val="000000" w:themeColor="text1"/>
          <w:u w:val="single"/>
        </w:rPr>
      </w:pPr>
      <w:r w:rsidRPr="008B79DE">
        <w:rPr>
          <w:rFonts w:ascii="Arial" w:eastAsia="Arial" w:hAnsi="Arial" w:cs="Arial"/>
          <w:color w:val="000000" w:themeColor="text1"/>
          <w:u w:val="single"/>
        </w:rPr>
        <w:t xml:space="preserve">Decision-making and External Services </w:t>
      </w:r>
    </w:p>
    <w:p w14:paraId="27B01D52" w14:textId="77777777" w:rsidR="00513C7D" w:rsidRPr="008B79DE" w:rsidRDefault="00513C7D" w:rsidP="0023173F">
      <w:pPr>
        <w:numPr>
          <w:ilvl w:val="0"/>
          <w:numId w:val="3"/>
        </w:num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1</w:t>
      </w:r>
      <w:r w:rsidR="00662C40" w:rsidRPr="008B79DE">
        <w:rPr>
          <w:rFonts w:ascii="Arial" w:eastAsia="Arial" w:hAnsi="Arial" w:cs="Arial"/>
          <w:color w:val="000000" w:themeColor="text1"/>
          <w:lang w:val="ga-IE"/>
        </w:rPr>
        <w:t>9,</w:t>
      </w:r>
      <w:r w:rsidR="00FB645A">
        <w:rPr>
          <w:rFonts w:ascii="Arial" w:eastAsia="Arial" w:hAnsi="Arial" w:cs="Arial"/>
          <w:color w:val="000000" w:themeColor="text1"/>
        </w:rPr>
        <w:t>693</w:t>
      </w:r>
      <w:r w:rsidRPr="008B79DE">
        <w:rPr>
          <w:rFonts w:ascii="Arial" w:eastAsia="Arial" w:hAnsi="Arial" w:cs="Arial"/>
          <w:color w:val="000000" w:themeColor="text1"/>
        </w:rPr>
        <w:t xml:space="preserve"> referrals to our private practitioner panels. </w:t>
      </w:r>
    </w:p>
    <w:p w14:paraId="2A61A9EF" w14:textId="77777777" w:rsidR="00513C7D" w:rsidRPr="008B79DE" w:rsidRDefault="00662C40" w:rsidP="0023173F">
      <w:pPr>
        <w:numPr>
          <w:ilvl w:val="0"/>
          <w:numId w:val="3"/>
        </w:num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lang w:val="ga-IE"/>
        </w:rPr>
        <w:t>1,025</w:t>
      </w:r>
      <w:r w:rsidR="00513C7D" w:rsidRPr="008B79DE">
        <w:rPr>
          <w:rFonts w:ascii="Arial" w:eastAsia="Arial" w:hAnsi="Arial" w:cs="Arial"/>
          <w:color w:val="000000" w:themeColor="text1"/>
        </w:rPr>
        <w:t xml:space="preserve"> cases under the Abhaile Scheme.</w:t>
      </w:r>
    </w:p>
    <w:p w14:paraId="7FC0F2D0" w14:textId="77777777" w:rsidR="00513C7D" w:rsidRPr="008B79DE" w:rsidRDefault="00513C7D" w:rsidP="0023173F">
      <w:pPr>
        <w:numPr>
          <w:ilvl w:val="0"/>
          <w:numId w:val="3"/>
        </w:num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7,</w:t>
      </w:r>
      <w:r w:rsidR="00662C40" w:rsidRPr="008B79DE">
        <w:rPr>
          <w:rFonts w:ascii="Arial" w:eastAsia="Arial" w:hAnsi="Arial" w:cs="Arial"/>
          <w:color w:val="000000" w:themeColor="text1"/>
          <w:lang w:val="ga-IE"/>
        </w:rPr>
        <w:t>423</w:t>
      </w:r>
      <w:r w:rsidRPr="008B79DE">
        <w:rPr>
          <w:rFonts w:ascii="Arial" w:eastAsia="Arial" w:hAnsi="Arial" w:cs="Arial"/>
          <w:color w:val="000000" w:themeColor="text1"/>
        </w:rPr>
        <w:t xml:space="preserve"> legal aid certificates granted in the District Court on foot of the District Court Private Practitioner Scheme in 202</w:t>
      </w:r>
      <w:r w:rsidR="00362052">
        <w:rPr>
          <w:rFonts w:ascii="Arial" w:eastAsia="Arial" w:hAnsi="Arial" w:cs="Arial"/>
          <w:color w:val="000000" w:themeColor="text1"/>
        </w:rPr>
        <w:t>4</w:t>
      </w:r>
    </w:p>
    <w:p w14:paraId="28301039" w14:textId="77777777" w:rsidR="00513C7D" w:rsidRPr="008B79DE" w:rsidRDefault="00513C7D" w:rsidP="002353F5">
      <w:pPr>
        <w:spacing w:line="276" w:lineRule="auto"/>
        <w:jc w:val="both"/>
        <w:rPr>
          <w:rFonts w:ascii="Arial" w:eastAsia="Arial" w:hAnsi="Arial" w:cs="Arial"/>
          <w:color w:val="000000" w:themeColor="text1"/>
        </w:rPr>
      </w:pPr>
    </w:p>
    <w:p w14:paraId="56EB1B85" w14:textId="77777777" w:rsidR="00513C7D" w:rsidRPr="008B79DE" w:rsidRDefault="00513C7D" w:rsidP="0023173F">
      <w:pPr>
        <w:spacing w:after="0" w:line="276" w:lineRule="auto"/>
        <w:rPr>
          <w:rFonts w:ascii="Arial" w:eastAsia="Arial" w:hAnsi="Arial" w:cs="Arial"/>
          <w:color w:val="000000" w:themeColor="text1"/>
        </w:rPr>
      </w:pPr>
      <w:r w:rsidRPr="008B79DE">
        <w:rPr>
          <w:rFonts w:ascii="Arial" w:eastAsia="Arial" w:hAnsi="Arial" w:cs="Arial"/>
          <w:color w:val="000000" w:themeColor="text1"/>
        </w:rPr>
        <w:t>Our efforts have been supported by the tireless work of our dedicated staff members, the significant collaboration of our stakeholders, and the insightful guidance of our Board.  As CEO</w:t>
      </w:r>
      <w:r w:rsidR="00DA279F" w:rsidRPr="008B79DE">
        <w:rPr>
          <w:rFonts w:ascii="Arial" w:eastAsia="Arial" w:hAnsi="Arial" w:cs="Arial"/>
          <w:color w:val="000000" w:themeColor="text1"/>
        </w:rPr>
        <w:t>, I</w:t>
      </w:r>
      <w:r w:rsidRPr="008B79DE">
        <w:rPr>
          <w:rFonts w:ascii="Arial" w:eastAsia="Arial" w:hAnsi="Arial" w:cs="Arial"/>
          <w:color w:val="000000" w:themeColor="text1"/>
        </w:rPr>
        <w:t xml:space="preserve"> wish to thank the staff members of the Legal Aid Board for their continued passion and commitment over the past year. Their outstanding contributions continue to be pivotal to the delivery of our societal mission. We are very grateful for the strong relationships we have with the Department for Justice and give special thanks to Minister for Justice Helen McEntee for her ongoing support. We also wish to sincerely thank our statutory Board for their strategic oversight, effectiveness, and governance. </w:t>
      </w:r>
    </w:p>
    <w:p w14:paraId="148B9BBB" w14:textId="77777777" w:rsidR="00513C7D" w:rsidRPr="008B79DE" w:rsidRDefault="00513C7D" w:rsidP="0023173F">
      <w:pPr>
        <w:spacing w:after="0" w:line="276" w:lineRule="auto"/>
        <w:rPr>
          <w:rFonts w:ascii="Arial" w:eastAsia="Arial" w:hAnsi="Arial" w:cs="Arial"/>
          <w:color w:val="000000" w:themeColor="text1"/>
        </w:rPr>
      </w:pPr>
    </w:p>
    <w:p w14:paraId="5BA5FE9C" w14:textId="6F997617" w:rsidR="00513C7D" w:rsidRDefault="00513C7D" w:rsidP="00E243F1">
      <w:pPr>
        <w:spacing w:line="276" w:lineRule="auto"/>
        <w:rPr>
          <w:rFonts w:ascii="Arial" w:eastAsia="Arial" w:hAnsi="Arial" w:cs="Arial"/>
          <w:color w:val="000000" w:themeColor="text1"/>
        </w:rPr>
      </w:pPr>
      <w:r w:rsidRPr="008B79DE">
        <w:rPr>
          <w:rFonts w:ascii="Arial" w:eastAsia="Arial" w:hAnsi="Arial" w:cs="Arial"/>
          <w:color w:val="000000" w:themeColor="text1"/>
        </w:rPr>
        <w:t xml:space="preserve">Together, we look forward to building on our 2024 achievements and further delivering </w:t>
      </w:r>
      <w:r w:rsidR="008F7AF6" w:rsidRPr="008B79DE">
        <w:rPr>
          <w:rFonts w:ascii="Arial" w:eastAsia="Arial" w:hAnsi="Arial" w:cs="Arial"/>
          <w:color w:val="000000" w:themeColor="text1"/>
        </w:rPr>
        <w:t>in 2025 and in the future.</w:t>
      </w:r>
      <w:r w:rsidRPr="008B79DE">
        <w:rPr>
          <w:rFonts w:ascii="Arial" w:eastAsia="Arial" w:hAnsi="Arial" w:cs="Arial"/>
          <w:color w:val="000000" w:themeColor="text1"/>
        </w:rPr>
        <w:t xml:space="preserve"> </w:t>
      </w:r>
    </w:p>
    <w:p w14:paraId="1D32C0C9" w14:textId="77777777" w:rsidR="00E243F1" w:rsidRPr="008B79DE" w:rsidRDefault="00E243F1" w:rsidP="00E243F1">
      <w:pPr>
        <w:spacing w:line="276" w:lineRule="auto"/>
        <w:rPr>
          <w:rFonts w:ascii="Arial" w:eastAsia="Arial" w:hAnsi="Arial" w:cs="Arial"/>
          <w:color w:val="000000" w:themeColor="text1"/>
        </w:rPr>
      </w:pPr>
    </w:p>
    <w:p w14:paraId="681E9C34" w14:textId="115778AD" w:rsidR="007D10C4" w:rsidRPr="00E243F1" w:rsidRDefault="00E243F1" w:rsidP="00E243F1">
      <w:pPr>
        <w:spacing w:line="276" w:lineRule="auto"/>
        <w:jc w:val="both"/>
        <w:rPr>
          <w:rFonts w:ascii="Arial" w:eastAsia="Arial" w:hAnsi="Arial" w:cs="Arial"/>
          <w:i/>
          <w:color w:val="000000" w:themeColor="text1"/>
          <w:highlight w:val="yellow"/>
        </w:rPr>
      </w:pPr>
      <w:r>
        <w:rPr>
          <w:noProof/>
        </w:rPr>
        <w:drawing>
          <wp:inline distT="0" distB="0" distL="0" distR="0" wp14:anchorId="66D31027" wp14:editId="58D9D98C">
            <wp:extent cx="2317336" cy="3105807"/>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_i1.png"/>
                    <pic:cNvPicPr/>
                  </pic:nvPicPr>
                  <pic:blipFill>
                    <a:blip r:embed="rId9"/>
                    <a:stretch>
                      <a:fillRect/>
                    </a:stretch>
                  </pic:blipFill>
                  <pic:spPr>
                    <a:xfrm>
                      <a:off x="0" y="0"/>
                      <a:ext cx="2319962" cy="3109327"/>
                    </a:xfrm>
                    <a:prstGeom prst="rect">
                      <a:avLst/>
                    </a:prstGeom>
                  </pic:spPr>
                </pic:pic>
              </a:graphicData>
            </a:graphic>
          </wp:inline>
        </w:drawing>
      </w:r>
      <w:r>
        <w:rPr>
          <w:rFonts w:ascii="Arial" w:eastAsia="Arial" w:hAnsi="Arial" w:cs="Arial"/>
          <w:i/>
          <w:color w:val="000000" w:themeColor="text1"/>
        </w:rPr>
        <w:t xml:space="preserve"> </w:t>
      </w:r>
      <w:r>
        <w:rPr>
          <w:rFonts w:ascii="Arial" w:eastAsia="Arial" w:hAnsi="Arial" w:cs="Arial"/>
          <w:color w:val="000000" w:themeColor="text1"/>
        </w:rPr>
        <w:t xml:space="preserve">Pictured: </w:t>
      </w:r>
      <w:r w:rsidR="00513C7D" w:rsidRPr="008B79DE">
        <w:rPr>
          <w:rFonts w:ascii="Arial" w:eastAsia="Arial" w:hAnsi="Arial" w:cs="Arial"/>
          <w:color w:val="000000" w:themeColor="text1"/>
        </w:rPr>
        <w:t>Joan Crawford</w:t>
      </w:r>
      <w:r>
        <w:rPr>
          <w:rFonts w:ascii="Arial" w:eastAsia="Arial" w:hAnsi="Arial" w:cs="Arial"/>
          <w:color w:val="000000" w:themeColor="text1"/>
        </w:rPr>
        <w:t xml:space="preserve">, </w:t>
      </w:r>
      <w:r w:rsidR="00513C7D" w:rsidRPr="008B79DE">
        <w:rPr>
          <w:rFonts w:ascii="Arial" w:eastAsia="Arial" w:hAnsi="Arial" w:cs="Arial"/>
          <w:color w:val="000000" w:themeColor="text1"/>
        </w:rPr>
        <w:t>CEO</w:t>
      </w:r>
    </w:p>
    <w:p w14:paraId="795B779D" w14:textId="77777777" w:rsidR="00312647" w:rsidRPr="008B79DE" w:rsidRDefault="00312647" w:rsidP="002353F5">
      <w:pPr>
        <w:pStyle w:val="Heading1"/>
        <w:spacing w:before="0" w:after="0" w:line="276" w:lineRule="auto"/>
        <w:jc w:val="both"/>
        <w:rPr>
          <w:rFonts w:ascii="Arial" w:eastAsia="Arial" w:hAnsi="Arial" w:cs="Arial"/>
          <w:color w:val="000000" w:themeColor="text1"/>
        </w:rPr>
      </w:pPr>
      <w:bookmarkStart w:id="2" w:name="_Toc221270819"/>
      <w:r w:rsidRPr="008B79DE">
        <w:rPr>
          <w:rFonts w:ascii="Arial" w:eastAsia="Arial" w:hAnsi="Arial" w:cs="Arial"/>
          <w:color w:val="000000" w:themeColor="text1"/>
        </w:rPr>
        <w:lastRenderedPageBreak/>
        <w:t xml:space="preserve">The Operating </w:t>
      </w:r>
      <w:r w:rsidR="006D03B0" w:rsidRPr="008B79DE">
        <w:rPr>
          <w:rFonts w:ascii="Arial" w:eastAsia="Arial" w:hAnsi="Arial" w:cs="Arial"/>
          <w:color w:val="000000" w:themeColor="text1"/>
        </w:rPr>
        <w:t>Environment</w:t>
      </w:r>
      <w:bookmarkEnd w:id="2"/>
    </w:p>
    <w:p w14:paraId="4508C47C" w14:textId="77777777" w:rsidR="00312647" w:rsidRPr="008B79DE" w:rsidRDefault="00312647" w:rsidP="002353F5">
      <w:pPr>
        <w:spacing w:line="276" w:lineRule="auto"/>
        <w:rPr>
          <w:rFonts w:ascii="Arial" w:hAnsi="Arial" w:cs="Arial"/>
        </w:rPr>
      </w:pPr>
    </w:p>
    <w:p w14:paraId="7C66AC06" w14:textId="77777777" w:rsidR="00000A68" w:rsidRPr="008B79DE" w:rsidRDefault="00000A68" w:rsidP="0023173F">
      <w:pPr>
        <w:spacing w:after="0" w:line="276" w:lineRule="auto"/>
        <w:rPr>
          <w:rFonts w:ascii="Arial" w:eastAsia="Arial" w:hAnsi="Arial" w:cs="Arial"/>
          <w:color w:val="000000" w:themeColor="text1"/>
        </w:rPr>
      </w:pPr>
      <w:r w:rsidRPr="008B79DE">
        <w:rPr>
          <w:rFonts w:ascii="Arial" w:eastAsia="Arial" w:hAnsi="Arial" w:cs="Arial"/>
          <w:color w:val="000000" w:themeColor="text1"/>
        </w:rPr>
        <w:t>We are the statutory, independent body responsible for the provision of civil legal aid and advice to persons of modest means in the State, family mediation and vulnerable witness related services and for the administration of a number of ad hoc legal aid schemes in accordance with the provisions of the Civil Legal Aid Act 1995 and the Civil Legal Aid Regulations 1996 to 2021.</w:t>
      </w:r>
    </w:p>
    <w:p w14:paraId="09E2605D" w14:textId="77777777" w:rsidR="00000A68" w:rsidRPr="008B79DE" w:rsidRDefault="00000A68" w:rsidP="0023173F">
      <w:pPr>
        <w:pBdr>
          <w:top w:val="nil"/>
          <w:left w:val="nil"/>
          <w:bottom w:val="nil"/>
          <w:right w:val="nil"/>
          <w:between w:val="nil"/>
        </w:pBdr>
        <w:spacing w:after="0" w:line="276" w:lineRule="auto"/>
        <w:rPr>
          <w:rFonts w:ascii="Arial" w:eastAsia="Arial" w:hAnsi="Arial" w:cs="Arial"/>
          <w:color w:val="000000" w:themeColor="text1"/>
        </w:rPr>
      </w:pPr>
    </w:p>
    <w:p w14:paraId="4C977EC4" w14:textId="77777777" w:rsidR="00000A68" w:rsidRPr="008B79DE" w:rsidRDefault="00000A68"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Civil legal aid and advice are provided by the Legal Aid Board primarily through a network of 34 full-time law centres with 3 part-time centres by solicitors employed by the Board. Specific law centres in Dublin, Cork and Galway include an international protection specialty and there are also dedicated units in Dublin dealing with medical negligence/personal injury cases</w:t>
      </w:r>
      <w:r w:rsidR="00050C7C">
        <w:rPr>
          <w:rFonts w:ascii="Arial" w:eastAsia="Arial" w:hAnsi="Arial" w:cs="Arial"/>
          <w:color w:val="000000" w:themeColor="text1"/>
        </w:rPr>
        <w:t>, Traveller legal supports, Assisted Dec</w:t>
      </w:r>
      <w:r w:rsidR="00D82496">
        <w:rPr>
          <w:rFonts w:ascii="Arial" w:eastAsia="Arial" w:hAnsi="Arial" w:cs="Arial"/>
          <w:color w:val="000000" w:themeColor="text1"/>
        </w:rPr>
        <w:t>i</w:t>
      </w:r>
      <w:r w:rsidR="00050C7C">
        <w:rPr>
          <w:rFonts w:ascii="Arial" w:eastAsia="Arial" w:hAnsi="Arial" w:cs="Arial"/>
          <w:color w:val="000000" w:themeColor="text1"/>
        </w:rPr>
        <w:t>sion Making</w:t>
      </w:r>
      <w:r w:rsidRPr="008B79DE">
        <w:rPr>
          <w:rFonts w:ascii="Arial" w:eastAsia="Arial" w:hAnsi="Arial" w:cs="Arial"/>
          <w:color w:val="000000" w:themeColor="text1"/>
        </w:rPr>
        <w:t xml:space="preserve"> </w:t>
      </w:r>
      <w:r w:rsidR="00050C7C">
        <w:rPr>
          <w:rFonts w:ascii="Arial" w:eastAsia="Arial" w:hAnsi="Arial" w:cs="Arial"/>
          <w:color w:val="000000" w:themeColor="text1"/>
        </w:rPr>
        <w:t xml:space="preserve">services </w:t>
      </w:r>
      <w:r w:rsidRPr="008B79DE">
        <w:rPr>
          <w:rFonts w:ascii="Arial" w:eastAsia="Arial" w:hAnsi="Arial" w:cs="Arial"/>
          <w:color w:val="000000" w:themeColor="text1"/>
        </w:rPr>
        <w:t xml:space="preserve">and </w:t>
      </w:r>
      <w:r w:rsidR="007E2EA1">
        <w:rPr>
          <w:rFonts w:ascii="Arial" w:eastAsia="Arial" w:hAnsi="Arial" w:cs="Arial"/>
          <w:color w:val="000000" w:themeColor="text1"/>
        </w:rPr>
        <w:t>Child Care proceedings</w:t>
      </w:r>
      <w:r w:rsidRPr="008B79DE">
        <w:rPr>
          <w:rFonts w:ascii="Arial" w:eastAsia="Arial" w:hAnsi="Arial" w:cs="Arial"/>
          <w:color w:val="000000" w:themeColor="text1"/>
        </w:rPr>
        <w:t xml:space="preserve">. The Legal Aid Board also provides a </w:t>
      </w:r>
      <w:r w:rsidR="00064358">
        <w:rPr>
          <w:rFonts w:ascii="Arial" w:eastAsia="Arial" w:hAnsi="Arial" w:cs="Arial"/>
          <w:color w:val="000000" w:themeColor="text1"/>
        </w:rPr>
        <w:t>f</w:t>
      </w:r>
      <w:r w:rsidRPr="008B79DE">
        <w:rPr>
          <w:rFonts w:ascii="Arial" w:eastAsia="Arial" w:hAnsi="Arial" w:cs="Arial"/>
          <w:color w:val="000000" w:themeColor="text1"/>
        </w:rPr>
        <w:t xml:space="preserve">amily </w:t>
      </w:r>
      <w:r w:rsidR="00064358">
        <w:rPr>
          <w:rFonts w:ascii="Arial" w:eastAsia="Arial" w:hAnsi="Arial" w:cs="Arial"/>
          <w:color w:val="000000" w:themeColor="text1"/>
        </w:rPr>
        <w:t>m</w:t>
      </w:r>
      <w:r w:rsidRPr="008B79DE">
        <w:rPr>
          <w:rFonts w:ascii="Arial" w:eastAsia="Arial" w:hAnsi="Arial" w:cs="Arial"/>
          <w:color w:val="000000" w:themeColor="text1"/>
        </w:rPr>
        <w:t xml:space="preserve">ediation </w:t>
      </w:r>
      <w:r w:rsidR="00064358">
        <w:rPr>
          <w:rFonts w:ascii="Arial" w:eastAsia="Arial" w:hAnsi="Arial" w:cs="Arial"/>
          <w:color w:val="000000" w:themeColor="text1"/>
        </w:rPr>
        <w:t>s</w:t>
      </w:r>
      <w:r w:rsidRPr="008B79DE">
        <w:rPr>
          <w:rFonts w:ascii="Arial" w:eastAsia="Arial" w:hAnsi="Arial" w:cs="Arial"/>
          <w:color w:val="000000" w:themeColor="text1"/>
        </w:rPr>
        <w:t xml:space="preserve">ervice to couples who are separating or divorcing. This service is administered through twenty family mediation offices, some of which are co-located with law centres. The </w:t>
      </w:r>
      <w:r w:rsidR="00064358">
        <w:rPr>
          <w:rFonts w:ascii="Arial" w:eastAsia="Arial" w:hAnsi="Arial" w:cs="Arial"/>
          <w:color w:val="000000" w:themeColor="text1"/>
        </w:rPr>
        <w:t xml:space="preserve">Legal Aid </w:t>
      </w:r>
      <w:r w:rsidRPr="008B79DE">
        <w:rPr>
          <w:rFonts w:ascii="Arial" w:eastAsia="Arial" w:hAnsi="Arial" w:cs="Arial"/>
          <w:color w:val="000000" w:themeColor="text1"/>
        </w:rPr>
        <w:t>Board operates a specialised, independent and professional research and library service for all of the main bodies involved in the international protection process. The</w:t>
      </w:r>
      <w:r w:rsidR="00064358">
        <w:rPr>
          <w:rFonts w:ascii="Arial" w:eastAsia="Arial" w:hAnsi="Arial" w:cs="Arial"/>
          <w:color w:val="000000" w:themeColor="text1"/>
        </w:rPr>
        <w:t xml:space="preserve"> Legal Aid</w:t>
      </w:r>
      <w:r w:rsidRPr="008B79DE">
        <w:rPr>
          <w:rFonts w:ascii="Arial" w:eastAsia="Arial" w:hAnsi="Arial" w:cs="Arial"/>
          <w:color w:val="000000" w:themeColor="text1"/>
        </w:rPr>
        <w:t xml:space="preserve"> Board also engages private solicitors in certain areas of law in: District Court family law matters; Circuit Court judicial separation and divorce cases;</w:t>
      </w:r>
      <w:r w:rsidR="00257815">
        <w:rPr>
          <w:rFonts w:ascii="Arial" w:eastAsia="Arial" w:hAnsi="Arial" w:cs="Arial"/>
          <w:color w:val="000000" w:themeColor="text1"/>
        </w:rPr>
        <w:t xml:space="preserve"> the Abhaile scheme</w:t>
      </w:r>
      <w:r w:rsidRPr="008B79DE">
        <w:rPr>
          <w:rFonts w:ascii="Arial" w:eastAsia="Arial" w:hAnsi="Arial" w:cs="Arial"/>
          <w:color w:val="000000" w:themeColor="text1"/>
        </w:rPr>
        <w:t xml:space="preserve"> and international protection cases.</w:t>
      </w:r>
    </w:p>
    <w:p w14:paraId="6AE6FAC5" w14:textId="77777777" w:rsidR="008F7AF6" w:rsidRPr="008B79DE" w:rsidRDefault="008F7AF6" w:rsidP="0023173F">
      <w:pPr>
        <w:pBdr>
          <w:top w:val="nil"/>
          <w:left w:val="nil"/>
          <w:bottom w:val="nil"/>
          <w:right w:val="nil"/>
          <w:between w:val="nil"/>
        </w:pBdr>
        <w:spacing w:after="0" w:line="276" w:lineRule="auto"/>
        <w:rPr>
          <w:rFonts w:ascii="Arial" w:eastAsia="Arial" w:hAnsi="Arial" w:cs="Arial"/>
          <w:color w:val="000000" w:themeColor="text1"/>
        </w:rPr>
      </w:pPr>
    </w:p>
    <w:p w14:paraId="3A2F420A" w14:textId="77777777" w:rsidR="008F7AF6" w:rsidRPr="008B79DE" w:rsidRDefault="00920263"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We continue to prioritise being an employer of choice, with a strong focus on supporting our staff and fostering a workplace where people feel valued and satisfied in their roles. Staff retention and engagement remain key priorities for the Legal Aid Board.</w:t>
      </w:r>
    </w:p>
    <w:p w14:paraId="420557D1" w14:textId="77777777" w:rsidR="00920263" w:rsidRPr="008B79DE" w:rsidRDefault="00920263" w:rsidP="0023173F">
      <w:pPr>
        <w:pBdr>
          <w:top w:val="nil"/>
          <w:left w:val="nil"/>
          <w:bottom w:val="nil"/>
          <w:right w:val="nil"/>
          <w:between w:val="nil"/>
        </w:pBdr>
        <w:spacing w:after="0" w:line="276" w:lineRule="auto"/>
        <w:rPr>
          <w:rFonts w:ascii="Arial" w:eastAsia="Arial" w:hAnsi="Arial" w:cs="Arial"/>
          <w:color w:val="000000" w:themeColor="text1"/>
        </w:rPr>
      </w:pPr>
    </w:p>
    <w:p w14:paraId="6206D320" w14:textId="77777777" w:rsidR="00920263" w:rsidRPr="008B79DE" w:rsidRDefault="00920263"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We are currently facing challenges due to</w:t>
      </w:r>
      <w:r w:rsidR="00D96A08">
        <w:rPr>
          <w:rFonts w:ascii="Arial" w:eastAsia="Arial" w:hAnsi="Arial" w:cs="Arial"/>
          <w:color w:val="000000" w:themeColor="text1"/>
        </w:rPr>
        <w:t xml:space="preserve"> resource deficits</w:t>
      </w:r>
      <w:r w:rsidRPr="008B79DE">
        <w:rPr>
          <w:rFonts w:ascii="Arial" w:eastAsia="Arial" w:hAnsi="Arial" w:cs="Arial"/>
          <w:color w:val="000000" w:themeColor="text1"/>
        </w:rPr>
        <w:t xml:space="preserve"> in our permanent workforce, which have </w:t>
      </w:r>
      <w:r w:rsidR="00397F69" w:rsidRPr="008B79DE">
        <w:rPr>
          <w:rFonts w:ascii="Arial" w:eastAsia="Arial" w:hAnsi="Arial" w:cs="Arial"/>
          <w:color w:val="000000" w:themeColor="text1"/>
        </w:rPr>
        <w:t>led</w:t>
      </w:r>
      <w:r w:rsidRPr="008B79DE">
        <w:rPr>
          <w:rFonts w:ascii="Arial" w:eastAsia="Arial" w:hAnsi="Arial" w:cs="Arial"/>
          <w:color w:val="000000" w:themeColor="text1"/>
        </w:rPr>
        <w:t xml:space="preserve"> to service availability issues in certain regions. In the past, we could look to meet these demands by appointing private practi</w:t>
      </w:r>
      <w:r w:rsidR="007C6007">
        <w:rPr>
          <w:rFonts w:ascii="Arial" w:eastAsia="Arial" w:hAnsi="Arial" w:cs="Arial"/>
          <w:color w:val="000000" w:themeColor="text1"/>
        </w:rPr>
        <w:t>ti</w:t>
      </w:r>
      <w:r w:rsidRPr="008B79DE">
        <w:rPr>
          <w:rFonts w:ascii="Arial" w:eastAsia="Arial" w:hAnsi="Arial" w:cs="Arial"/>
          <w:color w:val="000000" w:themeColor="text1"/>
        </w:rPr>
        <w:t>oners from our panels. However, some areas are now experiencing shortages with no private practi</w:t>
      </w:r>
      <w:r w:rsidR="007C6007">
        <w:rPr>
          <w:rFonts w:ascii="Arial" w:eastAsia="Arial" w:hAnsi="Arial" w:cs="Arial"/>
          <w:color w:val="000000" w:themeColor="text1"/>
        </w:rPr>
        <w:t>ti</w:t>
      </w:r>
      <w:r w:rsidRPr="008B79DE">
        <w:rPr>
          <w:rFonts w:ascii="Arial" w:eastAsia="Arial" w:hAnsi="Arial" w:cs="Arial"/>
          <w:color w:val="000000" w:themeColor="text1"/>
        </w:rPr>
        <w:t>oners available. This affects our ability to maintain a consistent, accessible, and uniform service nationwide. We are currently working to resolve these difficulties and remain fully committed to ensuring that the same high standard of service is available to clients across the country.</w:t>
      </w:r>
    </w:p>
    <w:p w14:paraId="3ADE6989" w14:textId="77777777" w:rsidR="00806C76" w:rsidRPr="008B79DE" w:rsidRDefault="00806C76" w:rsidP="0023173F">
      <w:pPr>
        <w:pBdr>
          <w:top w:val="nil"/>
          <w:left w:val="nil"/>
          <w:bottom w:val="nil"/>
          <w:right w:val="nil"/>
          <w:between w:val="nil"/>
        </w:pBdr>
        <w:spacing w:after="0" w:line="276" w:lineRule="auto"/>
        <w:rPr>
          <w:rFonts w:ascii="Arial" w:eastAsia="Arial" w:hAnsi="Arial" w:cs="Arial"/>
          <w:color w:val="000000" w:themeColor="text1"/>
        </w:rPr>
      </w:pPr>
    </w:p>
    <w:p w14:paraId="018390BA" w14:textId="77777777" w:rsidR="008F7AF6" w:rsidRPr="008B79DE" w:rsidRDefault="00920263"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Our current IT infrastructure has not kept pace with technological advancements in the sector. Staff frequently face difficulties accessing essential information promptly or collaborating effectively within the organisation, with practi</w:t>
      </w:r>
      <w:r w:rsidR="007C6007">
        <w:rPr>
          <w:rFonts w:ascii="Arial" w:eastAsia="Arial" w:hAnsi="Arial" w:cs="Arial"/>
          <w:color w:val="000000" w:themeColor="text1"/>
        </w:rPr>
        <w:t>ti</w:t>
      </w:r>
      <w:r w:rsidRPr="008B79DE">
        <w:rPr>
          <w:rFonts w:ascii="Arial" w:eastAsia="Arial" w:hAnsi="Arial" w:cs="Arial"/>
          <w:color w:val="000000" w:themeColor="text1"/>
        </w:rPr>
        <w:t xml:space="preserve">oners, the Courts </w:t>
      </w:r>
      <w:r w:rsidRPr="008B79DE">
        <w:rPr>
          <w:rFonts w:ascii="Arial" w:eastAsia="Arial" w:hAnsi="Arial" w:cs="Arial"/>
          <w:color w:val="000000" w:themeColor="text1"/>
        </w:rPr>
        <w:lastRenderedPageBreak/>
        <w:t xml:space="preserve">Service, or clients. To support our ambitions, a significant investment in a modern fit-for-purpose IT system is urgently needed: one that facilitates, rather than impedes efficient service delivery. </w:t>
      </w:r>
    </w:p>
    <w:p w14:paraId="2F53EEE3" w14:textId="77777777" w:rsidR="00806C76" w:rsidRPr="008B79DE" w:rsidRDefault="00806C76" w:rsidP="0023173F">
      <w:pPr>
        <w:pBdr>
          <w:top w:val="nil"/>
          <w:left w:val="nil"/>
          <w:bottom w:val="nil"/>
          <w:right w:val="nil"/>
          <w:between w:val="nil"/>
        </w:pBdr>
        <w:spacing w:after="0" w:line="276" w:lineRule="auto"/>
        <w:rPr>
          <w:rFonts w:ascii="Arial" w:eastAsia="Arial" w:hAnsi="Arial" w:cs="Arial"/>
          <w:color w:val="000000" w:themeColor="text1"/>
        </w:rPr>
      </w:pPr>
    </w:p>
    <w:p w14:paraId="42004099" w14:textId="77777777" w:rsidR="00806C76" w:rsidRPr="008B79DE" w:rsidRDefault="00920263"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 xml:space="preserve">We fully support the ongoing reform of family justice in Ireland and are committed to contributing our extensive experience and insight to this process. We will continue to engage with the Department of Justice to shape and implement reforms, including </w:t>
      </w:r>
      <w:r w:rsidR="00096FEA">
        <w:rPr>
          <w:rFonts w:ascii="Arial" w:eastAsia="Arial" w:hAnsi="Arial" w:cs="Arial"/>
          <w:color w:val="000000" w:themeColor="text1"/>
        </w:rPr>
        <w:t xml:space="preserve">those </w:t>
      </w:r>
      <w:r w:rsidR="00397F69" w:rsidRPr="008B79DE">
        <w:rPr>
          <w:rFonts w:ascii="Arial" w:eastAsia="Arial" w:hAnsi="Arial" w:cs="Arial"/>
          <w:color w:val="000000" w:themeColor="text1"/>
        </w:rPr>
        <w:t xml:space="preserve">from the Civil Legal Aid Review. </w:t>
      </w:r>
      <w:r w:rsidRPr="008B79DE">
        <w:rPr>
          <w:rFonts w:ascii="Arial" w:eastAsia="Arial" w:hAnsi="Arial" w:cs="Arial"/>
          <w:color w:val="000000" w:themeColor="text1"/>
        </w:rPr>
        <w:t>We are also preparing to assume full responsibility for the administration of criminal legal aid when called upon.</w:t>
      </w:r>
    </w:p>
    <w:p w14:paraId="1EBB1386" w14:textId="77777777" w:rsidR="00806C76" w:rsidRPr="008B79DE" w:rsidRDefault="00806C76" w:rsidP="0023173F">
      <w:pPr>
        <w:pBdr>
          <w:top w:val="nil"/>
          <w:left w:val="nil"/>
          <w:bottom w:val="nil"/>
          <w:right w:val="nil"/>
          <w:between w:val="nil"/>
        </w:pBdr>
        <w:spacing w:after="0" w:line="276" w:lineRule="auto"/>
        <w:rPr>
          <w:rFonts w:ascii="Arial" w:eastAsia="Arial" w:hAnsi="Arial" w:cs="Arial"/>
          <w:color w:val="000000" w:themeColor="text1"/>
        </w:rPr>
      </w:pPr>
    </w:p>
    <w:p w14:paraId="09E8C710" w14:textId="77777777" w:rsidR="008F7AF6" w:rsidRPr="008B79DE" w:rsidRDefault="008F7AF6"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These important</w:t>
      </w:r>
      <w:r w:rsidR="00806C76" w:rsidRPr="008B79DE">
        <w:rPr>
          <w:rFonts w:ascii="Arial" w:eastAsia="Arial" w:hAnsi="Arial" w:cs="Arial"/>
          <w:color w:val="000000" w:themeColor="text1"/>
        </w:rPr>
        <w:t xml:space="preserve"> </w:t>
      </w:r>
      <w:r w:rsidRPr="008B79DE">
        <w:rPr>
          <w:rFonts w:ascii="Arial" w:eastAsia="Arial" w:hAnsi="Arial" w:cs="Arial"/>
          <w:color w:val="000000" w:themeColor="text1"/>
        </w:rPr>
        <w:t>changes represent fundamental challenges. The necessary skills, agility and determination will be embedded to ensure reform promoted by Government is implemented with utmost efficiency. The</w:t>
      </w:r>
      <w:r w:rsidR="00806C76" w:rsidRPr="008B79DE">
        <w:rPr>
          <w:rFonts w:ascii="Arial" w:eastAsia="Arial" w:hAnsi="Arial" w:cs="Arial"/>
          <w:color w:val="000000" w:themeColor="text1"/>
        </w:rPr>
        <w:t xml:space="preserve"> </w:t>
      </w:r>
      <w:r w:rsidRPr="008B79DE">
        <w:rPr>
          <w:rFonts w:ascii="Arial" w:eastAsia="Arial" w:hAnsi="Arial" w:cs="Arial"/>
          <w:color w:val="000000" w:themeColor="text1"/>
        </w:rPr>
        <w:t xml:space="preserve">required change management will build upon recent work to take forward, </w:t>
      </w:r>
      <w:r w:rsidR="003924AA" w:rsidRPr="003924AA">
        <w:rPr>
          <w:rFonts w:ascii="Arial" w:eastAsia="Arial" w:hAnsi="Arial" w:cs="Arial"/>
          <w:color w:val="000000" w:themeColor="text1"/>
        </w:rPr>
        <w:t>amongst other things</w:t>
      </w:r>
      <w:r w:rsidRPr="008B79DE">
        <w:rPr>
          <w:rFonts w:ascii="Arial" w:eastAsia="Arial" w:hAnsi="Arial" w:cs="Arial"/>
          <w:color w:val="000000" w:themeColor="text1"/>
        </w:rPr>
        <w:t>, assisted decision</w:t>
      </w:r>
      <w:r w:rsidR="00806C76" w:rsidRPr="008B79DE">
        <w:rPr>
          <w:rFonts w:ascii="Arial" w:eastAsia="Arial" w:hAnsi="Arial" w:cs="Arial"/>
          <w:color w:val="000000" w:themeColor="text1"/>
        </w:rPr>
        <w:t xml:space="preserve"> </w:t>
      </w:r>
      <w:r w:rsidRPr="008B79DE">
        <w:rPr>
          <w:rFonts w:ascii="Arial" w:eastAsia="Arial" w:hAnsi="Arial" w:cs="Arial"/>
          <w:color w:val="000000" w:themeColor="text1"/>
        </w:rPr>
        <w:t>making, the voice of the child and the handling of personal insolvency cases.</w:t>
      </w:r>
    </w:p>
    <w:p w14:paraId="422959F3" w14:textId="77777777" w:rsidR="00806C76" w:rsidRPr="008B79DE" w:rsidRDefault="00806C76" w:rsidP="0023173F">
      <w:pPr>
        <w:pBdr>
          <w:top w:val="nil"/>
          <w:left w:val="nil"/>
          <w:bottom w:val="nil"/>
          <w:right w:val="nil"/>
          <w:between w:val="nil"/>
        </w:pBdr>
        <w:spacing w:after="0" w:line="276" w:lineRule="auto"/>
        <w:rPr>
          <w:rFonts w:ascii="Arial" w:eastAsia="Arial" w:hAnsi="Arial" w:cs="Arial"/>
          <w:color w:val="000000" w:themeColor="text1"/>
        </w:rPr>
      </w:pPr>
    </w:p>
    <w:p w14:paraId="476C8E67" w14:textId="77777777" w:rsidR="008F7AF6" w:rsidRPr="008B79DE" w:rsidRDefault="008F7AF6" w:rsidP="0023173F">
      <w:pPr>
        <w:pBdr>
          <w:top w:val="nil"/>
          <w:left w:val="nil"/>
          <w:bottom w:val="nil"/>
          <w:right w:val="nil"/>
          <w:between w:val="nil"/>
        </w:pBdr>
        <w:spacing w:after="0" w:line="276" w:lineRule="auto"/>
        <w:rPr>
          <w:rFonts w:ascii="Arial" w:eastAsia="Arial" w:hAnsi="Arial" w:cs="Arial"/>
          <w:color w:val="000000" w:themeColor="text1"/>
        </w:rPr>
      </w:pPr>
      <w:r w:rsidRPr="008B79DE">
        <w:rPr>
          <w:rFonts w:ascii="Arial" w:eastAsia="Arial" w:hAnsi="Arial" w:cs="Arial"/>
          <w:color w:val="000000" w:themeColor="text1"/>
        </w:rPr>
        <w:t>The reforms proposed to the Family Courts; the timely revision of the civil legal aid system and proposals to assign responsibility for the criminal legal aid system to the Legal Aid Board shall necessitate that the Legal Aid Board continues to be hard working, adaptable and imaginative in pursuit of best practice.</w:t>
      </w:r>
    </w:p>
    <w:p w14:paraId="2A9FD811" w14:textId="77777777" w:rsidR="00000A68" w:rsidRDefault="00000A68"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71215D56"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6BDCA10D"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198DD4B3"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7F015F0B"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3EEF6457"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051D08F3"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114F58EF"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564CCA2F"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0B076EDC"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0BEA3E9C"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6789EF98"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009A333C"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2CA5F30F"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1ECF3ACF"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55846C6A" w14:textId="77777777" w:rsidR="00E243F1"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1168D909" w14:textId="77777777" w:rsidR="00E243F1" w:rsidRPr="008B79DE" w:rsidRDefault="00E243F1" w:rsidP="002353F5">
      <w:pPr>
        <w:pBdr>
          <w:top w:val="nil"/>
          <w:left w:val="nil"/>
          <w:bottom w:val="nil"/>
          <w:right w:val="nil"/>
          <w:between w:val="nil"/>
        </w:pBdr>
        <w:spacing w:after="0" w:line="276" w:lineRule="auto"/>
        <w:jc w:val="both"/>
        <w:rPr>
          <w:rFonts w:ascii="Arial" w:eastAsia="Arial" w:hAnsi="Arial" w:cs="Arial"/>
          <w:color w:val="000000" w:themeColor="text1"/>
        </w:rPr>
      </w:pPr>
    </w:p>
    <w:p w14:paraId="5130C510" w14:textId="63BD36C0" w:rsidR="00513C7D" w:rsidRPr="008B79DE" w:rsidRDefault="00513C7D" w:rsidP="002353F5">
      <w:pPr>
        <w:pStyle w:val="Heading1"/>
        <w:spacing w:line="276" w:lineRule="auto"/>
        <w:rPr>
          <w:rFonts w:ascii="Arial" w:eastAsia="Arial" w:hAnsi="Arial" w:cs="Arial"/>
          <w:color w:val="000000" w:themeColor="text1"/>
        </w:rPr>
      </w:pPr>
      <w:bookmarkStart w:id="3" w:name="_Toc221270820"/>
      <w:r w:rsidRPr="008B79DE">
        <w:rPr>
          <w:rFonts w:ascii="Arial" w:eastAsia="Arial" w:hAnsi="Arial" w:cs="Arial"/>
          <w:color w:val="000000" w:themeColor="text1"/>
        </w:rPr>
        <w:lastRenderedPageBreak/>
        <w:t>Infographic With Key Facts and Figures</w:t>
      </w:r>
      <w:bookmarkEnd w:id="3"/>
    </w:p>
    <w:p w14:paraId="51461F30" w14:textId="77777777" w:rsidR="00920263" w:rsidRPr="008B79DE" w:rsidRDefault="00920263" w:rsidP="002353F5">
      <w:pPr>
        <w:spacing w:line="276" w:lineRule="auto"/>
        <w:rPr>
          <w:rFonts w:ascii="Arial" w:hAnsi="Arial" w:cs="Arial"/>
        </w:rPr>
      </w:pPr>
    </w:p>
    <w:p w14:paraId="0A27650F" w14:textId="77777777" w:rsidR="00000A68" w:rsidRPr="008B79DE" w:rsidRDefault="00513C7D" w:rsidP="002353F5">
      <w:pPr>
        <w:pStyle w:val="Heading1"/>
        <w:spacing w:line="276" w:lineRule="auto"/>
        <w:rPr>
          <w:rFonts w:ascii="Arial" w:eastAsia="Arial" w:hAnsi="Arial" w:cs="Arial"/>
          <w:color w:val="000000" w:themeColor="text1"/>
        </w:rPr>
      </w:pPr>
      <w:bookmarkStart w:id="4" w:name="_Toc221270821"/>
      <w:r w:rsidRPr="008B79DE">
        <w:rPr>
          <w:rFonts w:ascii="Arial" w:eastAsia="Arial" w:hAnsi="Arial" w:cs="Arial"/>
          <w:color w:val="000000" w:themeColor="text1"/>
        </w:rPr>
        <w:t xml:space="preserve">Structure of the </w:t>
      </w:r>
      <w:r w:rsidR="0077560E" w:rsidRPr="008B79DE">
        <w:rPr>
          <w:rFonts w:ascii="Arial" w:eastAsia="Arial" w:hAnsi="Arial" w:cs="Arial"/>
          <w:color w:val="000000" w:themeColor="text1"/>
        </w:rPr>
        <w:t>Legal Aid Board</w:t>
      </w:r>
      <w:bookmarkEnd w:id="4"/>
    </w:p>
    <w:p w14:paraId="11122C62" w14:textId="77777777" w:rsidR="00A54B12" w:rsidRPr="008B79DE" w:rsidRDefault="00A54B12" w:rsidP="002353F5">
      <w:pPr>
        <w:spacing w:line="276" w:lineRule="auto"/>
        <w:rPr>
          <w:rFonts w:ascii="Arial" w:hAnsi="Arial" w:cs="Arial"/>
        </w:rPr>
      </w:pPr>
    </w:p>
    <w:p w14:paraId="013D78A2" w14:textId="77777777" w:rsidR="00000A68" w:rsidRPr="008B79DE" w:rsidRDefault="00000A68" w:rsidP="00632A6C">
      <w:pPr>
        <w:spacing w:line="276" w:lineRule="auto"/>
        <w:rPr>
          <w:rFonts w:ascii="Arial" w:eastAsia="Arial" w:hAnsi="Arial" w:cs="Arial"/>
          <w:b/>
          <w:bCs/>
          <w:color w:val="000000" w:themeColor="text1"/>
        </w:rPr>
      </w:pPr>
      <w:r w:rsidRPr="008B79DE">
        <w:rPr>
          <w:rFonts w:ascii="Arial" w:eastAsia="Arial" w:hAnsi="Arial" w:cs="Arial"/>
          <w:b/>
          <w:bCs/>
          <w:color w:val="000000" w:themeColor="text1"/>
        </w:rPr>
        <w:t>We provide three core services to our clients:</w:t>
      </w:r>
    </w:p>
    <w:p w14:paraId="2E4987D7" w14:textId="77777777" w:rsidR="00DA279F" w:rsidRPr="008B79DE" w:rsidRDefault="00000A68" w:rsidP="002353F5">
      <w:pPr>
        <w:numPr>
          <w:ilvl w:val="0"/>
          <w:numId w:val="1"/>
        </w:numPr>
        <w:spacing w:after="0" w:line="276" w:lineRule="auto"/>
        <w:rPr>
          <w:rFonts w:ascii="Arial" w:eastAsia="Arial" w:hAnsi="Arial" w:cs="Arial"/>
          <w:color w:val="000000" w:themeColor="text1"/>
        </w:rPr>
      </w:pPr>
      <w:r w:rsidRPr="008B79DE">
        <w:rPr>
          <w:rFonts w:ascii="Arial" w:eastAsia="Arial" w:hAnsi="Arial" w:cs="Arial"/>
          <w:color w:val="000000" w:themeColor="text1"/>
        </w:rPr>
        <w:t>Legal Aid Services</w:t>
      </w:r>
      <w:r w:rsidR="00A54B12" w:rsidRPr="008B79DE">
        <w:rPr>
          <w:rFonts w:ascii="Arial" w:eastAsia="Arial" w:hAnsi="Arial" w:cs="Arial"/>
          <w:color w:val="000000" w:themeColor="text1"/>
        </w:rPr>
        <w:t xml:space="preserve"> (394 staff)</w:t>
      </w:r>
    </w:p>
    <w:p w14:paraId="55ED044B" w14:textId="77777777" w:rsidR="002F3270" w:rsidRPr="008B79DE" w:rsidRDefault="002F3270" w:rsidP="002353F5">
      <w:pPr>
        <w:spacing w:after="0" w:line="276" w:lineRule="auto"/>
        <w:ind w:left="720"/>
        <w:rPr>
          <w:rFonts w:ascii="Arial" w:eastAsia="Arial" w:hAnsi="Arial" w:cs="Arial"/>
          <w:color w:val="000000" w:themeColor="text1"/>
        </w:rPr>
      </w:pPr>
    </w:p>
    <w:p w14:paraId="00CA97A4" w14:textId="77777777" w:rsidR="00000A68" w:rsidRPr="008B79DE" w:rsidRDefault="00000A68" w:rsidP="002353F5">
      <w:pPr>
        <w:numPr>
          <w:ilvl w:val="0"/>
          <w:numId w:val="1"/>
        </w:numPr>
        <w:spacing w:after="0" w:line="276" w:lineRule="auto"/>
        <w:rPr>
          <w:rFonts w:ascii="Arial" w:eastAsia="Arial" w:hAnsi="Arial" w:cs="Arial"/>
          <w:color w:val="000000" w:themeColor="text1"/>
        </w:rPr>
      </w:pPr>
      <w:r w:rsidRPr="008B79DE">
        <w:rPr>
          <w:rFonts w:ascii="Arial" w:eastAsia="Arial" w:hAnsi="Arial" w:cs="Arial"/>
          <w:color w:val="000000" w:themeColor="text1"/>
        </w:rPr>
        <w:t>Family Mediation Services</w:t>
      </w:r>
      <w:r w:rsidR="00A54B12" w:rsidRPr="008B79DE">
        <w:rPr>
          <w:rFonts w:ascii="Arial" w:eastAsia="Arial" w:hAnsi="Arial" w:cs="Arial"/>
          <w:color w:val="000000" w:themeColor="text1"/>
        </w:rPr>
        <w:t xml:space="preserve"> (69 staff)</w:t>
      </w:r>
    </w:p>
    <w:p w14:paraId="77281709" w14:textId="77777777" w:rsidR="002F3270" w:rsidRPr="008B79DE" w:rsidRDefault="002F3270" w:rsidP="002353F5">
      <w:pPr>
        <w:spacing w:after="0" w:line="276" w:lineRule="auto"/>
        <w:ind w:left="720"/>
        <w:rPr>
          <w:rFonts w:ascii="Arial" w:eastAsia="Arial" w:hAnsi="Arial" w:cs="Arial"/>
          <w:color w:val="000000" w:themeColor="text1"/>
        </w:rPr>
      </w:pPr>
    </w:p>
    <w:p w14:paraId="5808B7C5" w14:textId="77777777" w:rsidR="0077560E" w:rsidRPr="008B79DE" w:rsidRDefault="00000A68" w:rsidP="002353F5">
      <w:pPr>
        <w:numPr>
          <w:ilvl w:val="0"/>
          <w:numId w:val="1"/>
        </w:numPr>
        <w:spacing w:line="276" w:lineRule="auto"/>
        <w:rPr>
          <w:rFonts w:ascii="Arial" w:eastAsia="Arial" w:hAnsi="Arial" w:cs="Arial"/>
          <w:color w:val="000000" w:themeColor="text1"/>
        </w:rPr>
      </w:pPr>
      <w:r w:rsidRPr="008B79DE">
        <w:rPr>
          <w:rFonts w:ascii="Arial" w:eastAsia="Arial" w:hAnsi="Arial" w:cs="Arial"/>
          <w:color w:val="000000" w:themeColor="text1"/>
        </w:rPr>
        <w:t>Decision Making and External Services</w:t>
      </w:r>
      <w:r w:rsidR="00A54B12" w:rsidRPr="008B79DE">
        <w:rPr>
          <w:rFonts w:ascii="Arial" w:eastAsia="Arial" w:hAnsi="Arial" w:cs="Arial"/>
          <w:color w:val="000000" w:themeColor="text1"/>
        </w:rPr>
        <w:t xml:space="preserve"> (31 staff)</w:t>
      </w:r>
    </w:p>
    <w:p w14:paraId="617EDD8D" w14:textId="77777777" w:rsidR="00000A68" w:rsidRPr="008B79DE" w:rsidRDefault="00000A68" w:rsidP="002353F5">
      <w:pPr>
        <w:spacing w:line="276" w:lineRule="auto"/>
        <w:rPr>
          <w:rFonts w:ascii="Arial" w:eastAsia="Arial" w:hAnsi="Arial" w:cs="Arial"/>
          <w:color w:val="000000" w:themeColor="text1"/>
        </w:rPr>
      </w:pPr>
    </w:p>
    <w:p w14:paraId="5B065405" w14:textId="77777777" w:rsidR="00000A68" w:rsidRPr="008B79DE" w:rsidRDefault="00000A68" w:rsidP="00632A6C">
      <w:pPr>
        <w:spacing w:line="276" w:lineRule="auto"/>
        <w:rPr>
          <w:rFonts w:ascii="Arial" w:eastAsia="Arial" w:hAnsi="Arial" w:cs="Arial"/>
          <w:b/>
          <w:bCs/>
          <w:color w:val="000000" w:themeColor="text1"/>
        </w:rPr>
      </w:pPr>
      <w:r w:rsidRPr="008B79DE">
        <w:rPr>
          <w:rFonts w:ascii="Arial" w:eastAsia="Arial" w:hAnsi="Arial" w:cs="Arial"/>
          <w:b/>
          <w:bCs/>
          <w:color w:val="000000" w:themeColor="text1"/>
        </w:rPr>
        <w:t>These services are supported by</w:t>
      </w:r>
      <w:r w:rsidR="00A54B12" w:rsidRPr="008B79DE">
        <w:rPr>
          <w:rFonts w:ascii="Arial" w:eastAsia="Arial" w:hAnsi="Arial" w:cs="Arial"/>
          <w:b/>
          <w:bCs/>
          <w:color w:val="000000" w:themeColor="text1"/>
        </w:rPr>
        <w:t xml:space="preserve"> 74 staff in:</w:t>
      </w:r>
    </w:p>
    <w:p w14:paraId="1CD22FF1" w14:textId="77777777" w:rsidR="007205E3" w:rsidRPr="008B79DE" w:rsidRDefault="00000A68" w:rsidP="002353F5">
      <w:pPr>
        <w:numPr>
          <w:ilvl w:val="0"/>
          <w:numId w:val="2"/>
        </w:numPr>
        <w:spacing w:after="0" w:line="276" w:lineRule="auto"/>
        <w:rPr>
          <w:rFonts w:ascii="Arial" w:eastAsia="Arial" w:hAnsi="Arial" w:cs="Arial"/>
          <w:color w:val="000000" w:themeColor="text1"/>
        </w:rPr>
      </w:pPr>
      <w:r w:rsidRPr="008B79DE">
        <w:rPr>
          <w:rFonts w:ascii="Arial" w:eastAsia="Arial" w:hAnsi="Arial" w:cs="Arial"/>
          <w:color w:val="000000" w:themeColor="text1"/>
        </w:rPr>
        <w:t>Corporate Services</w:t>
      </w:r>
    </w:p>
    <w:p w14:paraId="4685E826" w14:textId="77777777" w:rsidR="00802C58" w:rsidRPr="008B79DE" w:rsidRDefault="00802C58" w:rsidP="002353F5">
      <w:pPr>
        <w:spacing w:after="0" w:line="276" w:lineRule="auto"/>
        <w:ind w:left="720"/>
        <w:rPr>
          <w:rFonts w:ascii="Arial" w:eastAsia="Arial" w:hAnsi="Arial" w:cs="Arial"/>
          <w:color w:val="000000" w:themeColor="text1"/>
        </w:rPr>
      </w:pPr>
    </w:p>
    <w:p w14:paraId="1A27CB1B" w14:textId="77777777" w:rsidR="0077560E" w:rsidRPr="008B79DE" w:rsidRDefault="00000A68" w:rsidP="002353F5">
      <w:pPr>
        <w:numPr>
          <w:ilvl w:val="0"/>
          <w:numId w:val="2"/>
        </w:numPr>
        <w:spacing w:after="0" w:line="276" w:lineRule="auto"/>
        <w:rPr>
          <w:rFonts w:ascii="Arial" w:eastAsia="Arial" w:hAnsi="Arial" w:cs="Arial"/>
          <w:color w:val="000000" w:themeColor="text1"/>
        </w:rPr>
      </w:pPr>
      <w:r w:rsidRPr="008B79DE">
        <w:rPr>
          <w:rFonts w:ascii="Arial" w:eastAsia="Arial" w:hAnsi="Arial" w:cs="Arial"/>
          <w:color w:val="000000" w:themeColor="text1"/>
        </w:rPr>
        <w:t>Human Resources</w:t>
      </w:r>
    </w:p>
    <w:p w14:paraId="03A7815C" w14:textId="77777777" w:rsidR="0077560E" w:rsidRPr="008B79DE" w:rsidRDefault="0077560E" w:rsidP="002353F5">
      <w:pPr>
        <w:spacing w:after="0" w:line="276" w:lineRule="auto"/>
        <w:ind w:left="720"/>
        <w:rPr>
          <w:rFonts w:ascii="Arial" w:eastAsia="Arial" w:hAnsi="Arial" w:cs="Arial"/>
          <w:color w:val="000000" w:themeColor="text1"/>
        </w:rPr>
      </w:pPr>
    </w:p>
    <w:p w14:paraId="4C1A62E3" w14:textId="77777777" w:rsidR="00000A68" w:rsidRPr="008B79DE" w:rsidRDefault="00000A68" w:rsidP="002353F5">
      <w:pPr>
        <w:numPr>
          <w:ilvl w:val="0"/>
          <w:numId w:val="2"/>
        </w:numPr>
        <w:spacing w:after="0" w:line="276" w:lineRule="auto"/>
        <w:rPr>
          <w:rFonts w:ascii="Arial" w:eastAsia="Arial" w:hAnsi="Arial" w:cs="Arial"/>
          <w:color w:val="000000" w:themeColor="text1"/>
        </w:rPr>
      </w:pPr>
      <w:r w:rsidRPr="008B79DE">
        <w:rPr>
          <w:rFonts w:ascii="Arial" w:eastAsia="Arial" w:hAnsi="Arial" w:cs="Arial"/>
          <w:color w:val="000000" w:themeColor="text1"/>
        </w:rPr>
        <w:t xml:space="preserve">Information and Communications </w:t>
      </w:r>
    </w:p>
    <w:p w14:paraId="2B508EB6" w14:textId="77777777" w:rsidR="00000A68" w:rsidRPr="008B79DE" w:rsidRDefault="00000A68" w:rsidP="002353F5">
      <w:pPr>
        <w:spacing w:line="276" w:lineRule="auto"/>
        <w:ind w:left="720"/>
        <w:rPr>
          <w:rFonts w:ascii="Arial" w:eastAsia="Arial" w:hAnsi="Arial" w:cs="Arial"/>
          <w:color w:val="000000" w:themeColor="text1"/>
        </w:rPr>
      </w:pPr>
    </w:p>
    <w:p w14:paraId="4C7F9357" w14:textId="77777777" w:rsidR="00000A68" w:rsidRPr="008B79DE" w:rsidRDefault="00000A68" w:rsidP="002353F5">
      <w:pPr>
        <w:spacing w:line="276" w:lineRule="auto"/>
        <w:rPr>
          <w:rFonts w:ascii="Arial" w:eastAsia="Arial" w:hAnsi="Arial" w:cs="Arial"/>
          <w:color w:val="000000" w:themeColor="text1"/>
        </w:rPr>
      </w:pPr>
    </w:p>
    <w:p w14:paraId="5544456C" w14:textId="77777777" w:rsidR="00000A68" w:rsidRPr="008B79DE" w:rsidRDefault="00000A68" w:rsidP="002353F5">
      <w:pPr>
        <w:spacing w:line="276" w:lineRule="auto"/>
        <w:rPr>
          <w:rFonts w:ascii="Arial" w:eastAsia="Arial" w:hAnsi="Arial" w:cs="Arial"/>
          <w:color w:val="000000" w:themeColor="text1"/>
        </w:rPr>
      </w:pPr>
    </w:p>
    <w:p w14:paraId="372831C0" w14:textId="77777777" w:rsidR="00000A68" w:rsidRPr="008B79DE" w:rsidRDefault="00000A68" w:rsidP="002353F5">
      <w:pPr>
        <w:spacing w:line="276" w:lineRule="auto"/>
        <w:rPr>
          <w:rFonts w:ascii="Arial" w:eastAsia="Arial" w:hAnsi="Arial" w:cs="Arial"/>
          <w:color w:val="000000" w:themeColor="text1"/>
        </w:rPr>
      </w:pPr>
    </w:p>
    <w:p w14:paraId="1C0973B6" w14:textId="77777777" w:rsidR="00000A68" w:rsidRPr="008B79DE" w:rsidRDefault="00000A68" w:rsidP="002353F5">
      <w:pPr>
        <w:spacing w:line="276" w:lineRule="auto"/>
        <w:rPr>
          <w:rFonts w:ascii="Arial" w:eastAsia="Arial" w:hAnsi="Arial" w:cs="Arial"/>
          <w:color w:val="000000" w:themeColor="text1"/>
        </w:rPr>
      </w:pPr>
    </w:p>
    <w:p w14:paraId="31A8C23E" w14:textId="77777777" w:rsidR="00A54B12" w:rsidRPr="008B79DE" w:rsidRDefault="00A54B12" w:rsidP="002353F5">
      <w:pPr>
        <w:spacing w:line="276" w:lineRule="auto"/>
        <w:rPr>
          <w:rFonts w:ascii="Arial" w:eastAsia="Arial" w:hAnsi="Arial" w:cs="Arial"/>
          <w:color w:val="000000" w:themeColor="text1"/>
        </w:rPr>
      </w:pPr>
    </w:p>
    <w:p w14:paraId="3230960C" w14:textId="77777777" w:rsidR="00A54B12" w:rsidRPr="008B79DE" w:rsidRDefault="00A54B12" w:rsidP="002353F5">
      <w:pPr>
        <w:spacing w:line="276" w:lineRule="auto"/>
        <w:rPr>
          <w:rFonts w:ascii="Arial" w:eastAsia="Arial" w:hAnsi="Arial" w:cs="Arial"/>
          <w:color w:val="000000" w:themeColor="text1"/>
        </w:rPr>
      </w:pPr>
    </w:p>
    <w:p w14:paraId="0CF915D1" w14:textId="77777777" w:rsidR="00A54B12" w:rsidRPr="008B79DE" w:rsidRDefault="00A54B12" w:rsidP="002353F5">
      <w:pPr>
        <w:spacing w:line="276" w:lineRule="auto"/>
        <w:rPr>
          <w:rFonts w:ascii="Arial" w:eastAsia="Arial" w:hAnsi="Arial" w:cs="Arial"/>
          <w:color w:val="000000" w:themeColor="text1"/>
        </w:rPr>
      </w:pPr>
    </w:p>
    <w:p w14:paraId="4AC6A308" w14:textId="77777777" w:rsidR="00A54B12" w:rsidRPr="008B79DE" w:rsidRDefault="00A54B12" w:rsidP="002353F5">
      <w:pPr>
        <w:spacing w:line="276" w:lineRule="auto"/>
        <w:rPr>
          <w:rFonts w:ascii="Arial" w:eastAsia="Arial" w:hAnsi="Arial" w:cs="Arial"/>
          <w:color w:val="000000" w:themeColor="text1"/>
        </w:rPr>
      </w:pPr>
    </w:p>
    <w:p w14:paraId="416934E9" w14:textId="77777777" w:rsidR="00A54B12" w:rsidRPr="008B79DE" w:rsidRDefault="00A54B12" w:rsidP="002353F5">
      <w:pPr>
        <w:spacing w:line="276" w:lineRule="auto"/>
        <w:rPr>
          <w:rFonts w:ascii="Arial" w:eastAsia="Arial" w:hAnsi="Arial" w:cs="Arial"/>
          <w:color w:val="000000" w:themeColor="text1"/>
        </w:rPr>
      </w:pPr>
    </w:p>
    <w:p w14:paraId="178FBE43" w14:textId="77777777" w:rsidR="007D10C4" w:rsidRPr="008B79DE" w:rsidRDefault="007D10C4" w:rsidP="002353F5">
      <w:pPr>
        <w:spacing w:line="276" w:lineRule="auto"/>
        <w:rPr>
          <w:rFonts w:ascii="Arial" w:eastAsia="Arial" w:hAnsi="Arial" w:cs="Arial"/>
          <w:color w:val="000000" w:themeColor="text1"/>
        </w:rPr>
      </w:pPr>
    </w:p>
    <w:p w14:paraId="0082C372" w14:textId="77777777" w:rsidR="00A54B12" w:rsidRPr="008B79DE" w:rsidRDefault="00A54B12" w:rsidP="002353F5">
      <w:pPr>
        <w:spacing w:line="276" w:lineRule="auto"/>
        <w:rPr>
          <w:rFonts w:ascii="Arial" w:eastAsia="Arial" w:hAnsi="Arial" w:cs="Arial"/>
          <w:color w:val="000000" w:themeColor="text1"/>
        </w:rPr>
      </w:pPr>
    </w:p>
    <w:p w14:paraId="33909B3F" w14:textId="77777777" w:rsidR="00000A68" w:rsidRPr="008B79DE" w:rsidRDefault="00513C7D" w:rsidP="002353F5">
      <w:pPr>
        <w:pStyle w:val="Heading1"/>
        <w:spacing w:line="276" w:lineRule="auto"/>
        <w:rPr>
          <w:rFonts w:ascii="Arial" w:eastAsia="Arial" w:hAnsi="Arial" w:cs="Arial"/>
          <w:color w:val="000000" w:themeColor="text1"/>
        </w:rPr>
      </w:pPr>
      <w:bookmarkStart w:id="5" w:name="_Toc221270822"/>
      <w:r w:rsidRPr="008B79DE">
        <w:rPr>
          <w:rFonts w:ascii="Arial" w:eastAsia="Arial" w:hAnsi="Arial" w:cs="Arial"/>
          <w:color w:val="000000" w:themeColor="text1"/>
        </w:rPr>
        <w:lastRenderedPageBreak/>
        <w:t>Statement of Strategy</w:t>
      </w:r>
      <w:r w:rsidR="003A3B82" w:rsidRPr="008B79DE">
        <w:rPr>
          <w:rFonts w:ascii="Arial" w:eastAsia="Arial" w:hAnsi="Arial" w:cs="Arial"/>
          <w:color w:val="000000" w:themeColor="text1"/>
        </w:rPr>
        <w:t xml:space="preserve"> 2024-2026</w:t>
      </w:r>
      <w:bookmarkEnd w:id="5"/>
    </w:p>
    <w:p w14:paraId="4DA08785" w14:textId="77777777" w:rsidR="00513C7D" w:rsidRPr="008B79DE" w:rsidRDefault="00513C7D" w:rsidP="002353F5">
      <w:pPr>
        <w:spacing w:line="276" w:lineRule="auto"/>
        <w:rPr>
          <w:rFonts w:ascii="Arial" w:eastAsia="Arial" w:hAnsi="Arial" w:cs="Arial"/>
          <w:color w:val="000000" w:themeColor="text1"/>
        </w:rPr>
      </w:pPr>
    </w:p>
    <w:p w14:paraId="227BD12C" w14:textId="77777777" w:rsidR="00903E29" w:rsidRPr="008B79DE" w:rsidRDefault="00903E29" w:rsidP="002353F5">
      <w:pPr>
        <w:pStyle w:val="Heading2"/>
        <w:tabs>
          <w:tab w:val="left" w:pos="754"/>
        </w:tabs>
        <w:spacing w:before="21" w:line="276" w:lineRule="auto"/>
        <w:rPr>
          <w:rFonts w:ascii="Arial" w:hAnsi="Arial" w:cs="Arial"/>
          <w:b/>
          <w:bCs/>
          <w:color w:val="auto"/>
        </w:rPr>
      </w:pPr>
      <w:bookmarkStart w:id="6" w:name="_bookmark9"/>
      <w:bookmarkStart w:id="7" w:name="_Toc221270823"/>
      <w:bookmarkEnd w:id="6"/>
      <w:r w:rsidRPr="008B79DE">
        <w:rPr>
          <w:rFonts w:ascii="Arial" w:hAnsi="Arial" w:cs="Arial"/>
          <w:b/>
          <w:bCs/>
          <w:color w:val="auto"/>
          <w:spacing w:val="-2"/>
        </w:rPr>
        <w:t>Mission</w:t>
      </w:r>
      <w:bookmarkEnd w:id="7"/>
    </w:p>
    <w:p w14:paraId="03144AAC" w14:textId="77777777" w:rsidR="00903E29" w:rsidRPr="008B79DE" w:rsidRDefault="00903E29" w:rsidP="002353F5">
      <w:pPr>
        <w:pStyle w:val="BodyText"/>
        <w:spacing w:before="23" w:line="276" w:lineRule="auto"/>
        <w:ind w:right="593"/>
        <w:rPr>
          <w:rFonts w:ascii="Arial" w:hAnsi="Arial" w:cs="Arial"/>
          <w:sz w:val="24"/>
          <w:szCs w:val="24"/>
        </w:rPr>
      </w:pPr>
      <w:r w:rsidRPr="008B79DE">
        <w:rPr>
          <w:rFonts w:ascii="Arial" w:hAnsi="Arial" w:cs="Arial"/>
          <w:sz w:val="24"/>
          <w:szCs w:val="24"/>
        </w:rPr>
        <w:t>Our mission is to assist in the resolution of disputes through family mediation where possible and 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3C81591D" w14:textId="77777777" w:rsidR="00903E29" w:rsidRPr="008B79DE" w:rsidRDefault="00903E29" w:rsidP="002353F5">
      <w:pPr>
        <w:pStyle w:val="BodyText"/>
        <w:spacing w:before="83" w:line="276" w:lineRule="auto"/>
        <w:rPr>
          <w:rFonts w:ascii="Arial" w:hAnsi="Arial" w:cs="Arial"/>
        </w:rPr>
      </w:pPr>
    </w:p>
    <w:p w14:paraId="494482F5" w14:textId="77777777" w:rsidR="00903E29" w:rsidRPr="008B79DE" w:rsidRDefault="00903E29" w:rsidP="002353F5">
      <w:pPr>
        <w:pStyle w:val="Heading2"/>
        <w:tabs>
          <w:tab w:val="left" w:pos="752"/>
        </w:tabs>
        <w:spacing w:line="276" w:lineRule="auto"/>
        <w:rPr>
          <w:rFonts w:ascii="Arial" w:hAnsi="Arial" w:cs="Arial"/>
          <w:b/>
          <w:bCs/>
          <w:color w:val="auto"/>
        </w:rPr>
      </w:pPr>
      <w:bookmarkStart w:id="8" w:name="_bookmark10"/>
      <w:bookmarkStart w:id="9" w:name="_Toc221270824"/>
      <w:bookmarkEnd w:id="8"/>
      <w:r w:rsidRPr="008B79DE">
        <w:rPr>
          <w:rFonts w:ascii="Arial" w:hAnsi="Arial" w:cs="Arial"/>
          <w:b/>
          <w:bCs/>
          <w:color w:val="auto"/>
          <w:spacing w:val="-2"/>
        </w:rPr>
        <w:t>Vision</w:t>
      </w:r>
      <w:bookmarkEnd w:id="9"/>
    </w:p>
    <w:p w14:paraId="6460BE2E" w14:textId="77777777" w:rsidR="00903E29" w:rsidRPr="008B79DE" w:rsidRDefault="00903E29" w:rsidP="002353F5">
      <w:pPr>
        <w:pStyle w:val="BodyText"/>
        <w:spacing w:before="23" w:line="276" w:lineRule="auto"/>
        <w:ind w:right="593"/>
        <w:rPr>
          <w:rFonts w:ascii="Arial" w:hAnsi="Arial" w:cs="Arial"/>
          <w:sz w:val="24"/>
          <w:szCs w:val="24"/>
        </w:rPr>
      </w:pPr>
      <w:r w:rsidRPr="008B79DE">
        <w:rPr>
          <w:rFonts w:ascii="Arial" w:hAnsi="Arial" w:cs="Arial"/>
          <w:sz w:val="24"/>
          <w:szCs w:val="24"/>
        </w:rPr>
        <w:t>Our vision is to ensure that those entitled to our services are provided with them in a responsive, professional, caring, and dynamic manner.</w:t>
      </w:r>
    </w:p>
    <w:p w14:paraId="6E6CC7FF" w14:textId="77777777" w:rsidR="00903E29" w:rsidRPr="008B79DE" w:rsidRDefault="00903E29" w:rsidP="002353F5">
      <w:pPr>
        <w:pStyle w:val="BodyText"/>
        <w:spacing w:before="51" w:line="276" w:lineRule="auto"/>
        <w:rPr>
          <w:rFonts w:ascii="Arial" w:hAnsi="Arial" w:cs="Arial"/>
        </w:rPr>
      </w:pPr>
    </w:p>
    <w:p w14:paraId="5E4160F2" w14:textId="77777777" w:rsidR="00903E29" w:rsidRPr="008B79DE" w:rsidRDefault="00903E29" w:rsidP="002353F5">
      <w:pPr>
        <w:pStyle w:val="Heading2"/>
        <w:tabs>
          <w:tab w:val="left" w:pos="752"/>
        </w:tabs>
        <w:spacing w:line="276" w:lineRule="auto"/>
        <w:rPr>
          <w:rFonts w:ascii="Arial" w:hAnsi="Arial" w:cs="Arial"/>
          <w:b/>
          <w:bCs/>
          <w:color w:val="auto"/>
        </w:rPr>
      </w:pPr>
      <w:bookmarkStart w:id="10" w:name="_bookmark11"/>
      <w:bookmarkStart w:id="11" w:name="_Toc221270825"/>
      <w:bookmarkEnd w:id="10"/>
      <w:r w:rsidRPr="008B79DE">
        <w:rPr>
          <w:rFonts w:ascii="Arial" w:hAnsi="Arial" w:cs="Arial"/>
          <w:b/>
          <w:bCs/>
          <w:color w:val="auto"/>
          <w:spacing w:val="-2"/>
        </w:rPr>
        <w:t>Values</w:t>
      </w:r>
      <w:bookmarkEnd w:id="11"/>
    </w:p>
    <w:p w14:paraId="0D30FF8E" w14:textId="77777777" w:rsidR="00903E29" w:rsidRPr="008B79DE" w:rsidRDefault="00903E29" w:rsidP="002353F5">
      <w:pPr>
        <w:spacing w:line="276" w:lineRule="auto"/>
        <w:rPr>
          <w:rFonts w:ascii="Arial" w:eastAsia="Calibri" w:hAnsi="Arial" w:cs="Arial"/>
          <w:lang w:val="en-US"/>
        </w:rPr>
      </w:pPr>
      <w:r w:rsidRPr="008B79DE">
        <w:rPr>
          <w:rFonts w:ascii="Arial" w:eastAsia="Calibri" w:hAnsi="Arial" w:cs="Arial"/>
          <w:lang w:val="en-US"/>
        </w:rPr>
        <w:t>Child-</w:t>
      </w:r>
      <w:proofErr w:type="spellStart"/>
      <w:r w:rsidRPr="008B79DE">
        <w:rPr>
          <w:rFonts w:ascii="Arial" w:eastAsia="Calibri" w:hAnsi="Arial" w:cs="Arial"/>
          <w:lang w:val="en-US"/>
        </w:rPr>
        <w:t>Centred</w:t>
      </w:r>
      <w:proofErr w:type="spellEnd"/>
    </w:p>
    <w:p w14:paraId="2BC8A3AF" w14:textId="77777777" w:rsidR="00903E29" w:rsidRPr="008B79DE" w:rsidRDefault="00903E29" w:rsidP="002353F5">
      <w:pPr>
        <w:pStyle w:val="BodyText"/>
        <w:spacing w:before="41" w:line="276" w:lineRule="auto"/>
        <w:ind w:left="307" w:right="593"/>
        <w:rPr>
          <w:rFonts w:ascii="Arial" w:hAnsi="Arial" w:cs="Arial"/>
          <w:sz w:val="24"/>
          <w:szCs w:val="24"/>
        </w:rPr>
      </w:pPr>
      <w:r w:rsidRPr="008B79DE">
        <w:rPr>
          <w:rFonts w:ascii="Arial" w:hAnsi="Arial" w:cs="Arial"/>
          <w:sz w:val="24"/>
          <w:szCs w:val="24"/>
        </w:rPr>
        <w:t xml:space="preserve">We </w:t>
      </w:r>
      <w:proofErr w:type="spellStart"/>
      <w:r w:rsidRPr="008B79DE">
        <w:rPr>
          <w:rFonts w:ascii="Arial" w:hAnsi="Arial" w:cs="Arial"/>
          <w:sz w:val="24"/>
          <w:szCs w:val="24"/>
        </w:rPr>
        <w:t>recognise</w:t>
      </w:r>
      <w:proofErr w:type="spellEnd"/>
      <w:r w:rsidRPr="008B79DE">
        <w:rPr>
          <w:rFonts w:ascii="Arial" w:hAnsi="Arial" w:cs="Arial"/>
          <w:sz w:val="24"/>
          <w:szCs w:val="24"/>
        </w:rPr>
        <w:t xml:space="preserve"> that children are at the heart of many of the disputes we seek to resolve, and we acknowledge the constitutional provisions of Article 42A concerning children. We will </w:t>
      </w:r>
      <w:r w:rsidR="00FD01B9" w:rsidRPr="008B79DE">
        <w:rPr>
          <w:rFonts w:ascii="Arial" w:hAnsi="Arial" w:cs="Arial"/>
          <w:sz w:val="24"/>
          <w:szCs w:val="24"/>
        </w:rPr>
        <w:t>endeavor</w:t>
      </w:r>
      <w:r w:rsidRPr="008B79DE">
        <w:rPr>
          <w:rFonts w:ascii="Arial" w:hAnsi="Arial" w:cs="Arial"/>
          <w:sz w:val="24"/>
          <w:szCs w:val="24"/>
        </w:rPr>
        <w:t xml:space="preserve"> to have regard to the best interests of the child and to ascertain the voice of the child in so far as practicable. We will develop a range of policies and mechanisms to ensure that these constitutional imperatives are incorporated into the resolution of all proceedings concerning children that we are involved in.</w:t>
      </w:r>
    </w:p>
    <w:p w14:paraId="4B3C33C9" w14:textId="77777777" w:rsidR="00903E29" w:rsidRPr="008B79DE" w:rsidRDefault="00903E29" w:rsidP="002353F5">
      <w:pPr>
        <w:pStyle w:val="BodyText"/>
        <w:spacing w:before="40" w:line="276" w:lineRule="auto"/>
        <w:rPr>
          <w:rFonts w:ascii="Arial" w:hAnsi="Arial" w:cs="Arial"/>
          <w:sz w:val="24"/>
          <w:szCs w:val="24"/>
        </w:rPr>
      </w:pPr>
    </w:p>
    <w:p w14:paraId="5F9B7D3C" w14:textId="77777777" w:rsidR="00903E29" w:rsidRPr="008B79DE" w:rsidRDefault="00903E29" w:rsidP="002353F5">
      <w:pPr>
        <w:spacing w:line="276" w:lineRule="auto"/>
        <w:rPr>
          <w:rFonts w:ascii="Arial" w:eastAsia="Calibri" w:hAnsi="Arial" w:cs="Arial"/>
          <w:lang w:val="en-US"/>
        </w:rPr>
      </w:pPr>
      <w:r w:rsidRPr="008B79DE">
        <w:rPr>
          <w:rFonts w:ascii="Arial" w:eastAsia="Calibri" w:hAnsi="Arial" w:cs="Arial"/>
          <w:lang w:val="en-US"/>
        </w:rPr>
        <w:t>Respect</w:t>
      </w:r>
    </w:p>
    <w:p w14:paraId="6B20511E" w14:textId="77777777" w:rsidR="00903E29" w:rsidRPr="008B79DE" w:rsidRDefault="00903E29" w:rsidP="002353F5">
      <w:pPr>
        <w:pStyle w:val="BodyText"/>
        <w:spacing w:before="39" w:line="276" w:lineRule="auto"/>
        <w:ind w:left="307" w:right="593"/>
        <w:rPr>
          <w:rFonts w:ascii="Arial" w:hAnsi="Arial" w:cs="Arial"/>
          <w:sz w:val="24"/>
          <w:szCs w:val="24"/>
        </w:rPr>
      </w:pPr>
      <w:r w:rsidRPr="008B79DE">
        <w:rPr>
          <w:rFonts w:ascii="Arial" w:hAnsi="Arial" w:cs="Arial"/>
          <w:sz w:val="24"/>
          <w:szCs w:val="24"/>
        </w:rPr>
        <w:t>We demonstrate respect for the dignity and human rights of the people who use our services, our colleagues and all who work with the Legal Aid Board.</w:t>
      </w:r>
    </w:p>
    <w:p w14:paraId="51D4E26F" w14:textId="77777777" w:rsidR="00903E29" w:rsidRPr="008B79DE" w:rsidRDefault="00903E29" w:rsidP="002353F5">
      <w:pPr>
        <w:pStyle w:val="BodyText"/>
        <w:spacing w:before="40" w:line="276" w:lineRule="auto"/>
        <w:rPr>
          <w:rFonts w:ascii="Arial" w:hAnsi="Arial" w:cs="Arial"/>
          <w:sz w:val="24"/>
          <w:szCs w:val="24"/>
        </w:rPr>
      </w:pPr>
    </w:p>
    <w:p w14:paraId="6EFFA3F3" w14:textId="77777777" w:rsidR="00903E29" w:rsidRPr="008B79DE" w:rsidRDefault="00903E29" w:rsidP="002353F5">
      <w:pPr>
        <w:spacing w:line="276" w:lineRule="auto"/>
        <w:rPr>
          <w:rFonts w:ascii="Arial" w:eastAsia="Calibri" w:hAnsi="Arial" w:cs="Arial"/>
          <w:lang w:val="en-US"/>
        </w:rPr>
      </w:pPr>
      <w:r w:rsidRPr="008B79DE">
        <w:rPr>
          <w:rFonts w:ascii="Arial" w:eastAsia="Calibri" w:hAnsi="Arial" w:cs="Arial"/>
          <w:lang w:val="en-US"/>
        </w:rPr>
        <w:t>Integrity</w:t>
      </w:r>
    </w:p>
    <w:p w14:paraId="60418322" w14:textId="77777777" w:rsidR="00903E29" w:rsidRPr="008B79DE" w:rsidRDefault="00903E29" w:rsidP="002353F5">
      <w:pPr>
        <w:pStyle w:val="BodyText"/>
        <w:spacing w:before="41" w:line="276" w:lineRule="auto"/>
        <w:ind w:left="307" w:right="593"/>
        <w:rPr>
          <w:rFonts w:ascii="Arial" w:hAnsi="Arial" w:cs="Arial"/>
          <w:sz w:val="24"/>
          <w:szCs w:val="24"/>
        </w:rPr>
      </w:pPr>
      <w:r w:rsidRPr="008B79DE">
        <w:rPr>
          <w:rFonts w:ascii="Arial" w:hAnsi="Arial" w:cs="Arial"/>
          <w:sz w:val="24"/>
          <w:szCs w:val="24"/>
        </w:rPr>
        <w:t xml:space="preserve">We are an open organisation that promotes </w:t>
      </w:r>
      <w:proofErr w:type="spellStart"/>
      <w:r w:rsidRPr="008B79DE">
        <w:rPr>
          <w:rFonts w:ascii="Arial" w:hAnsi="Arial" w:cs="Arial"/>
          <w:sz w:val="24"/>
          <w:szCs w:val="24"/>
        </w:rPr>
        <w:t>candour</w:t>
      </w:r>
      <w:proofErr w:type="spellEnd"/>
      <w:r w:rsidRPr="008B79DE">
        <w:rPr>
          <w:rFonts w:ascii="Arial" w:hAnsi="Arial" w:cs="Arial"/>
          <w:sz w:val="24"/>
          <w:szCs w:val="24"/>
        </w:rPr>
        <w:t xml:space="preserve"> and transparency in how we make decisions at all levels of the organisation and do so in a manner that is honest, accountable, and forthcoming by default.</w:t>
      </w:r>
    </w:p>
    <w:p w14:paraId="4C5091E2" w14:textId="77777777" w:rsidR="00903E29" w:rsidRPr="008B79DE" w:rsidRDefault="00903E29" w:rsidP="002353F5">
      <w:pPr>
        <w:pStyle w:val="BodyText"/>
        <w:spacing w:before="40" w:line="276" w:lineRule="auto"/>
        <w:rPr>
          <w:rFonts w:ascii="Arial" w:hAnsi="Arial" w:cs="Arial"/>
        </w:rPr>
      </w:pPr>
    </w:p>
    <w:p w14:paraId="49F95F78" w14:textId="77777777" w:rsidR="00903E29" w:rsidRPr="008B79DE" w:rsidRDefault="00903E29" w:rsidP="002353F5">
      <w:pPr>
        <w:spacing w:line="276" w:lineRule="auto"/>
        <w:rPr>
          <w:rFonts w:ascii="Arial" w:eastAsia="Calibri" w:hAnsi="Arial" w:cs="Arial"/>
          <w:lang w:val="en-US"/>
        </w:rPr>
      </w:pPr>
      <w:r w:rsidRPr="008B79DE">
        <w:rPr>
          <w:rFonts w:ascii="Arial" w:eastAsia="Calibri" w:hAnsi="Arial" w:cs="Arial"/>
          <w:lang w:val="en-US"/>
        </w:rPr>
        <w:t>Collaboration</w:t>
      </w:r>
    </w:p>
    <w:p w14:paraId="7ED06CA9" w14:textId="77777777" w:rsidR="00903E29" w:rsidRPr="008B79DE" w:rsidRDefault="00903E29" w:rsidP="002353F5">
      <w:pPr>
        <w:pStyle w:val="BodyText"/>
        <w:spacing w:before="42" w:line="276" w:lineRule="auto"/>
        <w:ind w:left="307" w:right="593"/>
        <w:rPr>
          <w:rFonts w:ascii="Arial" w:hAnsi="Arial" w:cs="Arial"/>
          <w:sz w:val="24"/>
          <w:szCs w:val="24"/>
        </w:rPr>
      </w:pPr>
      <w:r w:rsidRPr="008B79DE">
        <w:rPr>
          <w:rFonts w:ascii="Arial" w:hAnsi="Arial" w:cs="Arial"/>
          <w:sz w:val="24"/>
          <w:szCs w:val="24"/>
        </w:rPr>
        <w:t xml:space="preserve">We work in partnership and consultation with stakeholders across the justice </w:t>
      </w:r>
      <w:r w:rsidRPr="008B79DE">
        <w:rPr>
          <w:rFonts w:ascii="Arial" w:hAnsi="Arial" w:cs="Arial"/>
          <w:sz w:val="24"/>
          <w:szCs w:val="24"/>
        </w:rPr>
        <w:lastRenderedPageBreak/>
        <w:t>system to achieve shared objectives and to be informed by the needs of the communities in which we are based and whom we serve.</w:t>
      </w:r>
    </w:p>
    <w:p w14:paraId="1CE58915" w14:textId="77777777" w:rsidR="00903E29" w:rsidRPr="008B79DE" w:rsidRDefault="00903E29" w:rsidP="002353F5">
      <w:pPr>
        <w:pStyle w:val="BodyText"/>
        <w:spacing w:before="40" w:line="276" w:lineRule="auto"/>
        <w:rPr>
          <w:rFonts w:ascii="Arial" w:hAnsi="Arial" w:cs="Arial"/>
        </w:rPr>
      </w:pPr>
    </w:p>
    <w:p w14:paraId="2CC89D82" w14:textId="77777777" w:rsidR="00903E29" w:rsidRPr="008B79DE" w:rsidRDefault="00903E29" w:rsidP="002353F5">
      <w:pPr>
        <w:spacing w:line="276" w:lineRule="auto"/>
        <w:rPr>
          <w:rFonts w:ascii="Arial" w:eastAsia="Calibri" w:hAnsi="Arial" w:cs="Arial"/>
          <w:lang w:val="en-US"/>
        </w:rPr>
      </w:pPr>
      <w:r w:rsidRPr="008B79DE">
        <w:rPr>
          <w:rFonts w:ascii="Arial" w:eastAsia="Calibri" w:hAnsi="Arial" w:cs="Arial"/>
          <w:lang w:val="en-US"/>
        </w:rPr>
        <w:t>Expertise</w:t>
      </w:r>
    </w:p>
    <w:p w14:paraId="274F4484" w14:textId="77777777" w:rsidR="00903E29" w:rsidRPr="008B79DE" w:rsidRDefault="00903E29" w:rsidP="002353F5">
      <w:pPr>
        <w:pStyle w:val="BodyText"/>
        <w:spacing w:before="39" w:line="276" w:lineRule="auto"/>
        <w:ind w:left="307" w:right="651"/>
        <w:jc w:val="both"/>
        <w:rPr>
          <w:rFonts w:ascii="Arial" w:hAnsi="Arial" w:cs="Arial"/>
          <w:sz w:val="24"/>
          <w:szCs w:val="24"/>
        </w:rPr>
      </w:pPr>
      <w:r w:rsidRPr="008B79DE">
        <w:rPr>
          <w:rFonts w:ascii="Arial" w:hAnsi="Arial" w:cs="Arial"/>
          <w:sz w:val="24"/>
          <w:szCs w:val="24"/>
        </w:rPr>
        <w:t>We provide an excellent service, where our clients are assisted by leading professionals in their field. We foster a culture of learning that fosters and promotes expertise, and which shares that expertise with the justice sector and informs public and policy discourse.</w:t>
      </w:r>
    </w:p>
    <w:p w14:paraId="27044FF3" w14:textId="77777777" w:rsidR="00903E29" w:rsidRPr="008B79DE" w:rsidRDefault="00903E29" w:rsidP="002353F5">
      <w:pPr>
        <w:pStyle w:val="BodyText"/>
        <w:spacing w:line="276" w:lineRule="auto"/>
        <w:rPr>
          <w:rFonts w:ascii="Arial" w:hAnsi="Arial" w:cs="Arial"/>
          <w:sz w:val="20"/>
        </w:rPr>
      </w:pPr>
    </w:p>
    <w:p w14:paraId="6B7BE881" w14:textId="77777777" w:rsidR="00513C7D" w:rsidRPr="008B79DE" w:rsidRDefault="00513C7D" w:rsidP="002353F5">
      <w:pPr>
        <w:spacing w:line="276" w:lineRule="auto"/>
        <w:rPr>
          <w:rFonts w:ascii="Arial" w:eastAsia="Arial" w:hAnsi="Arial" w:cs="Arial"/>
          <w:color w:val="000000" w:themeColor="text1"/>
        </w:rPr>
      </w:pPr>
    </w:p>
    <w:p w14:paraId="0B9384CB" w14:textId="77777777" w:rsidR="00921B13" w:rsidRPr="008B79DE" w:rsidRDefault="00921B13" w:rsidP="002353F5">
      <w:pPr>
        <w:spacing w:line="276" w:lineRule="auto"/>
        <w:rPr>
          <w:rFonts w:ascii="Arial" w:eastAsia="Arial" w:hAnsi="Arial" w:cs="Arial"/>
          <w:color w:val="000000" w:themeColor="text1"/>
        </w:rPr>
      </w:pPr>
    </w:p>
    <w:p w14:paraId="355A10D3" w14:textId="77777777" w:rsidR="00921B13" w:rsidRPr="008B79DE" w:rsidRDefault="00921B13" w:rsidP="002353F5">
      <w:pPr>
        <w:spacing w:line="276" w:lineRule="auto"/>
        <w:rPr>
          <w:rFonts w:ascii="Arial" w:eastAsia="Arial" w:hAnsi="Arial" w:cs="Arial"/>
          <w:color w:val="000000" w:themeColor="text1"/>
        </w:rPr>
      </w:pPr>
    </w:p>
    <w:p w14:paraId="5B444784" w14:textId="77777777" w:rsidR="00921B13" w:rsidRPr="008B79DE" w:rsidRDefault="00921B13" w:rsidP="002353F5">
      <w:pPr>
        <w:spacing w:line="276" w:lineRule="auto"/>
        <w:rPr>
          <w:rFonts w:ascii="Arial" w:eastAsia="Arial" w:hAnsi="Arial" w:cs="Arial"/>
          <w:color w:val="000000" w:themeColor="text1"/>
        </w:rPr>
      </w:pPr>
    </w:p>
    <w:p w14:paraId="65787D20" w14:textId="77777777" w:rsidR="00921B13" w:rsidRPr="008B79DE" w:rsidRDefault="00921B13" w:rsidP="002353F5">
      <w:pPr>
        <w:spacing w:line="276" w:lineRule="auto"/>
        <w:rPr>
          <w:rFonts w:ascii="Arial" w:eastAsia="Arial" w:hAnsi="Arial" w:cs="Arial"/>
          <w:color w:val="000000" w:themeColor="text1"/>
        </w:rPr>
      </w:pPr>
    </w:p>
    <w:p w14:paraId="5A651D39" w14:textId="77777777" w:rsidR="00921B13" w:rsidRPr="008B79DE" w:rsidRDefault="00921B13" w:rsidP="002353F5">
      <w:pPr>
        <w:spacing w:line="276" w:lineRule="auto"/>
        <w:rPr>
          <w:rFonts w:ascii="Arial" w:eastAsia="Arial" w:hAnsi="Arial" w:cs="Arial"/>
          <w:color w:val="000000" w:themeColor="text1"/>
        </w:rPr>
      </w:pPr>
    </w:p>
    <w:p w14:paraId="741F036C" w14:textId="77777777" w:rsidR="00921B13" w:rsidRPr="008B79DE" w:rsidRDefault="00921B13" w:rsidP="002353F5">
      <w:pPr>
        <w:spacing w:line="276" w:lineRule="auto"/>
        <w:rPr>
          <w:rFonts w:ascii="Arial" w:eastAsia="Arial" w:hAnsi="Arial" w:cs="Arial"/>
          <w:color w:val="000000" w:themeColor="text1"/>
        </w:rPr>
      </w:pPr>
    </w:p>
    <w:p w14:paraId="64D33FC4" w14:textId="77777777" w:rsidR="00921B13" w:rsidRPr="008B79DE" w:rsidRDefault="00921B13" w:rsidP="002353F5">
      <w:pPr>
        <w:spacing w:line="276" w:lineRule="auto"/>
        <w:rPr>
          <w:rFonts w:ascii="Arial" w:eastAsia="Arial" w:hAnsi="Arial" w:cs="Arial"/>
          <w:color w:val="000000" w:themeColor="text1"/>
        </w:rPr>
      </w:pPr>
    </w:p>
    <w:p w14:paraId="17423406" w14:textId="77777777" w:rsidR="00921B13" w:rsidRPr="008B79DE" w:rsidRDefault="00921B13" w:rsidP="002353F5">
      <w:pPr>
        <w:spacing w:line="276" w:lineRule="auto"/>
        <w:rPr>
          <w:rFonts w:ascii="Arial" w:eastAsia="Arial" w:hAnsi="Arial" w:cs="Arial"/>
          <w:color w:val="000000" w:themeColor="text1"/>
        </w:rPr>
      </w:pPr>
    </w:p>
    <w:p w14:paraId="61D27A48" w14:textId="77777777" w:rsidR="00921B13" w:rsidRPr="008B79DE" w:rsidRDefault="00921B13" w:rsidP="002353F5">
      <w:pPr>
        <w:spacing w:line="276" w:lineRule="auto"/>
        <w:rPr>
          <w:rFonts w:ascii="Arial" w:eastAsia="Arial" w:hAnsi="Arial" w:cs="Arial"/>
          <w:color w:val="000000" w:themeColor="text1"/>
        </w:rPr>
      </w:pPr>
    </w:p>
    <w:p w14:paraId="62AA0D85" w14:textId="77777777" w:rsidR="00921B13" w:rsidRPr="008B79DE" w:rsidRDefault="00921B13" w:rsidP="002353F5">
      <w:pPr>
        <w:spacing w:line="276" w:lineRule="auto"/>
        <w:rPr>
          <w:rFonts w:ascii="Arial" w:eastAsia="Arial" w:hAnsi="Arial" w:cs="Arial"/>
          <w:color w:val="000000" w:themeColor="text1"/>
        </w:rPr>
      </w:pPr>
    </w:p>
    <w:p w14:paraId="30D5A0B4" w14:textId="77777777" w:rsidR="00921B13" w:rsidRPr="008B79DE" w:rsidRDefault="00921B13" w:rsidP="002353F5">
      <w:pPr>
        <w:spacing w:line="276" w:lineRule="auto"/>
        <w:rPr>
          <w:rFonts w:ascii="Arial" w:eastAsia="Arial" w:hAnsi="Arial" w:cs="Arial"/>
          <w:color w:val="000000" w:themeColor="text1"/>
        </w:rPr>
      </w:pPr>
    </w:p>
    <w:p w14:paraId="0E82D6C3" w14:textId="77777777" w:rsidR="00921B13" w:rsidRPr="008B79DE" w:rsidRDefault="00921B13" w:rsidP="002353F5">
      <w:pPr>
        <w:spacing w:line="276" w:lineRule="auto"/>
        <w:rPr>
          <w:rFonts w:ascii="Arial" w:eastAsia="Arial" w:hAnsi="Arial" w:cs="Arial"/>
          <w:color w:val="000000" w:themeColor="text1"/>
        </w:rPr>
      </w:pPr>
    </w:p>
    <w:p w14:paraId="4C75A140" w14:textId="77777777" w:rsidR="00921B13" w:rsidRPr="008B79DE" w:rsidRDefault="00921B13" w:rsidP="002353F5">
      <w:pPr>
        <w:spacing w:line="276" w:lineRule="auto"/>
        <w:rPr>
          <w:rFonts w:ascii="Arial" w:eastAsia="Arial" w:hAnsi="Arial" w:cs="Arial"/>
          <w:color w:val="000000" w:themeColor="text1"/>
        </w:rPr>
      </w:pPr>
    </w:p>
    <w:p w14:paraId="57B7E6BF" w14:textId="77777777" w:rsidR="00921B13" w:rsidRPr="008B79DE" w:rsidRDefault="00921B13" w:rsidP="002353F5">
      <w:pPr>
        <w:spacing w:line="276" w:lineRule="auto"/>
        <w:rPr>
          <w:rFonts w:ascii="Arial" w:eastAsia="Arial" w:hAnsi="Arial" w:cs="Arial"/>
          <w:color w:val="000000" w:themeColor="text1"/>
        </w:rPr>
      </w:pPr>
    </w:p>
    <w:p w14:paraId="451C06B4" w14:textId="77777777" w:rsidR="00921B13" w:rsidRPr="008B79DE" w:rsidRDefault="00921B13" w:rsidP="002353F5">
      <w:pPr>
        <w:spacing w:line="276" w:lineRule="auto"/>
        <w:rPr>
          <w:rFonts w:ascii="Arial" w:eastAsia="Arial" w:hAnsi="Arial" w:cs="Arial"/>
          <w:color w:val="000000" w:themeColor="text1"/>
        </w:rPr>
      </w:pPr>
    </w:p>
    <w:p w14:paraId="5F39EEA5" w14:textId="77777777" w:rsidR="00921B13" w:rsidRPr="008B79DE" w:rsidRDefault="00921B13" w:rsidP="002353F5">
      <w:pPr>
        <w:spacing w:line="276" w:lineRule="auto"/>
        <w:rPr>
          <w:rFonts w:ascii="Arial" w:eastAsia="Arial" w:hAnsi="Arial" w:cs="Arial"/>
          <w:color w:val="000000" w:themeColor="text1"/>
        </w:rPr>
      </w:pPr>
    </w:p>
    <w:p w14:paraId="4C85262E" w14:textId="77777777" w:rsidR="00921B13" w:rsidRPr="008B79DE" w:rsidRDefault="00921B13" w:rsidP="002353F5">
      <w:pPr>
        <w:spacing w:line="276" w:lineRule="auto"/>
        <w:rPr>
          <w:rFonts w:ascii="Arial" w:eastAsia="Arial" w:hAnsi="Arial" w:cs="Arial"/>
          <w:color w:val="000000" w:themeColor="text1"/>
        </w:rPr>
      </w:pPr>
    </w:p>
    <w:p w14:paraId="2B167E51" w14:textId="77777777" w:rsidR="00921B13" w:rsidRPr="008B79DE" w:rsidRDefault="00921B13" w:rsidP="002353F5">
      <w:pPr>
        <w:spacing w:line="276" w:lineRule="auto"/>
        <w:rPr>
          <w:rFonts w:ascii="Arial" w:eastAsia="Arial" w:hAnsi="Arial" w:cs="Arial"/>
          <w:color w:val="000000" w:themeColor="text1"/>
        </w:rPr>
      </w:pPr>
    </w:p>
    <w:p w14:paraId="18F8A778" w14:textId="77777777" w:rsidR="0082636D" w:rsidRPr="008B79DE" w:rsidRDefault="0082636D" w:rsidP="002353F5">
      <w:pPr>
        <w:pStyle w:val="Heading2"/>
        <w:spacing w:line="276" w:lineRule="auto"/>
        <w:rPr>
          <w:rFonts w:ascii="Arial" w:eastAsia="Arial" w:hAnsi="Arial" w:cs="Arial"/>
          <w:b/>
          <w:bCs/>
          <w:color w:val="auto"/>
        </w:rPr>
      </w:pPr>
      <w:bookmarkStart w:id="12" w:name="_Toc221270826"/>
      <w:r w:rsidRPr="008B79DE">
        <w:rPr>
          <w:rFonts w:ascii="Arial" w:eastAsia="Arial" w:hAnsi="Arial" w:cs="Arial"/>
          <w:b/>
          <w:bCs/>
          <w:color w:val="auto"/>
        </w:rPr>
        <w:lastRenderedPageBreak/>
        <w:t>Key Actions and Success Indicators</w:t>
      </w:r>
      <w:bookmarkEnd w:id="12"/>
    </w:p>
    <w:tbl>
      <w:tblPr>
        <w:tblStyle w:val="TableGrid1"/>
        <w:tblW w:w="9632" w:type="dxa"/>
        <w:tblLayout w:type="fixed"/>
        <w:tblLook w:val="01E0" w:firstRow="1" w:lastRow="1" w:firstColumn="1" w:lastColumn="1" w:noHBand="0" w:noVBand="0"/>
      </w:tblPr>
      <w:tblGrid>
        <w:gridCol w:w="1413"/>
        <w:gridCol w:w="2439"/>
        <w:gridCol w:w="1927"/>
        <w:gridCol w:w="1927"/>
        <w:gridCol w:w="170"/>
        <w:gridCol w:w="1756"/>
      </w:tblGrid>
      <w:tr w:rsidR="00E243F1" w:rsidRPr="00E243F1" w14:paraId="7E06E094" w14:textId="77777777" w:rsidTr="00E243F1">
        <w:trPr>
          <w:trHeight w:val="684"/>
        </w:trPr>
        <w:tc>
          <w:tcPr>
            <w:tcW w:w="1413" w:type="dxa"/>
          </w:tcPr>
          <w:p w14:paraId="163D695C" w14:textId="77777777" w:rsidR="0082636D" w:rsidRPr="00E243F1" w:rsidRDefault="0082636D" w:rsidP="002353F5">
            <w:pPr>
              <w:pStyle w:val="TableParagraph"/>
              <w:spacing w:before="76" w:line="276" w:lineRule="auto"/>
              <w:rPr>
                <w:rFonts w:ascii="Arial" w:hAnsi="Arial" w:cs="Arial"/>
                <w:b/>
                <w:sz w:val="24"/>
                <w:szCs w:val="24"/>
              </w:rPr>
            </w:pPr>
            <w:r w:rsidRPr="00E243F1">
              <w:rPr>
                <w:rFonts w:ascii="Arial" w:hAnsi="Arial" w:cs="Arial"/>
                <w:b/>
                <w:spacing w:val="-5"/>
                <w:sz w:val="24"/>
                <w:szCs w:val="24"/>
              </w:rPr>
              <w:t>Ref</w:t>
            </w:r>
          </w:p>
        </w:tc>
        <w:tc>
          <w:tcPr>
            <w:tcW w:w="2439" w:type="dxa"/>
          </w:tcPr>
          <w:p w14:paraId="4CFF9BD4" w14:textId="77777777" w:rsidR="0082636D" w:rsidRPr="00E243F1" w:rsidRDefault="0082636D" w:rsidP="002353F5">
            <w:pPr>
              <w:pStyle w:val="TableParagraph"/>
              <w:spacing w:before="76" w:line="276" w:lineRule="auto"/>
              <w:rPr>
                <w:rFonts w:ascii="Arial" w:hAnsi="Arial" w:cs="Arial"/>
                <w:b/>
                <w:sz w:val="24"/>
                <w:szCs w:val="24"/>
              </w:rPr>
            </w:pPr>
            <w:r w:rsidRPr="00E243F1">
              <w:rPr>
                <w:rFonts w:ascii="Arial" w:hAnsi="Arial" w:cs="Arial"/>
                <w:b/>
                <w:sz w:val="24"/>
                <w:szCs w:val="24"/>
              </w:rPr>
              <w:t>Strategic</w:t>
            </w:r>
            <w:r w:rsidRPr="00E243F1">
              <w:rPr>
                <w:rFonts w:ascii="Arial" w:hAnsi="Arial" w:cs="Arial"/>
                <w:b/>
                <w:spacing w:val="-10"/>
                <w:sz w:val="24"/>
                <w:szCs w:val="24"/>
              </w:rPr>
              <w:t xml:space="preserve"> </w:t>
            </w:r>
            <w:r w:rsidRPr="00E243F1">
              <w:rPr>
                <w:rFonts w:ascii="Arial" w:hAnsi="Arial" w:cs="Arial"/>
                <w:b/>
                <w:spacing w:val="-2"/>
                <w:sz w:val="24"/>
                <w:szCs w:val="24"/>
              </w:rPr>
              <w:t>Expectation</w:t>
            </w:r>
          </w:p>
        </w:tc>
        <w:tc>
          <w:tcPr>
            <w:tcW w:w="1927" w:type="dxa"/>
          </w:tcPr>
          <w:p w14:paraId="0509F0B5" w14:textId="77777777" w:rsidR="0082636D" w:rsidRPr="00E243F1" w:rsidRDefault="0082636D" w:rsidP="002353F5">
            <w:pPr>
              <w:pStyle w:val="TableParagraph"/>
              <w:spacing w:before="76" w:line="276" w:lineRule="auto"/>
              <w:rPr>
                <w:rFonts w:ascii="Arial" w:hAnsi="Arial" w:cs="Arial"/>
                <w:b/>
                <w:sz w:val="24"/>
                <w:szCs w:val="24"/>
              </w:rPr>
            </w:pPr>
            <w:r w:rsidRPr="00E243F1">
              <w:rPr>
                <w:rFonts w:ascii="Arial" w:hAnsi="Arial" w:cs="Arial"/>
                <w:b/>
                <w:sz w:val="24"/>
                <w:szCs w:val="24"/>
              </w:rPr>
              <w:t>Key</w:t>
            </w:r>
            <w:r w:rsidRPr="00E243F1">
              <w:rPr>
                <w:rFonts w:ascii="Arial" w:hAnsi="Arial" w:cs="Arial"/>
                <w:b/>
                <w:spacing w:val="-1"/>
                <w:sz w:val="24"/>
                <w:szCs w:val="24"/>
              </w:rPr>
              <w:t xml:space="preserve"> </w:t>
            </w:r>
            <w:r w:rsidRPr="00E243F1">
              <w:rPr>
                <w:rFonts w:ascii="Arial" w:hAnsi="Arial" w:cs="Arial"/>
                <w:b/>
                <w:spacing w:val="-2"/>
                <w:sz w:val="24"/>
                <w:szCs w:val="24"/>
              </w:rPr>
              <w:t>Actions</w:t>
            </w:r>
          </w:p>
        </w:tc>
        <w:tc>
          <w:tcPr>
            <w:tcW w:w="1927" w:type="dxa"/>
          </w:tcPr>
          <w:p w14:paraId="6963F750" w14:textId="77777777" w:rsidR="0082636D" w:rsidRPr="00E243F1" w:rsidRDefault="0082636D" w:rsidP="002353F5">
            <w:pPr>
              <w:pStyle w:val="TableParagraph"/>
              <w:spacing w:before="76" w:line="276" w:lineRule="auto"/>
              <w:ind w:left="80" w:right="474"/>
              <w:rPr>
                <w:rFonts w:ascii="Arial" w:hAnsi="Arial" w:cs="Arial"/>
                <w:b/>
                <w:sz w:val="24"/>
                <w:szCs w:val="24"/>
              </w:rPr>
            </w:pPr>
            <w:r w:rsidRPr="00E243F1">
              <w:rPr>
                <w:rFonts w:ascii="Arial" w:hAnsi="Arial" w:cs="Arial"/>
                <w:b/>
                <w:sz w:val="24"/>
                <w:szCs w:val="24"/>
              </w:rPr>
              <w:t>What</w:t>
            </w:r>
            <w:r w:rsidRPr="00E243F1">
              <w:rPr>
                <w:rFonts w:ascii="Arial" w:hAnsi="Arial" w:cs="Arial"/>
                <w:b/>
                <w:spacing w:val="-14"/>
                <w:sz w:val="24"/>
                <w:szCs w:val="24"/>
              </w:rPr>
              <w:t xml:space="preserve"> </w:t>
            </w:r>
            <w:r w:rsidRPr="00E243F1">
              <w:rPr>
                <w:rFonts w:ascii="Arial" w:hAnsi="Arial" w:cs="Arial"/>
                <w:b/>
                <w:sz w:val="24"/>
                <w:szCs w:val="24"/>
              </w:rPr>
              <w:t>Success Looks Like</w:t>
            </w:r>
          </w:p>
        </w:tc>
        <w:tc>
          <w:tcPr>
            <w:tcW w:w="1926" w:type="dxa"/>
            <w:gridSpan w:val="2"/>
          </w:tcPr>
          <w:p w14:paraId="3B13B4AB" w14:textId="77777777" w:rsidR="0082636D" w:rsidRPr="00E243F1" w:rsidRDefault="0082636D" w:rsidP="002353F5">
            <w:pPr>
              <w:pStyle w:val="TableParagraph"/>
              <w:spacing w:before="76" w:line="276" w:lineRule="auto"/>
              <w:ind w:left="80" w:right="184"/>
              <w:rPr>
                <w:rFonts w:ascii="Arial" w:hAnsi="Arial" w:cs="Arial"/>
                <w:b/>
                <w:sz w:val="24"/>
                <w:szCs w:val="24"/>
              </w:rPr>
            </w:pPr>
            <w:r w:rsidRPr="00E243F1">
              <w:rPr>
                <w:rFonts w:ascii="Arial" w:hAnsi="Arial" w:cs="Arial"/>
                <w:b/>
                <w:sz w:val="24"/>
                <w:szCs w:val="24"/>
              </w:rPr>
              <w:t>Key</w:t>
            </w:r>
            <w:r w:rsidRPr="00E243F1">
              <w:rPr>
                <w:rFonts w:ascii="Arial" w:hAnsi="Arial" w:cs="Arial"/>
                <w:b/>
                <w:spacing w:val="-14"/>
                <w:sz w:val="24"/>
                <w:szCs w:val="24"/>
              </w:rPr>
              <w:t xml:space="preserve"> </w:t>
            </w:r>
            <w:r w:rsidRPr="00E243F1">
              <w:rPr>
                <w:rFonts w:ascii="Arial" w:hAnsi="Arial" w:cs="Arial"/>
                <w:b/>
                <w:sz w:val="24"/>
                <w:szCs w:val="24"/>
              </w:rPr>
              <w:t xml:space="preserve">Performance </w:t>
            </w:r>
            <w:r w:rsidRPr="00E243F1">
              <w:rPr>
                <w:rFonts w:ascii="Arial" w:hAnsi="Arial" w:cs="Arial"/>
                <w:b/>
                <w:spacing w:val="-2"/>
                <w:sz w:val="24"/>
                <w:szCs w:val="24"/>
              </w:rPr>
              <w:t>Indicators</w:t>
            </w:r>
          </w:p>
        </w:tc>
      </w:tr>
      <w:tr w:rsidR="00E243F1" w:rsidRPr="00E243F1" w14:paraId="16EB9860" w14:textId="77777777" w:rsidTr="00E243F1">
        <w:trPr>
          <w:trHeight w:val="419"/>
        </w:trPr>
        <w:tc>
          <w:tcPr>
            <w:tcW w:w="1413" w:type="dxa"/>
          </w:tcPr>
          <w:p w14:paraId="68E29383" w14:textId="77777777" w:rsidR="0082636D" w:rsidRPr="00E243F1" w:rsidRDefault="0082636D" w:rsidP="002353F5">
            <w:pPr>
              <w:pStyle w:val="TableParagraph"/>
              <w:spacing w:before="77" w:line="276" w:lineRule="auto"/>
              <w:rPr>
                <w:rFonts w:ascii="Arial" w:hAnsi="Arial" w:cs="Arial"/>
                <w:b/>
                <w:sz w:val="24"/>
                <w:szCs w:val="24"/>
              </w:rPr>
            </w:pPr>
            <w:r w:rsidRPr="00E243F1">
              <w:rPr>
                <w:rFonts w:ascii="Arial" w:hAnsi="Arial" w:cs="Arial"/>
                <w:b/>
                <w:spacing w:val="-10"/>
                <w:sz w:val="24"/>
                <w:szCs w:val="24"/>
              </w:rPr>
              <w:t>1</w:t>
            </w:r>
          </w:p>
        </w:tc>
        <w:tc>
          <w:tcPr>
            <w:tcW w:w="8219" w:type="dxa"/>
            <w:gridSpan w:val="5"/>
          </w:tcPr>
          <w:p w14:paraId="5741EB45" w14:textId="77777777" w:rsidR="0082636D" w:rsidRPr="00E243F1" w:rsidRDefault="0082636D" w:rsidP="002353F5">
            <w:pPr>
              <w:pStyle w:val="TableParagraph"/>
              <w:spacing w:before="77" w:line="276" w:lineRule="auto"/>
              <w:rPr>
                <w:rFonts w:ascii="Arial" w:hAnsi="Arial" w:cs="Arial"/>
                <w:b/>
                <w:sz w:val="24"/>
                <w:szCs w:val="24"/>
              </w:rPr>
            </w:pPr>
            <w:r w:rsidRPr="00E243F1">
              <w:rPr>
                <w:rFonts w:ascii="Arial" w:hAnsi="Arial" w:cs="Arial"/>
                <w:b/>
                <w:sz w:val="24"/>
                <w:szCs w:val="24"/>
              </w:rPr>
              <w:t>Quality</w:t>
            </w:r>
            <w:r w:rsidRPr="00E243F1">
              <w:rPr>
                <w:rFonts w:ascii="Arial" w:hAnsi="Arial" w:cs="Arial"/>
                <w:b/>
                <w:spacing w:val="-5"/>
                <w:sz w:val="24"/>
                <w:szCs w:val="24"/>
              </w:rPr>
              <w:t xml:space="preserve"> </w:t>
            </w:r>
            <w:r w:rsidRPr="00E243F1">
              <w:rPr>
                <w:rFonts w:ascii="Arial" w:hAnsi="Arial" w:cs="Arial"/>
                <w:b/>
                <w:sz w:val="24"/>
                <w:szCs w:val="24"/>
              </w:rPr>
              <w:t>of</w:t>
            </w:r>
            <w:r w:rsidRPr="00E243F1">
              <w:rPr>
                <w:rFonts w:ascii="Arial" w:hAnsi="Arial" w:cs="Arial"/>
                <w:b/>
                <w:spacing w:val="-5"/>
                <w:sz w:val="24"/>
                <w:szCs w:val="24"/>
              </w:rPr>
              <w:t xml:space="preserve"> </w:t>
            </w:r>
            <w:r w:rsidRPr="00E243F1">
              <w:rPr>
                <w:rFonts w:ascii="Arial" w:hAnsi="Arial" w:cs="Arial"/>
                <w:b/>
                <w:spacing w:val="-2"/>
                <w:sz w:val="24"/>
                <w:szCs w:val="24"/>
              </w:rPr>
              <w:t>Service</w:t>
            </w:r>
          </w:p>
        </w:tc>
      </w:tr>
      <w:tr w:rsidR="00E243F1" w:rsidRPr="00E243F1" w14:paraId="7A45747B" w14:textId="77777777" w:rsidTr="00E243F1">
        <w:trPr>
          <w:trHeight w:val="2800"/>
        </w:trPr>
        <w:tc>
          <w:tcPr>
            <w:tcW w:w="1413" w:type="dxa"/>
          </w:tcPr>
          <w:p w14:paraId="67415A56" w14:textId="77777777" w:rsidR="0082636D" w:rsidRPr="00E243F1" w:rsidRDefault="0082636D" w:rsidP="002353F5">
            <w:pPr>
              <w:pStyle w:val="TableParagraph"/>
              <w:spacing w:line="276" w:lineRule="auto"/>
              <w:rPr>
                <w:rFonts w:ascii="Arial" w:hAnsi="Arial" w:cs="Arial"/>
                <w:sz w:val="24"/>
                <w:szCs w:val="24"/>
              </w:rPr>
            </w:pPr>
            <w:r w:rsidRPr="00E243F1">
              <w:rPr>
                <w:rFonts w:ascii="Arial" w:hAnsi="Arial" w:cs="Arial"/>
                <w:spacing w:val="-5"/>
                <w:sz w:val="24"/>
                <w:szCs w:val="24"/>
              </w:rPr>
              <w:t>1.a</w:t>
            </w:r>
          </w:p>
        </w:tc>
        <w:tc>
          <w:tcPr>
            <w:tcW w:w="2439" w:type="dxa"/>
          </w:tcPr>
          <w:p w14:paraId="51338FAD" w14:textId="77777777" w:rsidR="0082636D" w:rsidRPr="00E243F1" w:rsidRDefault="0082636D" w:rsidP="002353F5">
            <w:pPr>
              <w:pStyle w:val="TableParagraph"/>
              <w:spacing w:line="276" w:lineRule="auto"/>
              <w:ind w:right="165"/>
              <w:rPr>
                <w:rFonts w:ascii="Arial" w:hAnsi="Arial" w:cs="Arial"/>
                <w:sz w:val="24"/>
                <w:szCs w:val="24"/>
              </w:rPr>
            </w:pPr>
            <w:r w:rsidRPr="00E243F1">
              <w:rPr>
                <w:rFonts w:ascii="Arial" w:hAnsi="Arial" w:cs="Arial"/>
                <w:sz w:val="24"/>
                <w:szCs w:val="24"/>
              </w:rPr>
              <w:t>The development of environments that are client-friendly and accessible</w:t>
            </w:r>
            <w:r w:rsidRPr="00E243F1">
              <w:rPr>
                <w:rFonts w:ascii="Arial" w:hAnsi="Arial" w:cs="Arial"/>
                <w:spacing w:val="-13"/>
                <w:sz w:val="24"/>
                <w:szCs w:val="24"/>
              </w:rPr>
              <w:t xml:space="preserve"> </w:t>
            </w:r>
            <w:r w:rsidRPr="00E243F1">
              <w:rPr>
                <w:rFonts w:ascii="Arial" w:hAnsi="Arial" w:cs="Arial"/>
                <w:sz w:val="24"/>
                <w:szCs w:val="24"/>
              </w:rPr>
              <w:t>and,</w:t>
            </w:r>
            <w:r w:rsidRPr="00E243F1">
              <w:rPr>
                <w:rFonts w:ascii="Arial" w:hAnsi="Arial" w:cs="Arial"/>
                <w:spacing w:val="-12"/>
                <w:sz w:val="24"/>
                <w:szCs w:val="24"/>
              </w:rPr>
              <w:t xml:space="preserve"> </w:t>
            </w:r>
            <w:r w:rsidRPr="00E243F1">
              <w:rPr>
                <w:rFonts w:ascii="Arial" w:hAnsi="Arial" w:cs="Arial"/>
                <w:sz w:val="24"/>
                <w:szCs w:val="24"/>
              </w:rPr>
              <w:t>where</w:t>
            </w:r>
            <w:r w:rsidRPr="00E243F1">
              <w:rPr>
                <w:rFonts w:ascii="Arial" w:hAnsi="Arial" w:cs="Arial"/>
                <w:spacing w:val="-14"/>
                <w:sz w:val="24"/>
                <w:szCs w:val="24"/>
              </w:rPr>
              <w:t xml:space="preserve"> </w:t>
            </w:r>
            <w:r w:rsidRPr="00E243F1">
              <w:rPr>
                <w:rFonts w:ascii="Arial" w:hAnsi="Arial" w:cs="Arial"/>
                <w:sz w:val="24"/>
                <w:szCs w:val="24"/>
              </w:rPr>
              <w:t xml:space="preserve">appropriate, </w:t>
            </w:r>
            <w:r w:rsidRPr="00E243F1">
              <w:rPr>
                <w:rFonts w:ascii="Arial" w:hAnsi="Arial" w:cs="Arial"/>
                <w:spacing w:val="-2"/>
                <w:sz w:val="24"/>
                <w:szCs w:val="24"/>
              </w:rPr>
              <w:t>child-friendly.</w:t>
            </w:r>
          </w:p>
        </w:tc>
        <w:tc>
          <w:tcPr>
            <w:tcW w:w="1927" w:type="dxa"/>
          </w:tcPr>
          <w:p w14:paraId="421BB20B" w14:textId="77777777" w:rsidR="0082636D" w:rsidRPr="00E243F1" w:rsidRDefault="0082636D" w:rsidP="002353F5">
            <w:pPr>
              <w:pStyle w:val="TableParagraph"/>
              <w:spacing w:line="276" w:lineRule="auto"/>
              <w:ind w:right="92"/>
              <w:rPr>
                <w:rFonts w:ascii="Arial" w:hAnsi="Arial" w:cs="Arial"/>
                <w:sz w:val="24"/>
                <w:szCs w:val="24"/>
              </w:rPr>
            </w:pPr>
            <w:r w:rsidRPr="00E243F1">
              <w:rPr>
                <w:rFonts w:ascii="Arial" w:hAnsi="Arial" w:cs="Arial"/>
                <w:sz w:val="24"/>
                <w:szCs w:val="24"/>
              </w:rPr>
              <w:t xml:space="preserve">Undertake a </w:t>
            </w:r>
            <w:r w:rsidRPr="00E243F1">
              <w:rPr>
                <w:rFonts w:ascii="Arial" w:hAnsi="Arial" w:cs="Arial"/>
                <w:spacing w:val="-2"/>
                <w:sz w:val="24"/>
                <w:szCs w:val="24"/>
              </w:rPr>
              <w:t xml:space="preserve">systematic </w:t>
            </w:r>
            <w:r w:rsidRPr="00E243F1">
              <w:rPr>
                <w:rFonts w:ascii="Arial" w:hAnsi="Arial" w:cs="Arial"/>
                <w:sz w:val="24"/>
                <w:szCs w:val="24"/>
              </w:rPr>
              <w:t>Improvement and refurbishment of all existing premises, accompanied by a Capital Investment Plan to be approved</w:t>
            </w:r>
            <w:r w:rsidRPr="00E243F1">
              <w:rPr>
                <w:rFonts w:ascii="Arial" w:hAnsi="Arial" w:cs="Arial"/>
                <w:spacing w:val="-14"/>
                <w:sz w:val="24"/>
                <w:szCs w:val="24"/>
              </w:rPr>
              <w:t xml:space="preserve"> </w:t>
            </w:r>
            <w:r w:rsidRPr="00E243F1">
              <w:rPr>
                <w:rFonts w:ascii="Arial" w:hAnsi="Arial" w:cs="Arial"/>
                <w:sz w:val="24"/>
                <w:szCs w:val="24"/>
              </w:rPr>
              <w:t>by</w:t>
            </w:r>
            <w:r w:rsidRPr="00E243F1">
              <w:rPr>
                <w:rFonts w:ascii="Arial" w:hAnsi="Arial" w:cs="Arial"/>
                <w:spacing w:val="-14"/>
                <w:sz w:val="24"/>
                <w:szCs w:val="24"/>
              </w:rPr>
              <w:t xml:space="preserve"> </w:t>
            </w:r>
            <w:r w:rsidRPr="00E243F1">
              <w:rPr>
                <w:rFonts w:ascii="Arial" w:hAnsi="Arial" w:cs="Arial"/>
                <w:sz w:val="24"/>
                <w:szCs w:val="24"/>
              </w:rPr>
              <w:t>Board.</w:t>
            </w:r>
          </w:p>
        </w:tc>
        <w:tc>
          <w:tcPr>
            <w:tcW w:w="2097" w:type="dxa"/>
            <w:gridSpan w:val="2"/>
          </w:tcPr>
          <w:p w14:paraId="3B8A33CD" w14:textId="77777777" w:rsidR="0082636D" w:rsidRPr="00E243F1" w:rsidRDefault="0082636D" w:rsidP="002353F5">
            <w:pPr>
              <w:pStyle w:val="TableParagraph"/>
              <w:spacing w:line="276" w:lineRule="auto"/>
              <w:ind w:left="80" w:right="266"/>
              <w:rPr>
                <w:rFonts w:ascii="Arial" w:hAnsi="Arial" w:cs="Arial"/>
                <w:sz w:val="24"/>
                <w:szCs w:val="24"/>
              </w:rPr>
            </w:pPr>
            <w:r w:rsidRPr="00E243F1">
              <w:rPr>
                <w:rFonts w:ascii="Arial" w:hAnsi="Arial" w:cs="Arial"/>
                <w:sz w:val="24"/>
                <w:szCs w:val="24"/>
              </w:rPr>
              <w:t>All</w:t>
            </w:r>
            <w:r w:rsidRPr="00E243F1">
              <w:rPr>
                <w:rFonts w:ascii="Arial" w:hAnsi="Arial" w:cs="Arial"/>
                <w:spacing w:val="-4"/>
                <w:sz w:val="24"/>
                <w:szCs w:val="24"/>
              </w:rPr>
              <w:t xml:space="preserve"> </w:t>
            </w:r>
            <w:r w:rsidRPr="00E243F1">
              <w:rPr>
                <w:rFonts w:ascii="Arial" w:hAnsi="Arial" w:cs="Arial"/>
                <w:sz w:val="24"/>
                <w:szCs w:val="24"/>
              </w:rPr>
              <w:t>Legal</w:t>
            </w:r>
            <w:r w:rsidRPr="00E243F1">
              <w:rPr>
                <w:rFonts w:ascii="Arial" w:hAnsi="Arial" w:cs="Arial"/>
                <w:spacing w:val="-3"/>
                <w:sz w:val="24"/>
                <w:szCs w:val="24"/>
              </w:rPr>
              <w:t xml:space="preserve"> </w:t>
            </w:r>
            <w:r w:rsidRPr="00E243F1">
              <w:rPr>
                <w:rFonts w:ascii="Arial" w:hAnsi="Arial" w:cs="Arial"/>
                <w:sz w:val="24"/>
                <w:szCs w:val="24"/>
              </w:rPr>
              <w:t>Aid</w:t>
            </w:r>
            <w:r w:rsidRPr="00E243F1">
              <w:rPr>
                <w:rFonts w:ascii="Arial" w:hAnsi="Arial" w:cs="Arial"/>
                <w:spacing w:val="-1"/>
                <w:sz w:val="24"/>
                <w:szCs w:val="24"/>
              </w:rPr>
              <w:t xml:space="preserve"> </w:t>
            </w:r>
            <w:r w:rsidRPr="00E243F1">
              <w:rPr>
                <w:rFonts w:ascii="Arial" w:hAnsi="Arial" w:cs="Arial"/>
                <w:sz w:val="24"/>
                <w:szCs w:val="24"/>
              </w:rPr>
              <w:t xml:space="preserve">Board premises are </w:t>
            </w:r>
            <w:r w:rsidRPr="00E243F1">
              <w:rPr>
                <w:rFonts w:ascii="Arial" w:hAnsi="Arial" w:cs="Arial"/>
                <w:spacing w:val="-2"/>
                <w:sz w:val="24"/>
                <w:szCs w:val="24"/>
              </w:rPr>
              <w:t xml:space="preserve">universally </w:t>
            </w:r>
            <w:r w:rsidRPr="00E243F1">
              <w:rPr>
                <w:rFonts w:ascii="Arial" w:hAnsi="Arial" w:cs="Arial"/>
                <w:sz w:val="24"/>
                <w:szCs w:val="24"/>
              </w:rPr>
              <w:t>accessible,</w:t>
            </w:r>
            <w:r w:rsidRPr="00E243F1">
              <w:rPr>
                <w:rFonts w:ascii="Arial" w:hAnsi="Arial" w:cs="Arial"/>
                <w:spacing w:val="-14"/>
                <w:sz w:val="24"/>
                <w:szCs w:val="24"/>
              </w:rPr>
              <w:t xml:space="preserve"> </w:t>
            </w:r>
            <w:r w:rsidRPr="00E243F1">
              <w:rPr>
                <w:rFonts w:ascii="Arial" w:hAnsi="Arial" w:cs="Arial"/>
                <w:sz w:val="24"/>
                <w:szCs w:val="24"/>
              </w:rPr>
              <w:t>suitable workplaces for our staff,</w:t>
            </w:r>
            <w:r w:rsidRPr="00E243F1">
              <w:rPr>
                <w:rFonts w:ascii="Arial" w:hAnsi="Arial" w:cs="Arial"/>
                <w:spacing w:val="-14"/>
                <w:sz w:val="24"/>
                <w:szCs w:val="24"/>
              </w:rPr>
              <w:t xml:space="preserve"> </w:t>
            </w:r>
            <w:r w:rsidRPr="00E243F1">
              <w:rPr>
                <w:rFonts w:ascii="Arial" w:hAnsi="Arial" w:cs="Arial"/>
                <w:sz w:val="24"/>
                <w:szCs w:val="24"/>
              </w:rPr>
              <w:t>welcoming</w:t>
            </w:r>
            <w:r w:rsidRPr="00E243F1">
              <w:rPr>
                <w:rFonts w:ascii="Arial" w:hAnsi="Arial" w:cs="Arial"/>
                <w:spacing w:val="-14"/>
                <w:sz w:val="24"/>
                <w:szCs w:val="24"/>
              </w:rPr>
              <w:t xml:space="preserve"> </w:t>
            </w:r>
            <w:r w:rsidRPr="00E243F1">
              <w:rPr>
                <w:rFonts w:ascii="Arial" w:hAnsi="Arial" w:cs="Arial"/>
                <w:sz w:val="24"/>
                <w:szCs w:val="24"/>
              </w:rPr>
              <w:t>for clients</w:t>
            </w:r>
            <w:r w:rsidRPr="00E243F1">
              <w:rPr>
                <w:rFonts w:ascii="Arial" w:hAnsi="Arial" w:cs="Arial"/>
                <w:spacing w:val="-14"/>
                <w:sz w:val="24"/>
                <w:szCs w:val="24"/>
              </w:rPr>
              <w:t xml:space="preserve"> </w:t>
            </w:r>
            <w:r w:rsidRPr="00E243F1">
              <w:rPr>
                <w:rFonts w:ascii="Arial" w:hAnsi="Arial" w:cs="Arial"/>
                <w:sz w:val="24"/>
                <w:szCs w:val="24"/>
              </w:rPr>
              <w:t>and</w:t>
            </w:r>
            <w:r w:rsidRPr="00E243F1">
              <w:rPr>
                <w:rFonts w:ascii="Arial" w:hAnsi="Arial" w:cs="Arial"/>
                <w:spacing w:val="-14"/>
                <w:sz w:val="24"/>
                <w:szCs w:val="24"/>
              </w:rPr>
              <w:t xml:space="preserve"> </w:t>
            </w:r>
            <w:r w:rsidRPr="00E243F1">
              <w:rPr>
                <w:rFonts w:ascii="Arial" w:hAnsi="Arial" w:cs="Arial"/>
                <w:sz w:val="24"/>
                <w:szCs w:val="24"/>
              </w:rPr>
              <w:t xml:space="preserve">relevant premises are appropriate for </w:t>
            </w:r>
            <w:r w:rsidRPr="00E243F1">
              <w:rPr>
                <w:rFonts w:ascii="Arial" w:hAnsi="Arial" w:cs="Arial"/>
                <w:spacing w:val="-2"/>
                <w:sz w:val="24"/>
                <w:szCs w:val="24"/>
              </w:rPr>
              <w:t>children.</w:t>
            </w:r>
          </w:p>
        </w:tc>
        <w:tc>
          <w:tcPr>
            <w:tcW w:w="1756" w:type="dxa"/>
          </w:tcPr>
          <w:p w14:paraId="3FF21737" w14:textId="77777777" w:rsidR="0082636D" w:rsidRPr="00E243F1" w:rsidRDefault="0082636D" w:rsidP="002353F5">
            <w:pPr>
              <w:pStyle w:val="TableParagraph"/>
              <w:spacing w:line="276" w:lineRule="auto"/>
              <w:ind w:left="81" w:right="95"/>
              <w:rPr>
                <w:rFonts w:ascii="Arial" w:hAnsi="Arial" w:cs="Arial"/>
                <w:sz w:val="24"/>
                <w:szCs w:val="24"/>
              </w:rPr>
            </w:pPr>
            <w:r w:rsidRPr="00E243F1">
              <w:rPr>
                <w:rFonts w:ascii="Arial" w:hAnsi="Arial" w:cs="Arial"/>
                <w:sz w:val="24"/>
                <w:szCs w:val="24"/>
              </w:rPr>
              <w:t>An audit of our premises is undertaken to assess the level of</w:t>
            </w:r>
            <w:r w:rsidRPr="00E243F1">
              <w:rPr>
                <w:rFonts w:ascii="Arial" w:hAnsi="Arial" w:cs="Arial"/>
                <w:spacing w:val="-14"/>
                <w:sz w:val="24"/>
                <w:szCs w:val="24"/>
              </w:rPr>
              <w:t xml:space="preserve"> </w:t>
            </w:r>
            <w:r w:rsidRPr="00E243F1">
              <w:rPr>
                <w:rFonts w:ascii="Arial" w:hAnsi="Arial" w:cs="Arial"/>
                <w:sz w:val="24"/>
                <w:szCs w:val="24"/>
              </w:rPr>
              <w:t>accessibility</w:t>
            </w:r>
            <w:r w:rsidRPr="00E243F1">
              <w:rPr>
                <w:rFonts w:ascii="Arial" w:hAnsi="Arial" w:cs="Arial"/>
                <w:spacing w:val="-14"/>
                <w:sz w:val="24"/>
                <w:szCs w:val="24"/>
              </w:rPr>
              <w:t xml:space="preserve"> </w:t>
            </w:r>
            <w:r w:rsidRPr="00E243F1">
              <w:rPr>
                <w:rFonts w:ascii="Arial" w:hAnsi="Arial" w:cs="Arial"/>
                <w:sz w:val="24"/>
                <w:szCs w:val="24"/>
              </w:rPr>
              <w:t xml:space="preserve">of </w:t>
            </w:r>
            <w:proofErr w:type="gramStart"/>
            <w:r w:rsidRPr="00E243F1">
              <w:rPr>
                <w:rFonts w:ascii="Arial" w:hAnsi="Arial" w:cs="Arial"/>
                <w:spacing w:val="-2"/>
                <w:sz w:val="24"/>
                <w:szCs w:val="24"/>
              </w:rPr>
              <w:t>each;</w:t>
            </w:r>
            <w:proofErr w:type="gramEnd"/>
          </w:p>
          <w:p w14:paraId="4571675B" w14:textId="77777777" w:rsidR="0082636D" w:rsidRPr="00E243F1" w:rsidRDefault="0082636D" w:rsidP="002353F5">
            <w:pPr>
              <w:pStyle w:val="TableParagraph"/>
              <w:spacing w:before="29" w:line="276" w:lineRule="auto"/>
              <w:ind w:left="0"/>
              <w:rPr>
                <w:rFonts w:ascii="Arial" w:hAnsi="Arial" w:cs="Arial"/>
                <w:b/>
                <w:sz w:val="24"/>
                <w:szCs w:val="24"/>
              </w:rPr>
            </w:pPr>
          </w:p>
          <w:p w14:paraId="2A96E7C0" w14:textId="77777777" w:rsidR="0082636D" w:rsidRPr="00E243F1" w:rsidRDefault="0082636D" w:rsidP="002353F5">
            <w:pPr>
              <w:pStyle w:val="TableParagraph"/>
              <w:spacing w:before="0" w:line="276" w:lineRule="auto"/>
              <w:ind w:left="81" w:right="224"/>
              <w:rPr>
                <w:rFonts w:ascii="Arial" w:hAnsi="Arial" w:cs="Arial"/>
                <w:sz w:val="24"/>
                <w:szCs w:val="24"/>
              </w:rPr>
            </w:pPr>
            <w:r w:rsidRPr="00E243F1">
              <w:rPr>
                <w:rFonts w:ascii="Arial" w:hAnsi="Arial" w:cs="Arial"/>
                <w:spacing w:val="-2"/>
                <w:sz w:val="24"/>
                <w:szCs w:val="24"/>
              </w:rPr>
              <w:t xml:space="preserve">Capital </w:t>
            </w:r>
            <w:r w:rsidRPr="00E243F1">
              <w:rPr>
                <w:rFonts w:ascii="Arial" w:hAnsi="Arial" w:cs="Arial"/>
                <w:sz w:val="24"/>
                <w:szCs w:val="24"/>
              </w:rPr>
              <w:t>Investment</w:t>
            </w:r>
            <w:r w:rsidRPr="00E243F1">
              <w:rPr>
                <w:rFonts w:ascii="Arial" w:hAnsi="Arial" w:cs="Arial"/>
                <w:spacing w:val="-14"/>
                <w:sz w:val="24"/>
                <w:szCs w:val="24"/>
              </w:rPr>
              <w:t xml:space="preserve"> </w:t>
            </w:r>
            <w:r w:rsidRPr="00E243F1">
              <w:rPr>
                <w:rFonts w:ascii="Arial" w:hAnsi="Arial" w:cs="Arial"/>
                <w:sz w:val="24"/>
                <w:szCs w:val="24"/>
              </w:rPr>
              <w:t>Plan is developed.</w:t>
            </w:r>
          </w:p>
        </w:tc>
      </w:tr>
      <w:tr w:rsidR="00E243F1" w:rsidRPr="00E243F1" w14:paraId="4A0BC9DA" w14:textId="77777777" w:rsidTr="00E243F1">
        <w:trPr>
          <w:trHeight w:val="5181"/>
        </w:trPr>
        <w:tc>
          <w:tcPr>
            <w:tcW w:w="1413" w:type="dxa"/>
          </w:tcPr>
          <w:p w14:paraId="55929AAD"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pacing w:val="-5"/>
                <w:sz w:val="24"/>
                <w:szCs w:val="24"/>
              </w:rPr>
              <w:t>1.b</w:t>
            </w:r>
          </w:p>
        </w:tc>
        <w:tc>
          <w:tcPr>
            <w:tcW w:w="2439" w:type="dxa"/>
          </w:tcPr>
          <w:p w14:paraId="7444D2C2" w14:textId="77777777" w:rsidR="0082636D" w:rsidRPr="00E243F1" w:rsidRDefault="0082636D" w:rsidP="002353F5">
            <w:pPr>
              <w:pStyle w:val="TableParagraph"/>
              <w:spacing w:before="77" w:line="276" w:lineRule="auto"/>
              <w:ind w:right="165"/>
              <w:rPr>
                <w:rFonts w:ascii="Arial" w:hAnsi="Arial" w:cs="Arial"/>
                <w:sz w:val="24"/>
                <w:szCs w:val="24"/>
              </w:rPr>
            </w:pPr>
            <w:r w:rsidRPr="00E243F1">
              <w:rPr>
                <w:rFonts w:ascii="Arial" w:hAnsi="Arial" w:cs="Arial"/>
                <w:sz w:val="24"/>
                <w:szCs w:val="24"/>
              </w:rPr>
              <w:t>The establishment of a quality- assurance</w:t>
            </w:r>
            <w:r w:rsidRPr="00E243F1">
              <w:rPr>
                <w:rFonts w:ascii="Arial" w:hAnsi="Arial" w:cs="Arial"/>
                <w:spacing w:val="-2"/>
                <w:sz w:val="24"/>
                <w:szCs w:val="24"/>
              </w:rPr>
              <w:t xml:space="preserve"> </w:t>
            </w:r>
            <w:r w:rsidRPr="00E243F1">
              <w:rPr>
                <w:rFonts w:ascii="Arial" w:hAnsi="Arial" w:cs="Arial"/>
                <w:sz w:val="24"/>
                <w:szCs w:val="24"/>
              </w:rPr>
              <w:t>system to</w:t>
            </w:r>
            <w:r w:rsidRPr="00E243F1">
              <w:rPr>
                <w:rFonts w:ascii="Arial" w:hAnsi="Arial" w:cs="Arial"/>
                <w:spacing w:val="-2"/>
                <w:sz w:val="24"/>
                <w:szCs w:val="24"/>
              </w:rPr>
              <w:t xml:space="preserve"> </w:t>
            </w:r>
            <w:r w:rsidRPr="00E243F1">
              <w:rPr>
                <w:rFonts w:ascii="Arial" w:hAnsi="Arial" w:cs="Arial"/>
                <w:sz w:val="24"/>
                <w:szCs w:val="24"/>
              </w:rPr>
              <w:t>assist</w:t>
            </w:r>
            <w:r w:rsidRPr="00E243F1">
              <w:rPr>
                <w:rFonts w:ascii="Arial" w:hAnsi="Arial" w:cs="Arial"/>
                <w:spacing w:val="-1"/>
                <w:sz w:val="24"/>
                <w:szCs w:val="24"/>
              </w:rPr>
              <w:t xml:space="preserve"> </w:t>
            </w:r>
            <w:r w:rsidRPr="00E243F1">
              <w:rPr>
                <w:rFonts w:ascii="Arial" w:hAnsi="Arial" w:cs="Arial"/>
                <w:sz w:val="24"/>
                <w:szCs w:val="24"/>
              </w:rPr>
              <w:t>in</w:t>
            </w:r>
            <w:r w:rsidRPr="00E243F1">
              <w:rPr>
                <w:rFonts w:ascii="Arial" w:hAnsi="Arial" w:cs="Arial"/>
                <w:spacing w:val="-2"/>
                <w:sz w:val="24"/>
                <w:szCs w:val="24"/>
              </w:rPr>
              <w:t xml:space="preserve"> </w:t>
            </w:r>
            <w:r w:rsidRPr="00E243F1">
              <w:rPr>
                <w:rFonts w:ascii="Arial" w:hAnsi="Arial" w:cs="Arial"/>
                <w:sz w:val="24"/>
                <w:szCs w:val="24"/>
              </w:rPr>
              <w:t>the preparation</w:t>
            </w:r>
            <w:r w:rsidRPr="00E243F1">
              <w:rPr>
                <w:rFonts w:ascii="Arial" w:hAnsi="Arial" w:cs="Arial"/>
                <w:spacing w:val="-14"/>
                <w:sz w:val="24"/>
                <w:szCs w:val="24"/>
              </w:rPr>
              <w:t xml:space="preserve"> </w:t>
            </w:r>
            <w:r w:rsidRPr="00E243F1">
              <w:rPr>
                <w:rFonts w:ascii="Arial" w:hAnsi="Arial" w:cs="Arial"/>
                <w:sz w:val="24"/>
                <w:szCs w:val="24"/>
              </w:rPr>
              <w:t>of</w:t>
            </w:r>
            <w:r w:rsidRPr="00E243F1">
              <w:rPr>
                <w:rFonts w:ascii="Arial" w:hAnsi="Arial" w:cs="Arial"/>
                <w:spacing w:val="-12"/>
                <w:sz w:val="24"/>
                <w:szCs w:val="24"/>
              </w:rPr>
              <w:t xml:space="preserve"> </w:t>
            </w:r>
            <w:r w:rsidRPr="00E243F1">
              <w:rPr>
                <w:rFonts w:ascii="Arial" w:hAnsi="Arial" w:cs="Arial"/>
                <w:sz w:val="24"/>
                <w:szCs w:val="24"/>
              </w:rPr>
              <w:t>improvement</w:t>
            </w:r>
            <w:r w:rsidRPr="00E243F1">
              <w:rPr>
                <w:rFonts w:ascii="Arial" w:hAnsi="Arial" w:cs="Arial"/>
                <w:spacing w:val="-13"/>
                <w:sz w:val="24"/>
                <w:szCs w:val="24"/>
              </w:rPr>
              <w:t xml:space="preserve"> </w:t>
            </w:r>
            <w:r w:rsidRPr="00E243F1">
              <w:rPr>
                <w:rFonts w:ascii="Arial" w:hAnsi="Arial" w:cs="Arial"/>
                <w:sz w:val="24"/>
                <w:szCs w:val="24"/>
              </w:rPr>
              <w:t xml:space="preserve">plans and the identification of best </w:t>
            </w:r>
            <w:r w:rsidRPr="00E243F1">
              <w:rPr>
                <w:rFonts w:ascii="Arial" w:hAnsi="Arial" w:cs="Arial"/>
                <w:spacing w:val="-2"/>
                <w:sz w:val="24"/>
                <w:szCs w:val="24"/>
              </w:rPr>
              <w:t>practice.</w:t>
            </w:r>
          </w:p>
        </w:tc>
        <w:tc>
          <w:tcPr>
            <w:tcW w:w="1927" w:type="dxa"/>
          </w:tcPr>
          <w:p w14:paraId="0F565C9B" w14:textId="77777777" w:rsidR="0082636D" w:rsidRPr="00E243F1" w:rsidRDefault="0082636D" w:rsidP="002353F5">
            <w:pPr>
              <w:pStyle w:val="TableParagraph"/>
              <w:spacing w:before="77" w:line="276" w:lineRule="auto"/>
              <w:ind w:right="219"/>
              <w:rPr>
                <w:rFonts w:ascii="Arial" w:hAnsi="Arial" w:cs="Arial"/>
                <w:sz w:val="24"/>
                <w:szCs w:val="24"/>
              </w:rPr>
            </w:pPr>
            <w:r w:rsidRPr="00E243F1">
              <w:rPr>
                <w:rFonts w:ascii="Arial" w:hAnsi="Arial" w:cs="Arial"/>
                <w:sz w:val="24"/>
                <w:szCs w:val="24"/>
              </w:rPr>
              <w:t xml:space="preserve">Develop a quality </w:t>
            </w:r>
            <w:r w:rsidRPr="00E243F1">
              <w:rPr>
                <w:rFonts w:ascii="Arial" w:hAnsi="Arial" w:cs="Arial"/>
                <w:spacing w:val="-2"/>
                <w:sz w:val="24"/>
                <w:szCs w:val="24"/>
              </w:rPr>
              <w:t xml:space="preserve">improvement </w:t>
            </w:r>
            <w:r w:rsidRPr="00E243F1">
              <w:rPr>
                <w:rFonts w:ascii="Arial" w:hAnsi="Arial" w:cs="Arial"/>
                <w:sz w:val="24"/>
                <w:szCs w:val="24"/>
              </w:rPr>
              <w:t xml:space="preserve">system to include peer review, </w:t>
            </w:r>
            <w:r w:rsidRPr="00E243F1">
              <w:rPr>
                <w:rFonts w:ascii="Arial" w:hAnsi="Arial" w:cs="Arial"/>
                <w:spacing w:val="-2"/>
                <w:sz w:val="24"/>
                <w:szCs w:val="24"/>
              </w:rPr>
              <w:t xml:space="preserve">international comparator </w:t>
            </w:r>
            <w:r w:rsidRPr="00E243F1">
              <w:rPr>
                <w:rFonts w:ascii="Arial" w:hAnsi="Arial" w:cs="Arial"/>
                <w:sz w:val="24"/>
                <w:szCs w:val="24"/>
              </w:rPr>
              <w:t>research and dissemination</w:t>
            </w:r>
            <w:r w:rsidRPr="00E243F1">
              <w:rPr>
                <w:rFonts w:ascii="Arial" w:hAnsi="Arial" w:cs="Arial"/>
                <w:spacing w:val="-14"/>
                <w:sz w:val="24"/>
                <w:szCs w:val="24"/>
              </w:rPr>
              <w:t xml:space="preserve"> </w:t>
            </w:r>
            <w:r w:rsidRPr="00E243F1">
              <w:rPr>
                <w:rFonts w:ascii="Arial" w:hAnsi="Arial" w:cs="Arial"/>
                <w:sz w:val="24"/>
                <w:szCs w:val="24"/>
              </w:rPr>
              <w:t>and promotion of findings</w:t>
            </w:r>
            <w:r w:rsidRPr="00E243F1">
              <w:rPr>
                <w:rFonts w:ascii="Arial" w:hAnsi="Arial" w:cs="Arial"/>
                <w:spacing w:val="-14"/>
                <w:sz w:val="24"/>
                <w:szCs w:val="24"/>
              </w:rPr>
              <w:t xml:space="preserve"> </w:t>
            </w:r>
            <w:r w:rsidRPr="00E243F1">
              <w:rPr>
                <w:rFonts w:ascii="Arial" w:hAnsi="Arial" w:cs="Arial"/>
                <w:sz w:val="24"/>
                <w:szCs w:val="24"/>
              </w:rPr>
              <w:t>internally.</w:t>
            </w:r>
          </w:p>
        </w:tc>
        <w:tc>
          <w:tcPr>
            <w:tcW w:w="2097" w:type="dxa"/>
            <w:gridSpan w:val="2"/>
          </w:tcPr>
          <w:p w14:paraId="7F2B7129" w14:textId="77777777" w:rsidR="0082636D" w:rsidRPr="00E243F1" w:rsidRDefault="0082636D" w:rsidP="002353F5">
            <w:pPr>
              <w:pStyle w:val="TableParagraph"/>
              <w:spacing w:before="77" w:line="276" w:lineRule="auto"/>
              <w:ind w:left="80" w:right="165"/>
              <w:rPr>
                <w:rFonts w:ascii="Arial" w:hAnsi="Arial" w:cs="Arial"/>
                <w:sz w:val="24"/>
                <w:szCs w:val="24"/>
              </w:rPr>
            </w:pPr>
            <w:r w:rsidRPr="00E243F1">
              <w:rPr>
                <w:rFonts w:ascii="Arial" w:hAnsi="Arial" w:cs="Arial"/>
                <w:sz w:val="24"/>
                <w:szCs w:val="24"/>
              </w:rPr>
              <w:t xml:space="preserve">A culture of </w:t>
            </w:r>
            <w:r w:rsidRPr="00E243F1">
              <w:rPr>
                <w:rFonts w:ascii="Arial" w:hAnsi="Arial" w:cs="Arial"/>
                <w:spacing w:val="-2"/>
                <w:sz w:val="24"/>
                <w:szCs w:val="24"/>
              </w:rPr>
              <w:t xml:space="preserve">continuous </w:t>
            </w:r>
            <w:r w:rsidRPr="00E243F1">
              <w:rPr>
                <w:rFonts w:ascii="Arial" w:hAnsi="Arial" w:cs="Arial"/>
                <w:sz w:val="24"/>
                <w:szCs w:val="24"/>
              </w:rPr>
              <w:t>improvement in all services, processes and management systems</w:t>
            </w:r>
            <w:r w:rsidRPr="00E243F1">
              <w:rPr>
                <w:rFonts w:ascii="Arial" w:hAnsi="Arial" w:cs="Arial"/>
                <w:spacing w:val="-14"/>
                <w:sz w:val="24"/>
                <w:szCs w:val="24"/>
              </w:rPr>
              <w:t xml:space="preserve"> </w:t>
            </w:r>
            <w:r w:rsidRPr="00E243F1">
              <w:rPr>
                <w:rFonts w:ascii="Arial" w:hAnsi="Arial" w:cs="Arial"/>
                <w:sz w:val="24"/>
                <w:szCs w:val="24"/>
              </w:rPr>
              <w:t>informed</w:t>
            </w:r>
            <w:r w:rsidRPr="00E243F1">
              <w:rPr>
                <w:rFonts w:ascii="Arial" w:hAnsi="Arial" w:cs="Arial"/>
                <w:spacing w:val="-14"/>
                <w:sz w:val="24"/>
                <w:szCs w:val="24"/>
              </w:rPr>
              <w:t xml:space="preserve"> </w:t>
            </w:r>
            <w:r w:rsidRPr="00E243F1">
              <w:rPr>
                <w:rFonts w:ascii="Arial" w:hAnsi="Arial" w:cs="Arial"/>
                <w:sz w:val="24"/>
                <w:szCs w:val="24"/>
              </w:rPr>
              <w:t xml:space="preserve">by </w:t>
            </w:r>
            <w:r w:rsidRPr="00E243F1">
              <w:rPr>
                <w:rFonts w:ascii="Arial" w:hAnsi="Arial" w:cs="Arial"/>
                <w:spacing w:val="-2"/>
                <w:sz w:val="24"/>
                <w:szCs w:val="24"/>
              </w:rPr>
              <w:t xml:space="preserve">evidence-based </w:t>
            </w:r>
            <w:r w:rsidRPr="00E243F1">
              <w:rPr>
                <w:rFonts w:ascii="Arial" w:hAnsi="Arial" w:cs="Arial"/>
                <w:sz w:val="24"/>
                <w:szCs w:val="24"/>
              </w:rPr>
              <w:t>quality assurance and review.</w:t>
            </w:r>
          </w:p>
        </w:tc>
        <w:tc>
          <w:tcPr>
            <w:tcW w:w="1756" w:type="dxa"/>
          </w:tcPr>
          <w:p w14:paraId="40A11D58" w14:textId="77777777" w:rsidR="0082636D" w:rsidRPr="00E243F1" w:rsidRDefault="0082636D" w:rsidP="002353F5">
            <w:pPr>
              <w:pStyle w:val="TableParagraph"/>
              <w:spacing w:before="77" w:line="276" w:lineRule="auto"/>
              <w:ind w:left="81"/>
              <w:rPr>
                <w:rFonts w:ascii="Arial" w:hAnsi="Arial" w:cs="Arial"/>
                <w:sz w:val="24"/>
                <w:szCs w:val="24"/>
              </w:rPr>
            </w:pPr>
            <w:r w:rsidRPr="00E243F1">
              <w:rPr>
                <w:rFonts w:ascii="Arial" w:hAnsi="Arial" w:cs="Arial"/>
                <w:sz w:val="24"/>
                <w:szCs w:val="24"/>
              </w:rPr>
              <w:t>External</w:t>
            </w:r>
            <w:r w:rsidRPr="00E243F1">
              <w:rPr>
                <w:rFonts w:ascii="Arial" w:hAnsi="Arial" w:cs="Arial"/>
                <w:spacing w:val="-14"/>
                <w:sz w:val="24"/>
                <w:szCs w:val="24"/>
              </w:rPr>
              <w:t xml:space="preserve"> </w:t>
            </w:r>
            <w:r w:rsidRPr="00E243F1">
              <w:rPr>
                <w:rFonts w:ascii="Arial" w:hAnsi="Arial" w:cs="Arial"/>
                <w:sz w:val="24"/>
                <w:szCs w:val="24"/>
              </w:rPr>
              <w:t>review</w:t>
            </w:r>
            <w:r w:rsidRPr="00E243F1">
              <w:rPr>
                <w:rFonts w:ascii="Arial" w:hAnsi="Arial" w:cs="Arial"/>
                <w:spacing w:val="-14"/>
                <w:sz w:val="24"/>
                <w:szCs w:val="24"/>
              </w:rPr>
              <w:t xml:space="preserve"> </w:t>
            </w:r>
            <w:r w:rsidRPr="00E243F1">
              <w:rPr>
                <w:rFonts w:ascii="Arial" w:hAnsi="Arial" w:cs="Arial"/>
                <w:sz w:val="24"/>
                <w:szCs w:val="24"/>
              </w:rPr>
              <w:t xml:space="preserve">of our quality </w:t>
            </w:r>
            <w:r w:rsidRPr="00E243F1">
              <w:rPr>
                <w:rFonts w:ascii="Arial" w:hAnsi="Arial" w:cs="Arial"/>
                <w:spacing w:val="-2"/>
                <w:sz w:val="24"/>
                <w:szCs w:val="24"/>
              </w:rPr>
              <w:t xml:space="preserve">assurance processes </w:t>
            </w:r>
            <w:proofErr w:type="gramStart"/>
            <w:r w:rsidRPr="00E243F1">
              <w:rPr>
                <w:rFonts w:ascii="Arial" w:hAnsi="Arial" w:cs="Arial"/>
                <w:spacing w:val="-2"/>
                <w:sz w:val="24"/>
                <w:szCs w:val="24"/>
              </w:rPr>
              <w:t>completed;</w:t>
            </w:r>
            <w:proofErr w:type="gramEnd"/>
          </w:p>
          <w:p w14:paraId="7FEF7EB9" w14:textId="77777777" w:rsidR="0082636D" w:rsidRPr="00E243F1" w:rsidRDefault="0082636D" w:rsidP="002353F5">
            <w:pPr>
              <w:pStyle w:val="TableParagraph"/>
              <w:spacing w:before="32" w:line="276" w:lineRule="auto"/>
              <w:ind w:left="0"/>
              <w:rPr>
                <w:rFonts w:ascii="Arial" w:hAnsi="Arial" w:cs="Arial"/>
                <w:b/>
                <w:sz w:val="24"/>
                <w:szCs w:val="24"/>
              </w:rPr>
            </w:pPr>
          </w:p>
          <w:p w14:paraId="21DD8388" w14:textId="77777777" w:rsidR="0082636D" w:rsidRPr="00E243F1" w:rsidRDefault="0082636D" w:rsidP="002353F5">
            <w:pPr>
              <w:pStyle w:val="TableParagraph"/>
              <w:spacing w:before="0" w:line="276" w:lineRule="auto"/>
              <w:ind w:left="81" w:right="165"/>
              <w:rPr>
                <w:rFonts w:ascii="Arial" w:hAnsi="Arial" w:cs="Arial"/>
                <w:sz w:val="24"/>
                <w:szCs w:val="24"/>
              </w:rPr>
            </w:pPr>
            <w:r w:rsidRPr="00E243F1">
              <w:rPr>
                <w:rFonts w:ascii="Arial" w:hAnsi="Arial" w:cs="Arial"/>
                <w:sz w:val="24"/>
                <w:szCs w:val="24"/>
              </w:rPr>
              <w:t xml:space="preserve">A Quality </w:t>
            </w:r>
            <w:r w:rsidRPr="00E243F1">
              <w:rPr>
                <w:rFonts w:ascii="Arial" w:hAnsi="Arial" w:cs="Arial"/>
                <w:spacing w:val="-2"/>
                <w:sz w:val="24"/>
                <w:szCs w:val="24"/>
              </w:rPr>
              <w:t xml:space="preserve">Improvement </w:t>
            </w:r>
            <w:r w:rsidRPr="00E243F1">
              <w:rPr>
                <w:rFonts w:ascii="Arial" w:hAnsi="Arial" w:cs="Arial"/>
                <w:sz w:val="24"/>
                <w:szCs w:val="24"/>
              </w:rPr>
              <w:t xml:space="preserve">System is developed to include peer </w:t>
            </w:r>
            <w:r w:rsidRPr="00E243F1">
              <w:rPr>
                <w:rFonts w:ascii="Arial" w:hAnsi="Arial" w:cs="Arial"/>
                <w:spacing w:val="-2"/>
                <w:sz w:val="24"/>
                <w:szCs w:val="24"/>
              </w:rPr>
              <w:t xml:space="preserve">review, international comparator </w:t>
            </w:r>
            <w:r w:rsidRPr="00E243F1">
              <w:rPr>
                <w:rFonts w:ascii="Arial" w:hAnsi="Arial" w:cs="Arial"/>
                <w:sz w:val="24"/>
                <w:szCs w:val="24"/>
              </w:rPr>
              <w:t xml:space="preserve">research and </w:t>
            </w:r>
            <w:r w:rsidRPr="00E243F1">
              <w:rPr>
                <w:rFonts w:ascii="Arial" w:hAnsi="Arial" w:cs="Arial"/>
                <w:spacing w:val="-2"/>
                <w:sz w:val="24"/>
                <w:szCs w:val="24"/>
              </w:rPr>
              <w:t>disseminati</w:t>
            </w:r>
            <w:r w:rsidRPr="00E243F1">
              <w:rPr>
                <w:rFonts w:ascii="Arial" w:hAnsi="Arial" w:cs="Arial"/>
                <w:spacing w:val="-2"/>
                <w:sz w:val="24"/>
                <w:szCs w:val="24"/>
              </w:rPr>
              <w:lastRenderedPageBreak/>
              <w:t xml:space="preserve">on </w:t>
            </w:r>
            <w:r w:rsidRPr="00E243F1">
              <w:rPr>
                <w:rFonts w:ascii="Arial" w:hAnsi="Arial" w:cs="Arial"/>
                <w:sz w:val="24"/>
                <w:szCs w:val="24"/>
              </w:rPr>
              <w:t>and</w:t>
            </w:r>
            <w:r w:rsidRPr="00E243F1">
              <w:rPr>
                <w:rFonts w:ascii="Arial" w:hAnsi="Arial" w:cs="Arial"/>
                <w:spacing w:val="-14"/>
                <w:sz w:val="24"/>
                <w:szCs w:val="24"/>
              </w:rPr>
              <w:t xml:space="preserve"> </w:t>
            </w:r>
            <w:r w:rsidRPr="00E243F1">
              <w:rPr>
                <w:rFonts w:ascii="Arial" w:hAnsi="Arial" w:cs="Arial"/>
                <w:sz w:val="24"/>
                <w:szCs w:val="24"/>
              </w:rPr>
              <w:t>promotion</w:t>
            </w:r>
            <w:r w:rsidRPr="00E243F1">
              <w:rPr>
                <w:rFonts w:ascii="Arial" w:hAnsi="Arial" w:cs="Arial"/>
                <w:spacing w:val="-14"/>
                <w:sz w:val="24"/>
                <w:szCs w:val="24"/>
              </w:rPr>
              <w:t xml:space="preserve"> </w:t>
            </w:r>
            <w:r w:rsidRPr="00E243F1">
              <w:rPr>
                <w:rFonts w:ascii="Arial" w:hAnsi="Arial" w:cs="Arial"/>
                <w:sz w:val="24"/>
                <w:szCs w:val="24"/>
              </w:rPr>
              <w:t xml:space="preserve">of </w:t>
            </w:r>
            <w:r w:rsidRPr="00E243F1">
              <w:rPr>
                <w:rFonts w:ascii="Arial" w:hAnsi="Arial" w:cs="Arial"/>
                <w:spacing w:val="-2"/>
                <w:sz w:val="24"/>
                <w:szCs w:val="24"/>
              </w:rPr>
              <w:t>findings internally.</w:t>
            </w:r>
          </w:p>
        </w:tc>
      </w:tr>
      <w:tr w:rsidR="00E243F1" w:rsidRPr="00E243F1" w14:paraId="1774AF1A" w14:textId="77777777" w:rsidTr="00E243F1">
        <w:trPr>
          <w:trHeight w:val="327"/>
        </w:trPr>
        <w:tc>
          <w:tcPr>
            <w:tcW w:w="1413" w:type="dxa"/>
          </w:tcPr>
          <w:p w14:paraId="414B9B0B"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pacing w:val="-5"/>
                <w:sz w:val="24"/>
                <w:szCs w:val="24"/>
              </w:rPr>
              <w:lastRenderedPageBreak/>
              <w:t>1.c</w:t>
            </w:r>
          </w:p>
        </w:tc>
        <w:tc>
          <w:tcPr>
            <w:tcW w:w="2439" w:type="dxa"/>
          </w:tcPr>
          <w:p w14:paraId="0C87CF96"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z w:val="24"/>
                <w:szCs w:val="24"/>
              </w:rPr>
              <w:t>The</w:t>
            </w:r>
            <w:r w:rsidRPr="00E243F1">
              <w:rPr>
                <w:rFonts w:ascii="Arial" w:hAnsi="Arial" w:cs="Arial"/>
                <w:spacing w:val="-8"/>
                <w:sz w:val="24"/>
                <w:szCs w:val="24"/>
              </w:rPr>
              <w:t xml:space="preserve"> </w:t>
            </w:r>
            <w:r w:rsidRPr="00E243F1">
              <w:rPr>
                <w:rFonts w:ascii="Arial" w:hAnsi="Arial" w:cs="Arial"/>
                <w:sz w:val="24"/>
                <w:szCs w:val="24"/>
              </w:rPr>
              <w:t>promotion</w:t>
            </w:r>
            <w:r w:rsidRPr="00E243F1">
              <w:rPr>
                <w:rFonts w:ascii="Arial" w:hAnsi="Arial" w:cs="Arial"/>
                <w:spacing w:val="-7"/>
                <w:sz w:val="24"/>
                <w:szCs w:val="24"/>
              </w:rPr>
              <w:t xml:space="preserve"> </w:t>
            </w:r>
            <w:r w:rsidRPr="00E243F1">
              <w:rPr>
                <w:rFonts w:ascii="Arial" w:hAnsi="Arial" w:cs="Arial"/>
                <w:sz w:val="24"/>
                <w:szCs w:val="24"/>
              </w:rPr>
              <w:t>of</w:t>
            </w:r>
            <w:r w:rsidRPr="00E243F1">
              <w:rPr>
                <w:rFonts w:ascii="Arial" w:hAnsi="Arial" w:cs="Arial"/>
                <w:spacing w:val="-5"/>
                <w:sz w:val="24"/>
                <w:szCs w:val="24"/>
              </w:rPr>
              <w:t xml:space="preserve"> </w:t>
            </w:r>
            <w:r w:rsidRPr="00E243F1">
              <w:rPr>
                <w:rFonts w:ascii="Arial" w:hAnsi="Arial" w:cs="Arial"/>
                <w:sz w:val="24"/>
                <w:szCs w:val="24"/>
              </w:rPr>
              <w:t>feedback</w:t>
            </w:r>
            <w:r w:rsidRPr="00E243F1">
              <w:rPr>
                <w:rFonts w:ascii="Arial" w:hAnsi="Arial" w:cs="Arial"/>
                <w:spacing w:val="-2"/>
                <w:sz w:val="24"/>
                <w:szCs w:val="24"/>
              </w:rPr>
              <w:t xml:space="preserve"> </w:t>
            </w:r>
            <w:r w:rsidRPr="00E243F1">
              <w:rPr>
                <w:rFonts w:ascii="Arial" w:hAnsi="Arial" w:cs="Arial"/>
                <w:sz w:val="24"/>
                <w:szCs w:val="24"/>
              </w:rPr>
              <w:t>from</w:t>
            </w:r>
            <w:r w:rsidRPr="00E243F1">
              <w:rPr>
                <w:rFonts w:ascii="Arial" w:hAnsi="Arial" w:cs="Arial"/>
                <w:spacing w:val="-3"/>
                <w:sz w:val="24"/>
                <w:szCs w:val="24"/>
              </w:rPr>
              <w:t xml:space="preserve"> </w:t>
            </w:r>
            <w:r w:rsidRPr="00E243F1">
              <w:rPr>
                <w:rFonts w:ascii="Arial" w:hAnsi="Arial" w:cs="Arial"/>
                <w:spacing w:val="-5"/>
                <w:sz w:val="24"/>
                <w:szCs w:val="24"/>
              </w:rPr>
              <w:t>all</w:t>
            </w:r>
          </w:p>
        </w:tc>
        <w:tc>
          <w:tcPr>
            <w:tcW w:w="1927" w:type="dxa"/>
          </w:tcPr>
          <w:p w14:paraId="5133781F"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z w:val="24"/>
                <w:szCs w:val="24"/>
              </w:rPr>
              <w:t>Develop</w:t>
            </w:r>
            <w:r w:rsidRPr="00E243F1">
              <w:rPr>
                <w:rFonts w:ascii="Arial" w:hAnsi="Arial" w:cs="Arial"/>
                <w:spacing w:val="-8"/>
                <w:sz w:val="24"/>
                <w:szCs w:val="24"/>
              </w:rPr>
              <w:t xml:space="preserve"> </w:t>
            </w:r>
            <w:r w:rsidRPr="00E243F1">
              <w:rPr>
                <w:rFonts w:ascii="Arial" w:hAnsi="Arial" w:cs="Arial"/>
                <w:sz w:val="24"/>
                <w:szCs w:val="24"/>
              </w:rPr>
              <w:t>and</w:t>
            </w:r>
            <w:r w:rsidRPr="00E243F1">
              <w:rPr>
                <w:rFonts w:ascii="Arial" w:hAnsi="Arial" w:cs="Arial"/>
                <w:spacing w:val="-7"/>
                <w:sz w:val="24"/>
                <w:szCs w:val="24"/>
              </w:rPr>
              <w:t xml:space="preserve"> </w:t>
            </w:r>
            <w:r w:rsidRPr="00E243F1">
              <w:rPr>
                <w:rFonts w:ascii="Arial" w:hAnsi="Arial" w:cs="Arial"/>
                <w:spacing w:val="-4"/>
                <w:sz w:val="24"/>
                <w:szCs w:val="24"/>
              </w:rPr>
              <w:t>roll</w:t>
            </w:r>
          </w:p>
        </w:tc>
        <w:tc>
          <w:tcPr>
            <w:tcW w:w="2097" w:type="dxa"/>
            <w:gridSpan w:val="2"/>
          </w:tcPr>
          <w:p w14:paraId="3E9413CE" w14:textId="77777777" w:rsidR="0082636D" w:rsidRPr="00E243F1" w:rsidRDefault="0082636D" w:rsidP="002353F5">
            <w:pPr>
              <w:pStyle w:val="TableParagraph"/>
              <w:spacing w:before="77" w:line="276" w:lineRule="auto"/>
              <w:ind w:left="80"/>
              <w:rPr>
                <w:rFonts w:ascii="Arial" w:hAnsi="Arial" w:cs="Arial"/>
                <w:sz w:val="24"/>
                <w:szCs w:val="24"/>
              </w:rPr>
            </w:pPr>
            <w:r w:rsidRPr="00E243F1">
              <w:rPr>
                <w:rFonts w:ascii="Arial" w:hAnsi="Arial" w:cs="Arial"/>
                <w:sz w:val="24"/>
                <w:szCs w:val="24"/>
              </w:rPr>
              <w:t>Clients</w:t>
            </w:r>
            <w:r w:rsidRPr="00E243F1">
              <w:rPr>
                <w:rFonts w:ascii="Arial" w:hAnsi="Arial" w:cs="Arial"/>
                <w:spacing w:val="-9"/>
                <w:sz w:val="24"/>
                <w:szCs w:val="24"/>
              </w:rPr>
              <w:t xml:space="preserve"> </w:t>
            </w:r>
            <w:r w:rsidRPr="00E243F1">
              <w:rPr>
                <w:rFonts w:ascii="Arial" w:hAnsi="Arial" w:cs="Arial"/>
                <w:sz w:val="24"/>
                <w:szCs w:val="24"/>
              </w:rPr>
              <w:t>are</w:t>
            </w:r>
            <w:r w:rsidRPr="00E243F1">
              <w:rPr>
                <w:rFonts w:ascii="Arial" w:hAnsi="Arial" w:cs="Arial"/>
                <w:spacing w:val="-5"/>
                <w:sz w:val="24"/>
                <w:szCs w:val="24"/>
              </w:rPr>
              <w:t xml:space="preserve"> </w:t>
            </w:r>
            <w:r w:rsidRPr="00E243F1">
              <w:rPr>
                <w:rFonts w:ascii="Arial" w:hAnsi="Arial" w:cs="Arial"/>
                <w:spacing w:val="-2"/>
                <w:sz w:val="24"/>
                <w:szCs w:val="24"/>
              </w:rPr>
              <w:t>engaged</w:t>
            </w:r>
          </w:p>
        </w:tc>
        <w:tc>
          <w:tcPr>
            <w:tcW w:w="1756" w:type="dxa"/>
          </w:tcPr>
          <w:p w14:paraId="51C897CF" w14:textId="77777777" w:rsidR="0082636D" w:rsidRPr="00E243F1" w:rsidRDefault="0082636D" w:rsidP="002353F5">
            <w:pPr>
              <w:pStyle w:val="TableParagraph"/>
              <w:spacing w:before="77" w:line="276" w:lineRule="auto"/>
              <w:ind w:left="81"/>
              <w:rPr>
                <w:rFonts w:ascii="Arial" w:hAnsi="Arial" w:cs="Arial"/>
                <w:sz w:val="24"/>
                <w:szCs w:val="24"/>
              </w:rPr>
            </w:pPr>
            <w:r w:rsidRPr="00E243F1">
              <w:rPr>
                <w:rFonts w:ascii="Arial" w:hAnsi="Arial" w:cs="Arial"/>
                <w:sz w:val="24"/>
                <w:szCs w:val="24"/>
              </w:rPr>
              <w:t>Client</w:t>
            </w:r>
            <w:r w:rsidRPr="00E243F1">
              <w:rPr>
                <w:rFonts w:ascii="Arial" w:hAnsi="Arial" w:cs="Arial"/>
                <w:spacing w:val="-7"/>
                <w:sz w:val="24"/>
                <w:szCs w:val="24"/>
              </w:rPr>
              <w:t xml:space="preserve"> </w:t>
            </w:r>
            <w:r w:rsidRPr="00E243F1">
              <w:rPr>
                <w:rFonts w:ascii="Arial" w:hAnsi="Arial" w:cs="Arial"/>
                <w:spacing w:val="-2"/>
                <w:sz w:val="24"/>
                <w:szCs w:val="24"/>
              </w:rPr>
              <w:t>experience</w:t>
            </w:r>
          </w:p>
        </w:tc>
      </w:tr>
      <w:tr w:rsidR="00E243F1" w:rsidRPr="00E243F1" w14:paraId="3E0A0CE0" w14:textId="77777777" w:rsidTr="00E243F1">
        <w:trPr>
          <w:trHeight w:val="264"/>
        </w:trPr>
        <w:tc>
          <w:tcPr>
            <w:tcW w:w="1413" w:type="dxa"/>
          </w:tcPr>
          <w:p w14:paraId="726E362F"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09219CB1"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clients</w:t>
            </w:r>
            <w:r w:rsidRPr="00E243F1">
              <w:rPr>
                <w:rFonts w:ascii="Arial" w:hAnsi="Arial" w:cs="Arial"/>
                <w:spacing w:val="-5"/>
                <w:sz w:val="24"/>
                <w:szCs w:val="24"/>
              </w:rPr>
              <w:t xml:space="preserve"> </w:t>
            </w:r>
            <w:r w:rsidRPr="00E243F1">
              <w:rPr>
                <w:rFonts w:ascii="Arial" w:hAnsi="Arial" w:cs="Arial"/>
                <w:sz w:val="24"/>
                <w:szCs w:val="24"/>
              </w:rPr>
              <w:t>to</w:t>
            </w:r>
            <w:r w:rsidRPr="00E243F1">
              <w:rPr>
                <w:rFonts w:ascii="Arial" w:hAnsi="Arial" w:cs="Arial"/>
                <w:spacing w:val="-7"/>
                <w:sz w:val="24"/>
                <w:szCs w:val="24"/>
              </w:rPr>
              <w:t xml:space="preserve"> </w:t>
            </w:r>
            <w:r w:rsidRPr="00E243F1">
              <w:rPr>
                <w:rFonts w:ascii="Arial" w:hAnsi="Arial" w:cs="Arial"/>
                <w:sz w:val="24"/>
                <w:szCs w:val="24"/>
              </w:rPr>
              <w:t>generate</w:t>
            </w:r>
            <w:r w:rsidRPr="00E243F1">
              <w:rPr>
                <w:rFonts w:ascii="Arial" w:hAnsi="Arial" w:cs="Arial"/>
                <w:spacing w:val="-5"/>
                <w:sz w:val="24"/>
                <w:szCs w:val="24"/>
              </w:rPr>
              <w:t xml:space="preserve"> </w:t>
            </w:r>
            <w:r w:rsidRPr="00E243F1">
              <w:rPr>
                <w:rFonts w:ascii="Arial" w:hAnsi="Arial" w:cs="Arial"/>
                <w:sz w:val="24"/>
                <w:szCs w:val="24"/>
              </w:rPr>
              <w:t>data</w:t>
            </w:r>
            <w:r w:rsidRPr="00E243F1">
              <w:rPr>
                <w:rFonts w:ascii="Arial" w:hAnsi="Arial" w:cs="Arial"/>
                <w:spacing w:val="-4"/>
                <w:sz w:val="24"/>
                <w:szCs w:val="24"/>
              </w:rPr>
              <w:t xml:space="preserve"> </w:t>
            </w:r>
            <w:r w:rsidRPr="00E243F1">
              <w:rPr>
                <w:rFonts w:ascii="Arial" w:hAnsi="Arial" w:cs="Arial"/>
                <w:sz w:val="24"/>
                <w:szCs w:val="24"/>
              </w:rPr>
              <w:t>to</w:t>
            </w:r>
            <w:r w:rsidRPr="00E243F1">
              <w:rPr>
                <w:rFonts w:ascii="Arial" w:hAnsi="Arial" w:cs="Arial"/>
                <w:spacing w:val="-5"/>
                <w:sz w:val="24"/>
                <w:szCs w:val="24"/>
              </w:rPr>
              <w:t xml:space="preserve"> </w:t>
            </w:r>
            <w:r w:rsidRPr="00E243F1">
              <w:rPr>
                <w:rFonts w:ascii="Arial" w:hAnsi="Arial" w:cs="Arial"/>
                <w:spacing w:val="-2"/>
                <w:sz w:val="24"/>
                <w:szCs w:val="24"/>
              </w:rPr>
              <w:t>improve</w:t>
            </w:r>
          </w:p>
        </w:tc>
        <w:tc>
          <w:tcPr>
            <w:tcW w:w="1927" w:type="dxa"/>
          </w:tcPr>
          <w:p w14:paraId="6984F044"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out</w:t>
            </w:r>
            <w:r w:rsidRPr="00E243F1">
              <w:rPr>
                <w:rFonts w:ascii="Arial" w:hAnsi="Arial" w:cs="Arial"/>
                <w:spacing w:val="-6"/>
                <w:sz w:val="24"/>
                <w:szCs w:val="24"/>
              </w:rPr>
              <w:t xml:space="preserve"> </w:t>
            </w:r>
            <w:r w:rsidRPr="00E243F1">
              <w:rPr>
                <w:rFonts w:ascii="Arial" w:hAnsi="Arial" w:cs="Arial"/>
                <w:spacing w:val="-2"/>
                <w:sz w:val="24"/>
                <w:szCs w:val="24"/>
              </w:rPr>
              <w:t>client</w:t>
            </w:r>
          </w:p>
        </w:tc>
        <w:tc>
          <w:tcPr>
            <w:tcW w:w="2097" w:type="dxa"/>
            <w:gridSpan w:val="2"/>
          </w:tcPr>
          <w:p w14:paraId="2C0242DC"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with</w:t>
            </w:r>
            <w:r w:rsidRPr="00E243F1">
              <w:rPr>
                <w:rFonts w:ascii="Arial" w:hAnsi="Arial" w:cs="Arial"/>
                <w:spacing w:val="-10"/>
                <w:sz w:val="24"/>
                <w:szCs w:val="24"/>
              </w:rPr>
              <w:t xml:space="preserve"> </w:t>
            </w:r>
            <w:r w:rsidRPr="00E243F1">
              <w:rPr>
                <w:rFonts w:ascii="Arial" w:hAnsi="Arial" w:cs="Arial"/>
                <w:sz w:val="24"/>
                <w:szCs w:val="24"/>
              </w:rPr>
              <w:t>meaningfully</w:t>
            </w:r>
            <w:r w:rsidRPr="00E243F1">
              <w:rPr>
                <w:rFonts w:ascii="Arial" w:hAnsi="Arial" w:cs="Arial"/>
                <w:spacing w:val="-9"/>
                <w:sz w:val="24"/>
                <w:szCs w:val="24"/>
              </w:rPr>
              <w:t xml:space="preserve"> </w:t>
            </w:r>
            <w:r w:rsidRPr="00E243F1">
              <w:rPr>
                <w:rFonts w:ascii="Arial" w:hAnsi="Arial" w:cs="Arial"/>
                <w:spacing w:val="-5"/>
                <w:sz w:val="24"/>
                <w:szCs w:val="24"/>
              </w:rPr>
              <w:t>on</w:t>
            </w:r>
          </w:p>
        </w:tc>
        <w:tc>
          <w:tcPr>
            <w:tcW w:w="1756" w:type="dxa"/>
          </w:tcPr>
          <w:p w14:paraId="6DCBC9CF"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z w:val="24"/>
                <w:szCs w:val="24"/>
              </w:rPr>
              <w:t>surveys</w:t>
            </w:r>
            <w:r w:rsidRPr="00E243F1">
              <w:rPr>
                <w:rFonts w:ascii="Arial" w:hAnsi="Arial" w:cs="Arial"/>
                <w:spacing w:val="-7"/>
                <w:sz w:val="24"/>
                <w:szCs w:val="24"/>
              </w:rPr>
              <w:t xml:space="preserve"> </w:t>
            </w:r>
            <w:r w:rsidRPr="00E243F1">
              <w:rPr>
                <w:rFonts w:ascii="Arial" w:hAnsi="Arial" w:cs="Arial"/>
                <w:spacing w:val="-5"/>
                <w:sz w:val="24"/>
                <w:szCs w:val="24"/>
              </w:rPr>
              <w:t>are</w:t>
            </w:r>
          </w:p>
        </w:tc>
      </w:tr>
      <w:tr w:rsidR="00E243F1" w:rsidRPr="00E243F1" w14:paraId="2AB7EB4B" w14:textId="77777777" w:rsidTr="00E243F1">
        <w:trPr>
          <w:trHeight w:val="265"/>
        </w:trPr>
        <w:tc>
          <w:tcPr>
            <w:tcW w:w="1413" w:type="dxa"/>
          </w:tcPr>
          <w:p w14:paraId="229CBED3"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72516922"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our</w:t>
            </w:r>
            <w:r w:rsidRPr="00E243F1">
              <w:rPr>
                <w:rFonts w:ascii="Arial" w:hAnsi="Arial" w:cs="Arial"/>
                <w:spacing w:val="-5"/>
                <w:sz w:val="24"/>
                <w:szCs w:val="24"/>
              </w:rPr>
              <w:t xml:space="preserve"> </w:t>
            </w:r>
            <w:r w:rsidRPr="00E243F1">
              <w:rPr>
                <w:rFonts w:ascii="Arial" w:hAnsi="Arial" w:cs="Arial"/>
                <w:spacing w:val="-2"/>
                <w:sz w:val="24"/>
                <w:szCs w:val="24"/>
              </w:rPr>
              <w:t>practice.</w:t>
            </w:r>
          </w:p>
        </w:tc>
        <w:tc>
          <w:tcPr>
            <w:tcW w:w="1927" w:type="dxa"/>
          </w:tcPr>
          <w:p w14:paraId="383B3E4E"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pacing w:val="-2"/>
                <w:sz w:val="24"/>
                <w:szCs w:val="24"/>
              </w:rPr>
              <w:t>satisfaction</w:t>
            </w:r>
            <w:r w:rsidRPr="00E243F1">
              <w:rPr>
                <w:rFonts w:ascii="Arial" w:hAnsi="Arial" w:cs="Arial"/>
                <w:spacing w:val="8"/>
                <w:sz w:val="24"/>
                <w:szCs w:val="24"/>
              </w:rPr>
              <w:t xml:space="preserve"> </w:t>
            </w:r>
            <w:r w:rsidRPr="00E243F1">
              <w:rPr>
                <w:rFonts w:ascii="Arial" w:hAnsi="Arial" w:cs="Arial"/>
                <w:spacing w:val="-2"/>
                <w:sz w:val="24"/>
                <w:szCs w:val="24"/>
              </w:rPr>
              <w:t>tracking</w:t>
            </w:r>
          </w:p>
        </w:tc>
        <w:tc>
          <w:tcPr>
            <w:tcW w:w="2097" w:type="dxa"/>
            <w:gridSpan w:val="2"/>
          </w:tcPr>
          <w:p w14:paraId="53D2010A"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how</w:t>
            </w:r>
            <w:r w:rsidRPr="00E243F1">
              <w:rPr>
                <w:rFonts w:ascii="Arial" w:hAnsi="Arial" w:cs="Arial"/>
                <w:spacing w:val="-7"/>
                <w:sz w:val="24"/>
                <w:szCs w:val="24"/>
              </w:rPr>
              <w:t xml:space="preserve"> </w:t>
            </w:r>
            <w:r w:rsidRPr="00E243F1">
              <w:rPr>
                <w:rFonts w:ascii="Arial" w:hAnsi="Arial" w:cs="Arial"/>
                <w:sz w:val="24"/>
                <w:szCs w:val="24"/>
              </w:rPr>
              <w:t>to</w:t>
            </w:r>
            <w:r w:rsidRPr="00E243F1">
              <w:rPr>
                <w:rFonts w:ascii="Arial" w:hAnsi="Arial" w:cs="Arial"/>
                <w:spacing w:val="-4"/>
                <w:sz w:val="24"/>
                <w:szCs w:val="24"/>
              </w:rPr>
              <w:t xml:space="preserve"> </w:t>
            </w:r>
            <w:r w:rsidRPr="00E243F1">
              <w:rPr>
                <w:rFonts w:ascii="Arial" w:hAnsi="Arial" w:cs="Arial"/>
                <w:sz w:val="24"/>
                <w:szCs w:val="24"/>
              </w:rPr>
              <w:t>improve</w:t>
            </w:r>
            <w:r w:rsidRPr="00E243F1">
              <w:rPr>
                <w:rFonts w:ascii="Arial" w:hAnsi="Arial" w:cs="Arial"/>
                <w:spacing w:val="-2"/>
                <w:sz w:val="24"/>
                <w:szCs w:val="24"/>
              </w:rPr>
              <w:t xml:space="preserve"> </w:t>
            </w:r>
            <w:r w:rsidRPr="00E243F1">
              <w:rPr>
                <w:rFonts w:ascii="Arial" w:hAnsi="Arial" w:cs="Arial"/>
                <w:spacing w:val="-5"/>
                <w:sz w:val="24"/>
                <w:szCs w:val="24"/>
              </w:rPr>
              <w:t>our</w:t>
            </w:r>
          </w:p>
        </w:tc>
        <w:tc>
          <w:tcPr>
            <w:tcW w:w="1756" w:type="dxa"/>
          </w:tcPr>
          <w:p w14:paraId="3A7EBA25"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z w:val="24"/>
                <w:szCs w:val="24"/>
              </w:rPr>
              <w:t>developed</w:t>
            </w:r>
            <w:r w:rsidRPr="00E243F1">
              <w:rPr>
                <w:rFonts w:ascii="Arial" w:hAnsi="Arial" w:cs="Arial"/>
                <w:spacing w:val="-8"/>
                <w:sz w:val="24"/>
                <w:szCs w:val="24"/>
              </w:rPr>
              <w:t xml:space="preserve"> </w:t>
            </w:r>
            <w:r w:rsidRPr="00E243F1">
              <w:rPr>
                <w:rFonts w:ascii="Arial" w:hAnsi="Arial" w:cs="Arial"/>
                <w:sz w:val="24"/>
                <w:szCs w:val="24"/>
              </w:rPr>
              <w:t>as</w:t>
            </w:r>
            <w:r w:rsidRPr="00E243F1">
              <w:rPr>
                <w:rFonts w:ascii="Arial" w:hAnsi="Arial" w:cs="Arial"/>
                <w:spacing w:val="-8"/>
                <w:sz w:val="24"/>
                <w:szCs w:val="24"/>
              </w:rPr>
              <w:t xml:space="preserve"> </w:t>
            </w:r>
            <w:r w:rsidRPr="00E243F1">
              <w:rPr>
                <w:rFonts w:ascii="Arial" w:hAnsi="Arial" w:cs="Arial"/>
                <w:spacing w:val="-4"/>
                <w:sz w:val="24"/>
                <w:szCs w:val="24"/>
              </w:rPr>
              <w:t>part</w:t>
            </w:r>
          </w:p>
        </w:tc>
      </w:tr>
      <w:tr w:rsidR="00E243F1" w:rsidRPr="00E243F1" w14:paraId="3F70E5C4" w14:textId="77777777" w:rsidTr="00E243F1">
        <w:trPr>
          <w:trHeight w:val="265"/>
        </w:trPr>
        <w:tc>
          <w:tcPr>
            <w:tcW w:w="1413" w:type="dxa"/>
          </w:tcPr>
          <w:p w14:paraId="6CCA6B85"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2C8BADE7"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059B2FA5" w14:textId="77777777" w:rsidR="0082636D" w:rsidRPr="00E243F1" w:rsidRDefault="0082636D" w:rsidP="002353F5">
            <w:pPr>
              <w:pStyle w:val="TableParagraph"/>
              <w:spacing w:before="14" w:line="276" w:lineRule="auto"/>
              <w:rPr>
                <w:rFonts w:ascii="Arial" w:hAnsi="Arial" w:cs="Arial"/>
                <w:sz w:val="24"/>
                <w:szCs w:val="24"/>
              </w:rPr>
            </w:pPr>
            <w:r w:rsidRPr="00E243F1">
              <w:rPr>
                <w:rFonts w:ascii="Arial" w:hAnsi="Arial" w:cs="Arial"/>
                <w:sz w:val="24"/>
                <w:szCs w:val="24"/>
              </w:rPr>
              <w:t>,</w:t>
            </w:r>
            <w:r w:rsidRPr="00E243F1">
              <w:rPr>
                <w:rFonts w:ascii="Arial" w:hAnsi="Arial" w:cs="Arial"/>
                <w:spacing w:val="-4"/>
                <w:sz w:val="24"/>
                <w:szCs w:val="24"/>
              </w:rPr>
              <w:t xml:space="preserve"> </w:t>
            </w:r>
            <w:r w:rsidRPr="00E243F1">
              <w:rPr>
                <w:rFonts w:ascii="Arial" w:hAnsi="Arial" w:cs="Arial"/>
                <w:sz w:val="24"/>
                <w:szCs w:val="24"/>
              </w:rPr>
              <w:t>with</w:t>
            </w:r>
            <w:r w:rsidRPr="00E243F1">
              <w:rPr>
                <w:rFonts w:ascii="Arial" w:hAnsi="Arial" w:cs="Arial"/>
                <w:spacing w:val="-3"/>
                <w:sz w:val="24"/>
                <w:szCs w:val="24"/>
              </w:rPr>
              <w:t xml:space="preserve"> </w:t>
            </w:r>
            <w:r w:rsidRPr="00E243F1">
              <w:rPr>
                <w:rFonts w:ascii="Arial" w:hAnsi="Arial" w:cs="Arial"/>
                <w:spacing w:val="-2"/>
                <w:sz w:val="24"/>
                <w:szCs w:val="24"/>
              </w:rPr>
              <w:t>documented</w:t>
            </w:r>
          </w:p>
        </w:tc>
        <w:tc>
          <w:tcPr>
            <w:tcW w:w="2097" w:type="dxa"/>
            <w:gridSpan w:val="2"/>
          </w:tcPr>
          <w:p w14:paraId="2D7F6D50" w14:textId="77777777" w:rsidR="0082636D" w:rsidRPr="00E243F1" w:rsidRDefault="0082636D" w:rsidP="002353F5">
            <w:pPr>
              <w:pStyle w:val="TableParagraph"/>
              <w:spacing w:before="14" w:line="276" w:lineRule="auto"/>
              <w:ind w:left="80"/>
              <w:rPr>
                <w:rFonts w:ascii="Arial" w:hAnsi="Arial" w:cs="Arial"/>
                <w:sz w:val="24"/>
                <w:szCs w:val="24"/>
              </w:rPr>
            </w:pPr>
            <w:r w:rsidRPr="00E243F1">
              <w:rPr>
                <w:rFonts w:ascii="Arial" w:hAnsi="Arial" w:cs="Arial"/>
                <w:sz w:val="24"/>
                <w:szCs w:val="24"/>
              </w:rPr>
              <w:t>service,</w:t>
            </w:r>
            <w:r w:rsidRPr="00E243F1">
              <w:rPr>
                <w:rFonts w:ascii="Arial" w:hAnsi="Arial" w:cs="Arial"/>
                <w:spacing w:val="-9"/>
                <w:sz w:val="24"/>
                <w:szCs w:val="24"/>
              </w:rPr>
              <w:t xml:space="preserve"> </w:t>
            </w:r>
            <w:r w:rsidRPr="00E243F1">
              <w:rPr>
                <w:rFonts w:ascii="Arial" w:hAnsi="Arial" w:cs="Arial"/>
                <w:spacing w:val="-4"/>
                <w:sz w:val="24"/>
                <w:szCs w:val="24"/>
              </w:rPr>
              <w:t>that</w:t>
            </w:r>
          </w:p>
        </w:tc>
        <w:tc>
          <w:tcPr>
            <w:tcW w:w="1756" w:type="dxa"/>
          </w:tcPr>
          <w:p w14:paraId="0C915B86" w14:textId="77777777" w:rsidR="0082636D" w:rsidRPr="00E243F1" w:rsidRDefault="0082636D" w:rsidP="002353F5">
            <w:pPr>
              <w:pStyle w:val="TableParagraph"/>
              <w:spacing w:before="14" w:line="276" w:lineRule="auto"/>
              <w:ind w:left="81"/>
              <w:rPr>
                <w:rFonts w:ascii="Arial" w:hAnsi="Arial" w:cs="Arial"/>
                <w:sz w:val="24"/>
                <w:szCs w:val="24"/>
              </w:rPr>
            </w:pPr>
            <w:r w:rsidRPr="00E243F1">
              <w:rPr>
                <w:rFonts w:ascii="Arial" w:hAnsi="Arial" w:cs="Arial"/>
                <w:sz w:val="24"/>
                <w:szCs w:val="24"/>
              </w:rPr>
              <w:t>of</w:t>
            </w:r>
            <w:r w:rsidRPr="00E243F1">
              <w:rPr>
                <w:rFonts w:ascii="Arial" w:hAnsi="Arial" w:cs="Arial"/>
                <w:spacing w:val="-3"/>
                <w:sz w:val="24"/>
                <w:szCs w:val="24"/>
              </w:rPr>
              <w:t xml:space="preserve"> </w:t>
            </w:r>
            <w:r w:rsidRPr="00E243F1">
              <w:rPr>
                <w:rFonts w:ascii="Arial" w:hAnsi="Arial" w:cs="Arial"/>
                <w:sz w:val="24"/>
                <w:szCs w:val="24"/>
              </w:rPr>
              <w:t>the</w:t>
            </w:r>
            <w:r w:rsidRPr="00E243F1">
              <w:rPr>
                <w:rFonts w:ascii="Arial" w:hAnsi="Arial" w:cs="Arial"/>
                <w:spacing w:val="-5"/>
                <w:sz w:val="24"/>
                <w:szCs w:val="24"/>
              </w:rPr>
              <w:t xml:space="preserve"> </w:t>
            </w:r>
            <w:r w:rsidRPr="00E243F1">
              <w:rPr>
                <w:rFonts w:ascii="Arial" w:hAnsi="Arial" w:cs="Arial"/>
                <w:spacing w:val="-2"/>
                <w:sz w:val="24"/>
                <w:szCs w:val="24"/>
              </w:rPr>
              <w:t>Quality</w:t>
            </w:r>
          </w:p>
        </w:tc>
      </w:tr>
      <w:tr w:rsidR="00E243F1" w:rsidRPr="00E243F1" w14:paraId="7544A902" w14:textId="77777777" w:rsidTr="00E243F1">
        <w:trPr>
          <w:trHeight w:val="264"/>
        </w:trPr>
        <w:tc>
          <w:tcPr>
            <w:tcW w:w="1413" w:type="dxa"/>
          </w:tcPr>
          <w:p w14:paraId="692B71FB"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42C0ABF6"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7491C6EB"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processes</w:t>
            </w:r>
            <w:r w:rsidRPr="00E243F1">
              <w:rPr>
                <w:rFonts w:ascii="Arial" w:hAnsi="Arial" w:cs="Arial"/>
                <w:spacing w:val="-6"/>
                <w:sz w:val="24"/>
                <w:szCs w:val="24"/>
              </w:rPr>
              <w:t xml:space="preserve"> </w:t>
            </w:r>
            <w:r w:rsidRPr="00E243F1">
              <w:rPr>
                <w:rFonts w:ascii="Arial" w:hAnsi="Arial" w:cs="Arial"/>
                <w:sz w:val="24"/>
                <w:szCs w:val="24"/>
              </w:rPr>
              <w:t>in</w:t>
            </w:r>
            <w:r w:rsidRPr="00E243F1">
              <w:rPr>
                <w:rFonts w:ascii="Arial" w:hAnsi="Arial" w:cs="Arial"/>
                <w:spacing w:val="-6"/>
                <w:sz w:val="24"/>
                <w:szCs w:val="24"/>
              </w:rPr>
              <w:t xml:space="preserve"> </w:t>
            </w:r>
            <w:r w:rsidRPr="00E243F1">
              <w:rPr>
                <w:rFonts w:ascii="Arial" w:hAnsi="Arial" w:cs="Arial"/>
                <w:spacing w:val="-2"/>
                <w:sz w:val="24"/>
                <w:szCs w:val="24"/>
              </w:rPr>
              <w:t>place</w:t>
            </w:r>
          </w:p>
        </w:tc>
        <w:tc>
          <w:tcPr>
            <w:tcW w:w="2097" w:type="dxa"/>
            <w:gridSpan w:val="2"/>
          </w:tcPr>
          <w:p w14:paraId="17891B50"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feedback</w:t>
            </w:r>
            <w:r w:rsidRPr="00E243F1">
              <w:rPr>
                <w:rFonts w:ascii="Arial" w:hAnsi="Arial" w:cs="Arial"/>
                <w:spacing w:val="-8"/>
                <w:sz w:val="24"/>
                <w:szCs w:val="24"/>
              </w:rPr>
              <w:t xml:space="preserve"> </w:t>
            </w:r>
            <w:r w:rsidRPr="00E243F1">
              <w:rPr>
                <w:rFonts w:ascii="Arial" w:hAnsi="Arial" w:cs="Arial"/>
                <w:spacing w:val="-5"/>
                <w:sz w:val="24"/>
                <w:szCs w:val="24"/>
              </w:rPr>
              <w:t>is</w:t>
            </w:r>
          </w:p>
        </w:tc>
        <w:tc>
          <w:tcPr>
            <w:tcW w:w="1756" w:type="dxa"/>
          </w:tcPr>
          <w:p w14:paraId="01E97BF2"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pacing w:val="-2"/>
                <w:sz w:val="24"/>
                <w:szCs w:val="24"/>
              </w:rPr>
              <w:t>Improvement</w:t>
            </w:r>
          </w:p>
        </w:tc>
      </w:tr>
      <w:tr w:rsidR="00E243F1" w:rsidRPr="00E243F1" w14:paraId="4F6513B3" w14:textId="77777777" w:rsidTr="00E243F1">
        <w:trPr>
          <w:trHeight w:val="264"/>
        </w:trPr>
        <w:tc>
          <w:tcPr>
            <w:tcW w:w="1413" w:type="dxa"/>
          </w:tcPr>
          <w:p w14:paraId="6614B779"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43CF9691"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0DD00AF3"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to</w:t>
            </w:r>
            <w:r w:rsidRPr="00E243F1">
              <w:rPr>
                <w:rFonts w:ascii="Arial" w:hAnsi="Arial" w:cs="Arial"/>
                <w:spacing w:val="-5"/>
                <w:sz w:val="24"/>
                <w:szCs w:val="24"/>
              </w:rPr>
              <w:t xml:space="preserve"> </w:t>
            </w:r>
            <w:r w:rsidRPr="00E243F1">
              <w:rPr>
                <w:rFonts w:ascii="Arial" w:hAnsi="Arial" w:cs="Arial"/>
                <w:sz w:val="24"/>
                <w:szCs w:val="24"/>
              </w:rPr>
              <w:t>use</w:t>
            </w:r>
            <w:r w:rsidRPr="00E243F1">
              <w:rPr>
                <w:rFonts w:ascii="Arial" w:hAnsi="Arial" w:cs="Arial"/>
                <w:spacing w:val="-3"/>
                <w:sz w:val="24"/>
                <w:szCs w:val="24"/>
              </w:rPr>
              <w:t xml:space="preserve"> </w:t>
            </w:r>
            <w:r w:rsidRPr="00E243F1">
              <w:rPr>
                <w:rFonts w:ascii="Arial" w:hAnsi="Arial" w:cs="Arial"/>
                <w:sz w:val="24"/>
                <w:szCs w:val="24"/>
              </w:rPr>
              <w:t>and</w:t>
            </w:r>
            <w:r w:rsidRPr="00E243F1">
              <w:rPr>
                <w:rFonts w:ascii="Arial" w:hAnsi="Arial" w:cs="Arial"/>
                <w:spacing w:val="-3"/>
                <w:sz w:val="24"/>
                <w:szCs w:val="24"/>
              </w:rPr>
              <w:t xml:space="preserve"> </w:t>
            </w:r>
            <w:r w:rsidRPr="00E243F1">
              <w:rPr>
                <w:rFonts w:ascii="Arial" w:hAnsi="Arial" w:cs="Arial"/>
                <w:spacing w:val="-2"/>
                <w:sz w:val="24"/>
                <w:szCs w:val="24"/>
              </w:rPr>
              <w:t>action</w:t>
            </w:r>
          </w:p>
        </w:tc>
        <w:tc>
          <w:tcPr>
            <w:tcW w:w="2097" w:type="dxa"/>
            <w:gridSpan w:val="2"/>
          </w:tcPr>
          <w:p w14:paraId="0140D0B1"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incorporated</w:t>
            </w:r>
            <w:r w:rsidRPr="00E243F1">
              <w:rPr>
                <w:rFonts w:ascii="Arial" w:hAnsi="Arial" w:cs="Arial"/>
                <w:spacing w:val="-14"/>
                <w:sz w:val="24"/>
                <w:szCs w:val="24"/>
              </w:rPr>
              <w:t xml:space="preserve"> </w:t>
            </w:r>
            <w:r w:rsidRPr="00E243F1">
              <w:rPr>
                <w:rFonts w:ascii="Arial" w:hAnsi="Arial" w:cs="Arial"/>
                <w:spacing w:val="-4"/>
                <w:sz w:val="24"/>
                <w:szCs w:val="24"/>
              </w:rPr>
              <w:t>into</w:t>
            </w:r>
          </w:p>
        </w:tc>
        <w:tc>
          <w:tcPr>
            <w:tcW w:w="1756" w:type="dxa"/>
          </w:tcPr>
          <w:p w14:paraId="2E92C38F"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pacing w:val="-2"/>
                <w:sz w:val="24"/>
                <w:szCs w:val="24"/>
              </w:rPr>
              <w:t>System.</w:t>
            </w:r>
          </w:p>
        </w:tc>
      </w:tr>
      <w:tr w:rsidR="00E243F1" w:rsidRPr="00E243F1" w14:paraId="38F40F67" w14:textId="77777777" w:rsidTr="00E243F1">
        <w:trPr>
          <w:trHeight w:val="263"/>
        </w:trPr>
        <w:tc>
          <w:tcPr>
            <w:tcW w:w="1413" w:type="dxa"/>
          </w:tcPr>
          <w:p w14:paraId="73B19BB2"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7FAEDFC4"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72CB55D1"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client</w:t>
            </w:r>
            <w:r w:rsidRPr="00E243F1">
              <w:rPr>
                <w:rFonts w:ascii="Arial" w:hAnsi="Arial" w:cs="Arial"/>
                <w:spacing w:val="-9"/>
                <w:sz w:val="24"/>
                <w:szCs w:val="24"/>
              </w:rPr>
              <w:t xml:space="preserve"> </w:t>
            </w:r>
            <w:r w:rsidRPr="00E243F1">
              <w:rPr>
                <w:rFonts w:ascii="Arial" w:hAnsi="Arial" w:cs="Arial"/>
                <w:spacing w:val="-2"/>
                <w:sz w:val="24"/>
                <w:szCs w:val="24"/>
              </w:rPr>
              <w:t>feedback.</w:t>
            </w:r>
          </w:p>
        </w:tc>
        <w:tc>
          <w:tcPr>
            <w:tcW w:w="2097" w:type="dxa"/>
            <w:gridSpan w:val="2"/>
          </w:tcPr>
          <w:p w14:paraId="7DA81740"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regular</w:t>
            </w:r>
            <w:r w:rsidRPr="00E243F1">
              <w:rPr>
                <w:rFonts w:ascii="Arial" w:hAnsi="Arial" w:cs="Arial"/>
                <w:spacing w:val="-10"/>
                <w:sz w:val="24"/>
                <w:szCs w:val="24"/>
              </w:rPr>
              <w:t xml:space="preserve"> </w:t>
            </w:r>
            <w:r w:rsidRPr="00E243F1">
              <w:rPr>
                <w:rFonts w:ascii="Arial" w:hAnsi="Arial" w:cs="Arial"/>
                <w:spacing w:val="-2"/>
                <w:sz w:val="24"/>
                <w:szCs w:val="24"/>
              </w:rPr>
              <w:t>quality</w:t>
            </w:r>
          </w:p>
        </w:tc>
        <w:tc>
          <w:tcPr>
            <w:tcW w:w="1756" w:type="dxa"/>
          </w:tcPr>
          <w:p w14:paraId="3490FAD8" w14:textId="77777777" w:rsidR="0082636D" w:rsidRPr="00E243F1" w:rsidRDefault="0082636D" w:rsidP="002353F5">
            <w:pPr>
              <w:pStyle w:val="TableParagraph"/>
              <w:spacing w:before="0" w:line="276" w:lineRule="auto"/>
              <w:ind w:left="0"/>
              <w:rPr>
                <w:rFonts w:ascii="Arial" w:hAnsi="Arial" w:cs="Arial"/>
                <w:sz w:val="24"/>
                <w:szCs w:val="24"/>
              </w:rPr>
            </w:pPr>
          </w:p>
        </w:tc>
      </w:tr>
      <w:tr w:rsidR="00E243F1" w:rsidRPr="00E243F1" w14:paraId="0496449E" w14:textId="77777777" w:rsidTr="00E243F1">
        <w:trPr>
          <w:trHeight w:val="355"/>
        </w:trPr>
        <w:tc>
          <w:tcPr>
            <w:tcW w:w="1413" w:type="dxa"/>
          </w:tcPr>
          <w:p w14:paraId="05FFC195"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3FB21877"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2E6174EF" w14:textId="77777777" w:rsidR="0082636D" w:rsidRPr="00E243F1" w:rsidRDefault="0082636D" w:rsidP="002353F5">
            <w:pPr>
              <w:pStyle w:val="TableParagraph"/>
              <w:spacing w:before="0" w:line="276" w:lineRule="auto"/>
              <w:ind w:left="0"/>
              <w:rPr>
                <w:rFonts w:ascii="Arial" w:hAnsi="Arial" w:cs="Arial"/>
                <w:sz w:val="24"/>
                <w:szCs w:val="24"/>
              </w:rPr>
            </w:pPr>
          </w:p>
        </w:tc>
        <w:tc>
          <w:tcPr>
            <w:tcW w:w="2097" w:type="dxa"/>
            <w:gridSpan w:val="2"/>
          </w:tcPr>
          <w:p w14:paraId="6BCFB749"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improvement</w:t>
            </w:r>
            <w:r w:rsidRPr="00E243F1">
              <w:rPr>
                <w:rFonts w:ascii="Arial" w:hAnsi="Arial" w:cs="Arial"/>
                <w:spacing w:val="-11"/>
                <w:sz w:val="24"/>
                <w:szCs w:val="24"/>
              </w:rPr>
              <w:t xml:space="preserve"> </w:t>
            </w:r>
            <w:r w:rsidRPr="00E243F1">
              <w:rPr>
                <w:rFonts w:ascii="Arial" w:hAnsi="Arial" w:cs="Arial"/>
                <w:spacing w:val="-2"/>
                <w:sz w:val="24"/>
                <w:szCs w:val="24"/>
              </w:rPr>
              <w:t>cycle.</w:t>
            </w:r>
          </w:p>
        </w:tc>
        <w:tc>
          <w:tcPr>
            <w:tcW w:w="1756" w:type="dxa"/>
          </w:tcPr>
          <w:p w14:paraId="1AB749C8" w14:textId="77777777" w:rsidR="0082636D" w:rsidRPr="00E243F1" w:rsidRDefault="0082636D" w:rsidP="002353F5">
            <w:pPr>
              <w:pStyle w:val="TableParagraph"/>
              <w:spacing w:before="0" w:line="276" w:lineRule="auto"/>
              <w:ind w:left="0"/>
              <w:rPr>
                <w:rFonts w:ascii="Arial" w:hAnsi="Arial" w:cs="Arial"/>
                <w:sz w:val="24"/>
                <w:szCs w:val="24"/>
              </w:rPr>
            </w:pPr>
          </w:p>
        </w:tc>
      </w:tr>
      <w:tr w:rsidR="00E243F1" w:rsidRPr="00E243F1" w14:paraId="46269CE0" w14:textId="77777777" w:rsidTr="00E243F1">
        <w:trPr>
          <w:trHeight w:val="329"/>
        </w:trPr>
        <w:tc>
          <w:tcPr>
            <w:tcW w:w="1413" w:type="dxa"/>
          </w:tcPr>
          <w:p w14:paraId="13D31567"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pacing w:val="-5"/>
                <w:sz w:val="24"/>
                <w:szCs w:val="24"/>
              </w:rPr>
              <w:t>1.d</w:t>
            </w:r>
          </w:p>
        </w:tc>
        <w:tc>
          <w:tcPr>
            <w:tcW w:w="2439" w:type="dxa"/>
          </w:tcPr>
          <w:p w14:paraId="23E8C625"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z w:val="24"/>
                <w:szCs w:val="24"/>
              </w:rPr>
              <w:t>The</w:t>
            </w:r>
            <w:r w:rsidRPr="00E243F1">
              <w:rPr>
                <w:rFonts w:ascii="Arial" w:hAnsi="Arial" w:cs="Arial"/>
                <w:spacing w:val="-8"/>
                <w:sz w:val="24"/>
                <w:szCs w:val="24"/>
              </w:rPr>
              <w:t xml:space="preserve"> </w:t>
            </w:r>
            <w:r w:rsidRPr="00E243F1">
              <w:rPr>
                <w:rFonts w:ascii="Arial" w:hAnsi="Arial" w:cs="Arial"/>
                <w:sz w:val="24"/>
                <w:szCs w:val="24"/>
              </w:rPr>
              <w:t>introduction</w:t>
            </w:r>
            <w:r w:rsidRPr="00E243F1">
              <w:rPr>
                <w:rFonts w:ascii="Arial" w:hAnsi="Arial" w:cs="Arial"/>
                <w:spacing w:val="-6"/>
                <w:sz w:val="24"/>
                <w:szCs w:val="24"/>
              </w:rPr>
              <w:t xml:space="preserve"> </w:t>
            </w:r>
            <w:r w:rsidRPr="00E243F1">
              <w:rPr>
                <w:rFonts w:ascii="Arial" w:hAnsi="Arial" w:cs="Arial"/>
                <w:sz w:val="24"/>
                <w:szCs w:val="24"/>
              </w:rPr>
              <w:t>of</w:t>
            </w:r>
            <w:r w:rsidRPr="00E243F1">
              <w:rPr>
                <w:rFonts w:ascii="Arial" w:hAnsi="Arial" w:cs="Arial"/>
                <w:spacing w:val="-5"/>
                <w:sz w:val="24"/>
                <w:szCs w:val="24"/>
              </w:rPr>
              <w:t xml:space="preserve"> </w:t>
            </w:r>
            <w:r w:rsidRPr="00E243F1">
              <w:rPr>
                <w:rFonts w:ascii="Arial" w:hAnsi="Arial" w:cs="Arial"/>
                <w:sz w:val="24"/>
                <w:szCs w:val="24"/>
              </w:rPr>
              <w:t>a</w:t>
            </w:r>
            <w:r w:rsidRPr="00E243F1">
              <w:rPr>
                <w:rFonts w:ascii="Arial" w:hAnsi="Arial" w:cs="Arial"/>
                <w:spacing w:val="-7"/>
                <w:sz w:val="24"/>
                <w:szCs w:val="24"/>
              </w:rPr>
              <w:t xml:space="preserve"> </w:t>
            </w:r>
            <w:r w:rsidRPr="00E243F1">
              <w:rPr>
                <w:rFonts w:ascii="Arial" w:hAnsi="Arial" w:cs="Arial"/>
                <w:spacing w:val="-2"/>
                <w:sz w:val="24"/>
                <w:szCs w:val="24"/>
              </w:rPr>
              <w:t>resource-</w:t>
            </w:r>
          </w:p>
        </w:tc>
        <w:tc>
          <w:tcPr>
            <w:tcW w:w="1927" w:type="dxa"/>
          </w:tcPr>
          <w:p w14:paraId="340635FC" w14:textId="77777777" w:rsidR="0082636D" w:rsidRPr="00E243F1" w:rsidRDefault="0082636D" w:rsidP="002353F5">
            <w:pPr>
              <w:pStyle w:val="TableParagraph"/>
              <w:spacing w:before="77" w:line="276" w:lineRule="auto"/>
              <w:rPr>
                <w:rFonts w:ascii="Arial" w:hAnsi="Arial" w:cs="Arial"/>
                <w:sz w:val="24"/>
                <w:szCs w:val="24"/>
              </w:rPr>
            </w:pPr>
            <w:r w:rsidRPr="00E243F1">
              <w:rPr>
                <w:rFonts w:ascii="Arial" w:hAnsi="Arial" w:cs="Arial"/>
                <w:sz w:val="24"/>
                <w:szCs w:val="24"/>
              </w:rPr>
              <w:t>Put</w:t>
            </w:r>
            <w:r w:rsidRPr="00E243F1">
              <w:rPr>
                <w:rFonts w:ascii="Arial" w:hAnsi="Arial" w:cs="Arial"/>
                <w:spacing w:val="-5"/>
                <w:sz w:val="24"/>
                <w:szCs w:val="24"/>
              </w:rPr>
              <w:t xml:space="preserve"> </w:t>
            </w:r>
            <w:r w:rsidRPr="00E243F1">
              <w:rPr>
                <w:rFonts w:ascii="Arial" w:hAnsi="Arial" w:cs="Arial"/>
                <w:sz w:val="24"/>
                <w:szCs w:val="24"/>
              </w:rPr>
              <w:t>in</w:t>
            </w:r>
            <w:r w:rsidRPr="00E243F1">
              <w:rPr>
                <w:rFonts w:ascii="Arial" w:hAnsi="Arial" w:cs="Arial"/>
                <w:spacing w:val="-4"/>
                <w:sz w:val="24"/>
                <w:szCs w:val="24"/>
              </w:rPr>
              <w:t xml:space="preserve"> </w:t>
            </w:r>
            <w:r w:rsidRPr="00E243F1">
              <w:rPr>
                <w:rFonts w:ascii="Arial" w:hAnsi="Arial" w:cs="Arial"/>
                <w:sz w:val="24"/>
                <w:szCs w:val="24"/>
              </w:rPr>
              <w:t>place</w:t>
            </w:r>
            <w:r w:rsidRPr="00E243F1">
              <w:rPr>
                <w:rFonts w:ascii="Arial" w:hAnsi="Arial" w:cs="Arial"/>
                <w:spacing w:val="-3"/>
                <w:sz w:val="24"/>
                <w:szCs w:val="24"/>
              </w:rPr>
              <w:t xml:space="preserve"> </w:t>
            </w:r>
            <w:r w:rsidRPr="00E243F1">
              <w:rPr>
                <w:rFonts w:ascii="Arial" w:hAnsi="Arial" w:cs="Arial"/>
                <w:spacing w:val="-10"/>
                <w:sz w:val="24"/>
                <w:szCs w:val="24"/>
              </w:rPr>
              <w:t>a</w:t>
            </w:r>
          </w:p>
        </w:tc>
        <w:tc>
          <w:tcPr>
            <w:tcW w:w="2097" w:type="dxa"/>
            <w:gridSpan w:val="2"/>
          </w:tcPr>
          <w:p w14:paraId="6D51D564" w14:textId="77777777" w:rsidR="0082636D" w:rsidRPr="00E243F1" w:rsidRDefault="0082636D" w:rsidP="002353F5">
            <w:pPr>
              <w:pStyle w:val="TableParagraph"/>
              <w:spacing w:before="77" w:line="276" w:lineRule="auto"/>
              <w:ind w:left="80"/>
              <w:rPr>
                <w:rFonts w:ascii="Arial" w:hAnsi="Arial" w:cs="Arial"/>
                <w:sz w:val="24"/>
                <w:szCs w:val="24"/>
              </w:rPr>
            </w:pPr>
            <w:r w:rsidRPr="00E243F1">
              <w:rPr>
                <w:rFonts w:ascii="Arial" w:hAnsi="Arial" w:cs="Arial"/>
                <w:sz w:val="24"/>
                <w:szCs w:val="24"/>
              </w:rPr>
              <w:t>Services</w:t>
            </w:r>
            <w:r w:rsidRPr="00E243F1">
              <w:rPr>
                <w:rFonts w:ascii="Arial" w:hAnsi="Arial" w:cs="Arial"/>
                <w:spacing w:val="-9"/>
                <w:sz w:val="24"/>
                <w:szCs w:val="24"/>
              </w:rPr>
              <w:t xml:space="preserve"> </w:t>
            </w:r>
            <w:r w:rsidRPr="00E243F1">
              <w:rPr>
                <w:rFonts w:ascii="Arial" w:hAnsi="Arial" w:cs="Arial"/>
                <w:spacing w:val="-5"/>
                <w:sz w:val="24"/>
                <w:szCs w:val="24"/>
              </w:rPr>
              <w:t>are</w:t>
            </w:r>
          </w:p>
        </w:tc>
        <w:tc>
          <w:tcPr>
            <w:tcW w:w="1756" w:type="dxa"/>
          </w:tcPr>
          <w:p w14:paraId="77745D27" w14:textId="77777777" w:rsidR="0082636D" w:rsidRPr="00E243F1" w:rsidRDefault="0082636D" w:rsidP="002353F5">
            <w:pPr>
              <w:pStyle w:val="TableParagraph"/>
              <w:spacing w:before="77" w:line="276" w:lineRule="auto"/>
              <w:ind w:left="81"/>
              <w:rPr>
                <w:rFonts w:ascii="Arial" w:hAnsi="Arial" w:cs="Arial"/>
                <w:sz w:val="24"/>
                <w:szCs w:val="24"/>
              </w:rPr>
            </w:pPr>
            <w:r w:rsidRPr="00E243F1">
              <w:rPr>
                <w:rFonts w:ascii="Arial" w:hAnsi="Arial" w:cs="Arial"/>
                <w:sz w:val="24"/>
                <w:szCs w:val="24"/>
              </w:rPr>
              <w:t>A</w:t>
            </w:r>
            <w:r w:rsidRPr="00E243F1">
              <w:rPr>
                <w:rFonts w:ascii="Arial" w:hAnsi="Arial" w:cs="Arial"/>
                <w:spacing w:val="-4"/>
                <w:sz w:val="24"/>
                <w:szCs w:val="24"/>
              </w:rPr>
              <w:t xml:space="preserve"> </w:t>
            </w:r>
            <w:r w:rsidRPr="00E243F1">
              <w:rPr>
                <w:rFonts w:ascii="Arial" w:hAnsi="Arial" w:cs="Arial"/>
                <w:spacing w:val="-2"/>
                <w:sz w:val="24"/>
                <w:szCs w:val="24"/>
              </w:rPr>
              <w:t>resource</w:t>
            </w:r>
          </w:p>
        </w:tc>
      </w:tr>
      <w:tr w:rsidR="00E243F1" w:rsidRPr="00E243F1" w14:paraId="629A3FA9" w14:textId="77777777" w:rsidTr="00E243F1">
        <w:trPr>
          <w:trHeight w:val="265"/>
        </w:trPr>
        <w:tc>
          <w:tcPr>
            <w:tcW w:w="1413" w:type="dxa"/>
          </w:tcPr>
          <w:p w14:paraId="525D1304"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57AF71E5" w14:textId="77777777" w:rsidR="0082636D" w:rsidRPr="00E243F1" w:rsidRDefault="0082636D" w:rsidP="002353F5">
            <w:pPr>
              <w:pStyle w:val="TableParagraph"/>
              <w:spacing w:before="14" w:line="276" w:lineRule="auto"/>
              <w:rPr>
                <w:rFonts w:ascii="Arial" w:hAnsi="Arial" w:cs="Arial"/>
                <w:sz w:val="24"/>
                <w:szCs w:val="24"/>
              </w:rPr>
            </w:pPr>
            <w:r w:rsidRPr="00E243F1">
              <w:rPr>
                <w:rFonts w:ascii="Arial" w:hAnsi="Arial" w:cs="Arial"/>
                <w:sz w:val="24"/>
                <w:szCs w:val="24"/>
              </w:rPr>
              <w:t>allocation</w:t>
            </w:r>
            <w:r w:rsidRPr="00E243F1">
              <w:rPr>
                <w:rFonts w:ascii="Arial" w:hAnsi="Arial" w:cs="Arial"/>
                <w:spacing w:val="-8"/>
                <w:sz w:val="24"/>
                <w:szCs w:val="24"/>
              </w:rPr>
              <w:t xml:space="preserve"> </w:t>
            </w:r>
            <w:r w:rsidRPr="00E243F1">
              <w:rPr>
                <w:rFonts w:ascii="Arial" w:hAnsi="Arial" w:cs="Arial"/>
                <w:sz w:val="24"/>
                <w:szCs w:val="24"/>
              </w:rPr>
              <w:t>model</w:t>
            </w:r>
            <w:r w:rsidRPr="00E243F1">
              <w:rPr>
                <w:rFonts w:ascii="Arial" w:hAnsi="Arial" w:cs="Arial"/>
                <w:spacing w:val="-5"/>
                <w:sz w:val="24"/>
                <w:szCs w:val="24"/>
              </w:rPr>
              <w:t xml:space="preserve"> </w:t>
            </w:r>
            <w:r w:rsidRPr="00E243F1">
              <w:rPr>
                <w:rFonts w:ascii="Arial" w:hAnsi="Arial" w:cs="Arial"/>
                <w:sz w:val="24"/>
                <w:szCs w:val="24"/>
              </w:rPr>
              <w:t>in</w:t>
            </w:r>
            <w:r w:rsidRPr="00E243F1">
              <w:rPr>
                <w:rFonts w:ascii="Arial" w:hAnsi="Arial" w:cs="Arial"/>
                <w:spacing w:val="-6"/>
                <w:sz w:val="24"/>
                <w:szCs w:val="24"/>
              </w:rPr>
              <w:t xml:space="preserve"> </w:t>
            </w:r>
            <w:r w:rsidRPr="00E243F1">
              <w:rPr>
                <w:rFonts w:ascii="Arial" w:hAnsi="Arial" w:cs="Arial"/>
                <w:sz w:val="24"/>
                <w:szCs w:val="24"/>
              </w:rPr>
              <w:t>order</w:t>
            </w:r>
            <w:r w:rsidRPr="00E243F1">
              <w:rPr>
                <w:rFonts w:ascii="Arial" w:hAnsi="Arial" w:cs="Arial"/>
                <w:spacing w:val="-7"/>
                <w:sz w:val="24"/>
                <w:szCs w:val="24"/>
              </w:rPr>
              <w:t xml:space="preserve"> </w:t>
            </w:r>
            <w:r w:rsidRPr="00E243F1">
              <w:rPr>
                <w:rFonts w:ascii="Arial" w:hAnsi="Arial" w:cs="Arial"/>
                <w:spacing w:val="-4"/>
                <w:sz w:val="24"/>
                <w:szCs w:val="24"/>
              </w:rPr>
              <w:t>that</w:t>
            </w:r>
          </w:p>
        </w:tc>
        <w:tc>
          <w:tcPr>
            <w:tcW w:w="1927" w:type="dxa"/>
          </w:tcPr>
          <w:p w14:paraId="00B1382F" w14:textId="77777777" w:rsidR="0082636D" w:rsidRPr="00E243F1" w:rsidRDefault="0082636D" w:rsidP="002353F5">
            <w:pPr>
              <w:pStyle w:val="TableParagraph"/>
              <w:spacing w:before="14" w:line="276" w:lineRule="auto"/>
              <w:rPr>
                <w:rFonts w:ascii="Arial" w:hAnsi="Arial" w:cs="Arial"/>
                <w:sz w:val="24"/>
                <w:szCs w:val="24"/>
              </w:rPr>
            </w:pPr>
            <w:r w:rsidRPr="00E243F1">
              <w:rPr>
                <w:rFonts w:ascii="Arial" w:hAnsi="Arial" w:cs="Arial"/>
                <w:sz w:val="24"/>
                <w:szCs w:val="24"/>
              </w:rPr>
              <w:t>resource</w:t>
            </w:r>
            <w:r w:rsidRPr="00E243F1">
              <w:rPr>
                <w:rFonts w:ascii="Arial" w:hAnsi="Arial" w:cs="Arial"/>
                <w:spacing w:val="-9"/>
                <w:sz w:val="24"/>
                <w:szCs w:val="24"/>
              </w:rPr>
              <w:t xml:space="preserve"> </w:t>
            </w:r>
            <w:r w:rsidRPr="00E243F1">
              <w:rPr>
                <w:rFonts w:ascii="Arial" w:hAnsi="Arial" w:cs="Arial"/>
                <w:spacing w:val="-2"/>
                <w:sz w:val="24"/>
                <w:szCs w:val="24"/>
              </w:rPr>
              <w:t>allocation</w:t>
            </w:r>
          </w:p>
        </w:tc>
        <w:tc>
          <w:tcPr>
            <w:tcW w:w="2097" w:type="dxa"/>
            <w:gridSpan w:val="2"/>
          </w:tcPr>
          <w:p w14:paraId="29C51C52" w14:textId="77777777" w:rsidR="0082636D" w:rsidRPr="00E243F1" w:rsidRDefault="0082636D" w:rsidP="002353F5">
            <w:pPr>
              <w:pStyle w:val="TableParagraph"/>
              <w:spacing w:before="14" w:line="276" w:lineRule="auto"/>
              <w:ind w:left="80"/>
              <w:rPr>
                <w:rFonts w:ascii="Arial" w:hAnsi="Arial" w:cs="Arial"/>
                <w:sz w:val="24"/>
                <w:szCs w:val="24"/>
              </w:rPr>
            </w:pPr>
            <w:r w:rsidRPr="00E243F1">
              <w:rPr>
                <w:rFonts w:ascii="Arial" w:hAnsi="Arial" w:cs="Arial"/>
                <w:sz w:val="24"/>
                <w:szCs w:val="24"/>
              </w:rPr>
              <w:t>available</w:t>
            </w:r>
            <w:r w:rsidRPr="00E243F1">
              <w:rPr>
                <w:rFonts w:ascii="Arial" w:hAnsi="Arial" w:cs="Arial"/>
                <w:spacing w:val="-7"/>
                <w:sz w:val="24"/>
                <w:szCs w:val="24"/>
              </w:rPr>
              <w:t xml:space="preserve"> </w:t>
            </w:r>
            <w:r w:rsidRPr="00E243F1">
              <w:rPr>
                <w:rFonts w:ascii="Arial" w:hAnsi="Arial" w:cs="Arial"/>
                <w:sz w:val="24"/>
                <w:szCs w:val="24"/>
              </w:rPr>
              <w:t>to</w:t>
            </w:r>
            <w:r w:rsidRPr="00E243F1">
              <w:rPr>
                <w:rFonts w:ascii="Arial" w:hAnsi="Arial" w:cs="Arial"/>
                <w:spacing w:val="-7"/>
                <w:sz w:val="24"/>
                <w:szCs w:val="24"/>
              </w:rPr>
              <w:t xml:space="preserve"> </w:t>
            </w:r>
            <w:r w:rsidRPr="00E243F1">
              <w:rPr>
                <w:rFonts w:ascii="Arial" w:hAnsi="Arial" w:cs="Arial"/>
                <w:spacing w:val="-2"/>
                <w:sz w:val="24"/>
                <w:szCs w:val="24"/>
              </w:rPr>
              <w:t>clients</w:t>
            </w:r>
          </w:p>
        </w:tc>
        <w:tc>
          <w:tcPr>
            <w:tcW w:w="1756" w:type="dxa"/>
          </w:tcPr>
          <w:p w14:paraId="09DC46F1" w14:textId="77777777" w:rsidR="0082636D" w:rsidRPr="00E243F1" w:rsidRDefault="0082636D" w:rsidP="002353F5">
            <w:pPr>
              <w:pStyle w:val="TableParagraph"/>
              <w:spacing w:before="14" w:line="276" w:lineRule="auto"/>
              <w:ind w:left="81"/>
              <w:rPr>
                <w:rFonts w:ascii="Arial" w:hAnsi="Arial" w:cs="Arial"/>
                <w:sz w:val="24"/>
                <w:szCs w:val="24"/>
              </w:rPr>
            </w:pPr>
            <w:r w:rsidRPr="00E243F1">
              <w:rPr>
                <w:rFonts w:ascii="Arial" w:hAnsi="Arial" w:cs="Arial"/>
                <w:spacing w:val="-2"/>
                <w:sz w:val="24"/>
                <w:szCs w:val="24"/>
              </w:rPr>
              <w:t>allocation</w:t>
            </w:r>
            <w:r w:rsidRPr="00E243F1">
              <w:rPr>
                <w:rFonts w:ascii="Arial" w:hAnsi="Arial" w:cs="Arial"/>
                <w:spacing w:val="5"/>
                <w:sz w:val="24"/>
                <w:szCs w:val="24"/>
              </w:rPr>
              <w:t xml:space="preserve"> </w:t>
            </w:r>
            <w:r w:rsidRPr="00E243F1">
              <w:rPr>
                <w:rFonts w:ascii="Arial" w:hAnsi="Arial" w:cs="Arial"/>
                <w:spacing w:val="-2"/>
                <w:sz w:val="24"/>
                <w:szCs w:val="24"/>
              </w:rPr>
              <w:t>model</w:t>
            </w:r>
          </w:p>
        </w:tc>
      </w:tr>
      <w:tr w:rsidR="00E243F1" w:rsidRPr="00E243F1" w14:paraId="7A8316D0" w14:textId="77777777" w:rsidTr="00E243F1">
        <w:trPr>
          <w:trHeight w:val="263"/>
        </w:trPr>
        <w:tc>
          <w:tcPr>
            <w:tcW w:w="1413" w:type="dxa"/>
          </w:tcPr>
          <w:p w14:paraId="5289301D"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7407B87A"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services</w:t>
            </w:r>
            <w:r w:rsidRPr="00E243F1">
              <w:rPr>
                <w:rFonts w:ascii="Arial" w:hAnsi="Arial" w:cs="Arial"/>
                <w:spacing w:val="-8"/>
                <w:sz w:val="24"/>
                <w:szCs w:val="24"/>
              </w:rPr>
              <w:t xml:space="preserve"> </w:t>
            </w:r>
            <w:r w:rsidRPr="00E243F1">
              <w:rPr>
                <w:rFonts w:ascii="Arial" w:hAnsi="Arial" w:cs="Arial"/>
                <w:sz w:val="24"/>
                <w:szCs w:val="24"/>
              </w:rPr>
              <w:t>are</w:t>
            </w:r>
            <w:r w:rsidRPr="00E243F1">
              <w:rPr>
                <w:rFonts w:ascii="Arial" w:hAnsi="Arial" w:cs="Arial"/>
                <w:spacing w:val="-5"/>
                <w:sz w:val="24"/>
                <w:szCs w:val="24"/>
              </w:rPr>
              <w:t xml:space="preserve"> </w:t>
            </w:r>
            <w:r w:rsidRPr="00E243F1">
              <w:rPr>
                <w:rFonts w:ascii="Arial" w:hAnsi="Arial" w:cs="Arial"/>
                <w:sz w:val="24"/>
                <w:szCs w:val="24"/>
              </w:rPr>
              <w:t>planned</w:t>
            </w:r>
            <w:r w:rsidRPr="00E243F1">
              <w:rPr>
                <w:rFonts w:ascii="Arial" w:hAnsi="Arial" w:cs="Arial"/>
                <w:spacing w:val="-5"/>
                <w:sz w:val="24"/>
                <w:szCs w:val="24"/>
              </w:rPr>
              <w:t xml:space="preserve"> </w:t>
            </w:r>
            <w:r w:rsidRPr="00E243F1">
              <w:rPr>
                <w:rFonts w:ascii="Arial" w:hAnsi="Arial" w:cs="Arial"/>
                <w:sz w:val="24"/>
                <w:szCs w:val="24"/>
              </w:rPr>
              <w:t>and</w:t>
            </w:r>
            <w:r w:rsidRPr="00E243F1">
              <w:rPr>
                <w:rFonts w:ascii="Arial" w:hAnsi="Arial" w:cs="Arial"/>
                <w:spacing w:val="-6"/>
                <w:sz w:val="24"/>
                <w:szCs w:val="24"/>
              </w:rPr>
              <w:t xml:space="preserve"> </w:t>
            </w:r>
            <w:r w:rsidRPr="00E243F1">
              <w:rPr>
                <w:rFonts w:ascii="Arial" w:hAnsi="Arial" w:cs="Arial"/>
                <w:spacing w:val="-2"/>
                <w:sz w:val="24"/>
                <w:szCs w:val="24"/>
              </w:rPr>
              <w:t>delivered</w:t>
            </w:r>
          </w:p>
        </w:tc>
        <w:tc>
          <w:tcPr>
            <w:tcW w:w="1927" w:type="dxa"/>
          </w:tcPr>
          <w:p w14:paraId="673D0865"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model</w:t>
            </w:r>
            <w:r w:rsidRPr="00E243F1">
              <w:rPr>
                <w:rFonts w:ascii="Arial" w:hAnsi="Arial" w:cs="Arial"/>
                <w:spacing w:val="-8"/>
                <w:sz w:val="24"/>
                <w:szCs w:val="24"/>
              </w:rPr>
              <w:t xml:space="preserve"> </w:t>
            </w:r>
            <w:r w:rsidRPr="00E243F1">
              <w:rPr>
                <w:rFonts w:ascii="Arial" w:hAnsi="Arial" w:cs="Arial"/>
                <w:sz w:val="24"/>
                <w:szCs w:val="24"/>
              </w:rPr>
              <w:t>which</w:t>
            </w:r>
            <w:r w:rsidRPr="00E243F1">
              <w:rPr>
                <w:rFonts w:ascii="Arial" w:hAnsi="Arial" w:cs="Arial"/>
                <w:spacing w:val="-4"/>
                <w:sz w:val="24"/>
                <w:szCs w:val="24"/>
              </w:rPr>
              <w:t xml:space="preserve"> </w:t>
            </w:r>
            <w:r w:rsidRPr="00E243F1">
              <w:rPr>
                <w:rFonts w:ascii="Arial" w:hAnsi="Arial" w:cs="Arial"/>
                <w:sz w:val="24"/>
                <w:szCs w:val="24"/>
              </w:rPr>
              <w:t>will</w:t>
            </w:r>
            <w:r w:rsidRPr="00E243F1">
              <w:rPr>
                <w:rFonts w:ascii="Arial" w:hAnsi="Arial" w:cs="Arial"/>
                <w:spacing w:val="-5"/>
                <w:sz w:val="24"/>
                <w:szCs w:val="24"/>
              </w:rPr>
              <w:t xml:space="preserve"> be</w:t>
            </w:r>
          </w:p>
        </w:tc>
        <w:tc>
          <w:tcPr>
            <w:tcW w:w="2097" w:type="dxa"/>
            <w:gridSpan w:val="2"/>
          </w:tcPr>
          <w:p w14:paraId="2B77F012"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consistently,</w:t>
            </w:r>
            <w:r w:rsidRPr="00E243F1">
              <w:rPr>
                <w:rFonts w:ascii="Arial" w:hAnsi="Arial" w:cs="Arial"/>
                <w:spacing w:val="-13"/>
                <w:sz w:val="24"/>
                <w:szCs w:val="24"/>
              </w:rPr>
              <w:t xml:space="preserve"> </w:t>
            </w:r>
            <w:r w:rsidRPr="00E243F1">
              <w:rPr>
                <w:rFonts w:ascii="Arial" w:hAnsi="Arial" w:cs="Arial"/>
                <w:spacing w:val="-4"/>
                <w:sz w:val="24"/>
                <w:szCs w:val="24"/>
              </w:rPr>
              <w:t>with</w:t>
            </w:r>
          </w:p>
        </w:tc>
        <w:tc>
          <w:tcPr>
            <w:tcW w:w="1756" w:type="dxa"/>
          </w:tcPr>
          <w:p w14:paraId="3341B32A"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z w:val="24"/>
                <w:szCs w:val="24"/>
              </w:rPr>
              <w:t>is</w:t>
            </w:r>
            <w:r w:rsidRPr="00E243F1">
              <w:rPr>
                <w:rFonts w:ascii="Arial" w:hAnsi="Arial" w:cs="Arial"/>
                <w:spacing w:val="-6"/>
                <w:sz w:val="24"/>
                <w:szCs w:val="24"/>
              </w:rPr>
              <w:t xml:space="preserve"> </w:t>
            </w:r>
            <w:r w:rsidRPr="00E243F1">
              <w:rPr>
                <w:rFonts w:ascii="Arial" w:hAnsi="Arial" w:cs="Arial"/>
                <w:sz w:val="24"/>
                <w:szCs w:val="24"/>
              </w:rPr>
              <w:t>designed</w:t>
            </w:r>
            <w:r w:rsidRPr="00E243F1">
              <w:rPr>
                <w:rFonts w:ascii="Arial" w:hAnsi="Arial" w:cs="Arial"/>
                <w:spacing w:val="-7"/>
                <w:sz w:val="24"/>
                <w:szCs w:val="24"/>
              </w:rPr>
              <w:t xml:space="preserve"> </w:t>
            </w:r>
            <w:r w:rsidRPr="00E243F1">
              <w:rPr>
                <w:rFonts w:ascii="Arial" w:hAnsi="Arial" w:cs="Arial"/>
                <w:spacing w:val="-5"/>
                <w:sz w:val="24"/>
                <w:szCs w:val="24"/>
              </w:rPr>
              <w:t>and</w:t>
            </w:r>
          </w:p>
        </w:tc>
      </w:tr>
      <w:tr w:rsidR="00E243F1" w:rsidRPr="00E243F1" w14:paraId="6A3CFD57" w14:textId="77777777" w:rsidTr="00E243F1">
        <w:trPr>
          <w:trHeight w:val="264"/>
        </w:trPr>
        <w:tc>
          <w:tcPr>
            <w:tcW w:w="1413" w:type="dxa"/>
          </w:tcPr>
          <w:p w14:paraId="120F317C"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6BEA28B4"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according</w:t>
            </w:r>
            <w:r w:rsidRPr="00E243F1">
              <w:rPr>
                <w:rFonts w:ascii="Arial" w:hAnsi="Arial" w:cs="Arial"/>
                <w:spacing w:val="-5"/>
                <w:sz w:val="24"/>
                <w:szCs w:val="24"/>
              </w:rPr>
              <w:t xml:space="preserve"> </w:t>
            </w:r>
            <w:r w:rsidRPr="00E243F1">
              <w:rPr>
                <w:rFonts w:ascii="Arial" w:hAnsi="Arial" w:cs="Arial"/>
                <w:sz w:val="24"/>
                <w:szCs w:val="24"/>
              </w:rPr>
              <w:t>to</w:t>
            </w:r>
            <w:r w:rsidRPr="00E243F1">
              <w:rPr>
                <w:rFonts w:ascii="Arial" w:hAnsi="Arial" w:cs="Arial"/>
                <w:spacing w:val="-5"/>
                <w:sz w:val="24"/>
                <w:szCs w:val="24"/>
              </w:rPr>
              <w:t xml:space="preserve"> </w:t>
            </w:r>
            <w:r w:rsidRPr="00E243F1">
              <w:rPr>
                <w:rFonts w:ascii="Arial" w:hAnsi="Arial" w:cs="Arial"/>
                <w:sz w:val="24"/>
                <w:szCs w:val="24"/>
              </w:rPr>
              <w:t>need,</w:t>
            </w:r>
            <w:r w:rsidRPr="00E243F1">
              <w:rPr>
                <w:rFonts w:ascii="Arial" w:hAnsi="Arial" w:cs="Arial"/>
                <w:spacing w:val="-7"/>
                <w:sz w:val="24"/>
                <w:szCs w:val="24"/>
              </w:rPr>
              <w:t xml:space="preserve"> </w:t>
            </w:r>
            <w:r w:rsidRPr="00E243F1">
              <w:rPr>
                <w:rFonts w:ascii="Arial" w:hAnsi="Arial" w:cs="Arial"/>
                <w:sz w:val="24"/>
                <w:szCs w:val="24"/>
              </w:rPr>
              <w:t>not</w:t>
            </w:r>
            <w:r w:rsidRPr="00E243F1">
              <w:rPr>
                <w:rFonts w:ascii="Arial" w:hAnsi="Arial" w:cs="Arial"/>
                <w:spacing w:val="-7"/>
                <w:sz w:val="24"/>
                <w:szCs w:val="24"/>
              </w:rPr>
              <w:t xml:space="preserve"> </w:t>
            </w:r>
            <w:r w:rsidRPr="00E243F1">
              <w:rPr>
                <w:rFonts w:ascii="Arial" w:hAnsi="Arial" w:cs="Arial"/>
                <w:sz w:val="24"/>
                <w:szCs w:val="24"/>
              </w:rPr>
              <w:t>solely</w:t>
            </w:r>
            <w:r w:rsidRPr="00E243F1">
              <w:rPr>
                <w:rFonts w:ascii="Arial" w:hAnsi="Arial" w:cs="Arial"/>
                <w:spacing w:val="-7"/>
                <w:sz w:val="24"/>
                <w:szCs w:val="24"/>
              </w:rPr>
              <w:t xml:space="preserve"> </w:t>
            </w:r>
            <w:r w:rsidRPr="00E243F1">
              <w:rPr>
                <w:rFonts w:ascii="Arial" w:hAnsi="Arial" w:cs="Arial"/>
                <w:spacing w:val="-4"/>
                <w:sz w:val="24"/>
                <w:szCs w:val="24"/>
              </w:rPr>
              <w:t>based</w:t>
            </w:r>
          </w:p>
        </w:tc>
        <w:tc>
          <w:tcPr>
            <w:tcW w:w="1927" w:type="dxa"/>
          </w:tcPr>
          <w:p w14:paraId="1128663F"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reviewed</w:t>
            </w:r>
            <w:r w:rsidRPr="00E243F1">
              <w:rPr>
                <w:rFonts w:ascii="Arial" w:hAnsi="Arial" w:cs="Arial"/>
                <w:spacing w:val="-12"/>
                <w:sz w:val="24"/>
                <w:szCs w:val="24"/>
              </w:rPr>
              <w:t xml:space="preserve"> </w:t>
            </w:r>
            <w:r w:rsidRPr="00E243F1">
              <w:rPr>
                <w:rFonts w:ascii="Arial" w:hAnsi="Arial" w:cs="Arial"/>
                <w:spacing w:val="-2"/>
                <w:sz w:val="24"/>
                <w:szCs w:val="24"/>
              </w:rPr>
              <w:t>regularly,</w:t>
            </w:r>
          </w:p>
        </w:tc>
        <w:tc>
          <w:tcPr>
            <w:tcW w:w="2097" w:type="dxa"/>
            <w:gridSpan w:val="2"/>
          </w:tcPr>
          <w:p w14:paraId="55E7453E"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sufficient</w:t>
            </w:r>
            <w:r w:rsidRPr="00E243F1">
              <w:rPr>
                <w:rFonts w:ascii="Arial" w:hAnsi="Arial" w:cs="Arial"/>
                <w:spacing w:val="-10"/>
                <w:sz w:val="24"/>
                <w:szCs w:val="24"/>
              </w:rPr>
              <w:t xml:space="preserve"> </w:t>
            </w:r>
            <w:r w:rsidRPr="00E243F1">
              <w:rPr>
                <w:rFonts w:ascii="Arial" w:hAnsi="Arial" w:cs="Arial"/>
                <w:sz w:val="24"/>
                <w:szCs w:val="24"/>
              </w:rPr>
              <w:t>flexibility</w:t>
            </w:r>
            <w:r w:rsidRPr="00E243F1">
              <w:rPr>
                <w:rFonts w:ascii="Arial" w:hAnsi="Arial" w:cs="Arial"/>
                <w:spacing w:val="-12"/>
                <w:sz w:val="24"/>
                <w:szCs w:val="24"/>
              </w:rPr>
              <w:t xml:space="preserve"> </w:t>
            </w:r>
            <w:r w:rsidRPr="00E243F1">
              <w:rPr>
                <w:rFonts w:ascii="Arial" w:hAnsi="Arial" w:cs="Arial"/>
                <w:spacing w:val="-5"/>
                <w:sz w:val="24"/>
                <w:szCs w:val="24"/>
              </w:rPr>
              <w:t>to</w:t>
            </w:r>
          </w:p>
        </w:tc>
        <w:tc>
          <w:tcPr>
            <w:tcW w:w="1756" w:type="dxa"/>
          </w:tcPr>
          <w:p w14:paraId="24584ADE" w14:textId="77777777" w:rsidR="0082636D" w:rsidRPr="00E243F1" w:rsidRDefault="0082636D" w:rsidP="002353F5">
            <w:pPr>
              <w:pStyle w:val="TableParagraph"/>
              <w:spacing w:before="13" w:line="276" w:lineRule="auto"/>
              <w:ind w:left="81"/>
              <w:rPr>
                <w:rFonts w:ascii="Arial" w:hAnsi="Arial" w:cs="Arial"/>
                <w:sz w:val="24"/>
                <w:szCs w:val="24"/>
              </w:rPr>
            </w:pPr>
            <w:r w:rsidRPr="00E243F1">
              <w:rPr>
                <w:rFonts w:ascii="Arial" w:hAnsi="Arial" w:cs="Arial"/>
                <w:spacing w:val="-2"/>
                <w:sz w:val="24"/>
                <w:szCs w:val="24"/>
              </w:rPr>
              <w:t>implemented.</w:t>
            </w:r>
          </w:p>
        </w:tc>
      </w:tr>
      <w:tr w:rsidR="00E243F1" w:rsidRPr="00E243F1" w14:paraId="2443F1C0" w14:textId="77777777" w:rsidTr="00E243F1">
        <w:trPr>
          <w:trHeight w:val="263"/>
        </w:trPr>
        <w:tc>
          <w:tcPr>
            <w:tcW w:w="1413" w:type="dxa"/>
          </w:tcPr>
          <w:p w14:paraId="40CFD284"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7FCBD89B"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on</w:t>
            </w:r>
            <w:r w:rsidRPr="00E243F1">
              <w:rPr>
                <w:rFonts w:ascii="Arial" w:hAnsi="Arial" w:cs="Arial"/>
                <w:spacing w:val="-5"/>
                <w:sz w:val="24"/>
                <w:szCs w:val="24"/>
              </w:rPr>
              <w:t xml:space="preserve"> </w:t>
            </w:r>
            <w:r w:rsidRPr="00E243F1">
              <w:rPr>
                <w:rFonts w:ascii="Arial" w:hAnsi="Arial" w:cs="Arial"/>
                <w:spacing w:val="-2"/>
                <w:sz w:val="24"/>
                <w:szCs w:val="24"/>
              </w:rPr>
              <w:t>demand.</w:t>
            </w:r>
          </w:p>
        </w:tc>
        <w:tc>
          <w:tcPr>
            <w:tcW w:w="1927" w:type="dxa"/>
          </w:tcPr>
          <w:p w14:paraId="4A41BD86"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z w:val="24"/>
                <w:szCs w:val="24"/>
              </w:rPr>
              <w:t>and</w:t>
            </w:r>
            <w:r w:rsidRPr="00E243F1">
              <w:rPr>
                <w:rFonts w:ascii="Arial" w:hAnsi="Arial" w:cs="Arial"/>
                <w:spacing w:val="-4"/>
                <w:sz w:val="24"/>
                <w:szCs w:val="24"/>
              </w:rPr>
              <w:t xml:space="preserve"> </w:t>
            </w:r>
            <w:r w:rsidRPr="00E243F1">
              <w:rPr>
                <w:rFonts w:ascii="Arial" w:hAnsi="Arial" w:cs="Arial"/>
                <w:sz w:val="24"/>
                <w:szCs w:val="24"/>
              </w:rPr>
              <w:t>will</w:t>
            </w:r>
            <w:r w:rsidRPr="00E243F1">
              <w:rPr>
                <w:rFonts w:ascii="Arial" w:hAnsi="Arial" w:cs="Arial"/>
                <w:spacing w:val="-4"/>
                <w:sz w:val="24"/>
                <w:szCs w:val="24"/>
              </w:rPr>
              <w:t xml:space="preserve"> </w:t>
            </w:r>
            <w:r w:rsidRPr="00E243F1">
              <w:rPr>
                <w:rFonts w:ascii="Arial" w:hAnsi="Arial" w:cs="Arial"/>
                <w:spacing w:val="-2"/>
                <w:sz w:val="24"/>
                <w:szCs w:val="24"/>
              </w:rPr>
              <w:t>inform</w:t>
            </w:r>
          </w:p>
        </w:tc>
        <w:tc>
          <w:tcPr>
            <w:tcW w:w="2097" w:type="dxa"/>
            <w:gridSpan w:val="2"/>
          </w:tcPr>
          <w:p w14:paraId="5710AA66" w14:textId="77777777" w:rsidR="0082636D" w:rsidRPr="00E243F1" w:rsidRDefault="0082636D" w:rsidP="002353F5">
            <w:pPr>
              <w:pStyle w:val="TableParagraph"/>
              <w:spacing w:before="13" w:line="276" w:lineRule="auto"/>
              <w:ind w:left="80"/>
              <w:rPr>
                <w:rFonts w:ascii="Arial" w:hAnsi="Arial" w:cs="Arial"/>
                <w:sz w:val="24"/>
                <w:szCs w:val="24"/>
              </w:rPr>
            </w:pPr>
            <w:r w:rsidRPr="00E243F1">
              <w:rPr>
                <w:rFonts w:ascii="Arial" w:hAnsi="Arial" w:cs="Arial"/>
                <w:sz w:val="24"/>
                <w:szCs w:val="24"/>
              </w:rPr>
              <w:t>be</w:t>
            </w:r>
            <w:r w:rsidRPr="00E243F1">
              <w:rPr>
                <w:rFonts w:ascii="Arial" w:hAnsi="Arial" w:cs="Arial"/>
                <w:spacing w:val="-5"/>
                <w:sz w:val="24"/>
                <w:szCs w:val="24"/>
              </w:rPr>
              <w:t xml:space="preserve"> </w:t>
            </w:r>
            <w:r w:rsidRPr="00E243F1">
              <w:rPr>
                <w:rFonts w:ascii="Arial" w:hAnsi="Arial" w:cs="Arial"/>
                <w:sz w:val="24"/>
                <w:szCs w:val="24"/>
              </w:rPr>
              <w:t>able</w:t>
            </w:r>
            <w:r w:rsidRPr="00E243F1">
              <w:rPr>
                <w:rFonts w:ascii="Arial" w:hAnsi="Arial" w:cs="Arial"/>
                <w:spacing w:val="-3"/>
                <w:sz w:val="24"/>
                <w:szCs w:val="24"/>
              </w:rPr>
              <w:t xml:space="preserve"> </w:t>
            </w:r>
            <w:r w:rsidRPr="00E243F1">
              <w:rPr>
                <w:rFonts w:ascii="Arial" w:hAnsi="Arial" w:cs="Arial"/>
                <w:sz w:val="24"/>
                <w:szCs w:val="24"/>
              </w:rPr>
              <w:t>to</w:t>
            </w:r>
            <w:r w:rsidRPr="00E243F1">
              <w:rPr>
                <w:rFonts w:ascii="Arial" w:hAnsi="Arial" w:cs="Arial"/>
                <w:spacing w:val="-3"/>
                <w:sz w:val="24"/>
                <w:szCs w:val="24"/>
              </w:rPr>
              <w:t xml:space="preserve"> </w:t>
            </w:r>
            <w:r w:rsidRPr="00E243F1">
              <w:rPr>
                <w:rFonts w:ascii="Arial" w:hAnsi="Arial" w:cs="Arial"/>
                <w:spacing w:val="-2"/>
                <w:sz w:val="24"/>
                <w:szCs w:val="24"/>
              </w:rPr>
              <w:t>provide</w:t>
            </w:r>
          </w:p>
        </w:tc>
        <w:tc>
          <w:tcPr>
            <w:tcW w:w="1756" w:type="dxa"/>
          </w:tcPr>
          <w:p w14:paraId="3565FA66" w14:textId="77777777" w:rsidR="0082636D" w:rsidRPr="00E243F1" w:rsidRDefault="0082636D" w:rsidP="002353F5">
            <w:pPr>
              <w:pStyle w:val="TableParagraph"/>
              <w:spacing w:before="0" w:line="276" w:lineRule="auto"/>
              <w:ind w:left="0"/>
              <w:rPr>
                <w:rFonts w:ascii="Arial" w:hAnsi="Arial" w:cs="Arial"/>
                <w:sz w:val="24"/>
                <w:szCs w:val="24"/>
              </w:rPr>
            </w:pPr>
          </w:p>
        </w:tc>
      </w:tr>
      <w:tr w:rsidR="00E243F1" w:rsidRPr="00E243F1" w14:paraId="73017C1E" w14:textId="77777777" w:rsidTr="00E243F1">
        <w:trPr>
          <w:trHeight w:val="265"/>
        </w:trPr>
        <w:tc>
          <w:tcPr>
            <w:tcW w:w="1413" w:type="dxa"/>
          </w:tcPr>
          <w:p w14:paraId="5D9E0C4B"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134A8645"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2D0DC38F" w14:textId="77777777" w:rsidR="0082636D" w:rsidRPr="00E243F1" w:rsidRDefault="0082636D" w:rsidP="002353F5">
            <w:pPr>
              <w:pStyle w:val="TableParagraph"/>
              <w:spacing w:before="13" w:line="276" w:lineRule="auto"/>
              <w:rPr>
                <w:rFonts w:ascii="Arial" w:hAnsi="Arial" w:cs="Arial"/>
                <w:sz w:val="24"/>
                <w:szCs w:val="24"/>
              </w:rPr>
            </w:pPr>
            <w:r w:rsidRPr="00E243F1">
              <w:rPr>
                <w:rFonts w:ascii="Arial" w:hAnsi="Arial" w:cs="Arial"/>
                <w:spacing w:val="-2"/>
                <w:sz w:val="24"/>
                <w:szCs w:val="24"/>
              </w:rPr>
              <w:t>management</w:t>
            </w:r>
          </w:p>
        </w:tc>
        <w:tc>
          <w:tcPr>
            <w:tcW w:w="2097" w:type="dxa"/>
            <w:gridSpan w:val="2"/>
          </w:tcPr>
          <w:p w14:paraId="04140B29" w14:textId="77777777" w:rsidR="0082636D" w:rsidRPr="00E243F1" w:rsidRDefault="0082636D" w:rsidP="002353F5">
            <w:pPr>
              <w:pStyle w:val="TableParagraph"/>
              <w:spacing w:before="13" w:line="276" w:lineRule="auto"/>
              <w:ind w:left="80"/>
              <w:rPr>
                <w:rFonts w:ascii="Arial" w:hAnsi="Arial" w:cs="Arial"/>
                <w:sz w:val="24"/>
                <w:szCs w:val="24"/>
              </w:rPr>
            </w:pPr>
            <w:proofErr w:type="gramStart"/>
            <w:r w:rsidRPr="00E243F1">
              <w:rPr>
                <w:rFonts w:ascii="Arial" w:hAnsi="Arial" w:cs="Arial"/>
                <w:sz w:val="24"/>
                <w:szCs w:val="24"/>
              </w:rPr>
              <w:t>particular</w:t>
            </w:r>
            <w:r w:rsidRPr="00E243F1">
              <w:rPr>
                <w:rFonts w:ascii="Arial" w:hAnsi="Arial" w:cs="Arial"/>
                <w:spacing w:val="-10"/>
                <w:sz w:val="24"/>
                <w:szCs w:val="24"/>
              </w:rPr>
              <w:t xml:space="preserve"> </w:t>
            </w:r>
            <w:r w:rsidRPr="00E243F1">
              <w:rPr>
                <w:rFonts w:ascii="Arial" w:hAnsi="Arial" w:cs="Arial"/>
                <w:sz w:val="24"/>
                <w:szCs w:val="24"/>
              </w:rPr>
              <w:t>services</w:t>
            </w:r>
            <w:proofErr w:type="gramEnd"/>
            <w:r w:rsidRPr="00E243F1">
              <w:rPr>
                <w:rFonts w:ascii="Arial" w:hAnsi="Arial" w:cs="Arial"/>
                <w:spacing w:val="-9"/>
                <w:sz w:val="24"/>
                <w:szCs w:val="24"/>
              </w:rPr>
              <w:t xml:space="preserve"> </w:t>
            </w:r>
            <w:r w:rsidRPr="00E243F1">
              <w:rPr>
                <w:rFonts w:ascii="Arial" w:hAnsi="Arial" w:cs="Arial"/>
                <w:spacing w:val="-5"/>
                <w:sz w:val="24"/>
                <w:szCs w:val="24"/>
              </w:rPr>
              <w:t>in</w:t>
            </w:r>
          </w:p>
        </w:tc>
        <w:tc>
          <w:tcPr>
            <w:tcW w:w="1756" w:type="dxa"/>
          </w:tcPr>
          <w:p w14:paraId="0FFCDEF1" w14:textId="77777777" w:rsidR="0082636D" w:rsidRPr="00E243F1" w:rsidRDefault="0082636D" w:rsidP="002353F5">
            <w:pPr>
              <w:pStyle w:val="TableParagraph"/>
              <w:spacing w:before="0" w:line="276" w:lineRule="auto"/>
              <w:ind w:left="0"/>
              <w:rPr>
                <w:rFonts w:ascii="Arial" w:hAnsi="Arial" w:cs="Arial"/>
                <w:sz w:val="24"/>
                <w:szCs w:val="24"/>
              </w:rPr>
            </w:pPr>
          </w:p>
        </w:tc>
      </w:tr>
      <w:tr w:rsidR="00E243F1" w:rsidRPr="00E243F1" w14:paraId="1DA1E4F4" w14:textId="77777777" w:rsidTr="00E243F1">
        <w:trPr>
          <w:trHeight w:val="447"/>
        </w:trPr>
        <w:tc>
          <w:tcPr>
            <w:tcW w:w="1413" w:type="dxa"/>
          </w:tcPr>
          <w:p w14:paraId="1B03906C" w14:textId="77777777" w:rsidR="0082636D" w:rsidRPr="00E243F1" w:rsidRDefault="0082636D" w:rsidP="002353F5">
            <w:pPr>
              <w:pStyle w:val="TableParagraph"/>
              <w:spacing w:before="0" w:line="276" w:lineRule="auto"/>
              <w:ind w:left="0"/>
              <w:rPr>
                <w:rFonts w:ascii="Arial" w:hAnsi="Arial" w:cs="Arial"/>
                <w:sz w:val="24"/>
                <w:szCs w:val="24"/>
              </w:rPr>
            </w:pPr>
          </w:p>
        </w:tc>
        <w:tc>
          <w:tcPr>
            <w:tcW w:w="2439" w:type="dxa"/>
          </w:tcPr>
          <w:p w14:paraId="72C84D15" w14:textId="77777777" w:rsidR="0082636D" w:rsidRPr="00E243F1" w:rsidRDefault="0082636D" w:rsidP="002353F5">
            <w:pPr>
              <w:pStyle w:val="TableParagraph"/>
              <w:spacing w:before="0" w:line="276" w:lineRule="auto"/>
              <w:ind w:left="0"/>
              <w:rPr>
                <w:rFonts w:ascii="Arial" w:hAnsi="Arial" w:cs="Arial"/>
                <w:sz w:val="24"/>
                <w:szCs w:val="24"/>
              </w:rPr>
            </w:pPr>
          </w:p>
        </w:tc>
        <w:tc>
          <w:tcPr>
            <w:tcW w:w="1927" w:type="dxa"/>
          </w:tcPr>
          <w:p w14:paraId="09421445" w14:textId="77777777" w:rsidR="0082636D" w:rsidRPr="00E243F1" w:rsidRDefault="0082636D" w:rsidP="002353F5">
            <w:pPr>
              <w:pStyle w:val="TableParagraph"/>
              <w:spacing w:before="14" w:line="276" w:lineRule="auto"/>
              <w:rPr>
                <w:rFonts w:ascii="Arial" w:hAnsi="Arial" w:cs="Arial"/>
                <w:sz w:val="24"/>
                <w:szCs w:val="24"/>
              </w:rPr>
            </w:pPr>
            <w:r w:rsidRPr="00E243F1">
              <w:rPr>
                <w:rFonts w:ascii="Arial" w:hAnsi="Arial" w:cs="Arial"/>
                <w:spacing w:val="-2"/>
                <w:sz w:val="24"/>
                <w:szCs w:val="24"/>
              </w:rPr>
              <w:t>practice.</w:t>
            </w:r>
          </w:p>
        </w:tc>
        <w:tc>
          <w:tcPr>
            <w:tcW w:w="2097" w:type="dxa"/>
            <w:gridSpan w:val="2"/>
          </w:tcPr>
          <w:p w14:paraId="4710556F" w14:textId="77777777" w:rsidR="0082636D" w:rsidRPr="00E243F1" w:rsidRDefault="0082636D" w:rsidP="002353F5">
            <w:pPr>
              <w:pStyle w:val="TableParagraph"/>
              <w:spacing w:before="14" w:line="276" w:lineRule="auto"/>
              <w:ind w:left="80"/>
              <w:rPr>
                <w:rFonts w:ascii="Arial" w:hAnsi="Arial" w:cs="Arial"/>
                <w:sz w:val="24"/>
                <w:szCs w:val="24"/>
              </w:rPr>
            </w:pPr>
            <w:r w:rsidRPr="00E243F1">
              <w:rPr>
                <w:rFonts w:ascii="Arial" w:hAnsi="Arial" w:cs="Arial"/>
                <w:sz w:val="24"/>
                <w:szCs w:val="24"/>
              </w:rPr>
              <w:t>cases</w:t>
            </w:r>
            <w:r w:rsidRPr="00E243F1">
              <w:rPr>
                <w:rFonts w:ascii="Arial" w:hAnsi="Arial" w:cs="Arial"/>
                <w:spacing w:val="-5"/>
                <w:sz w:val="24"/>
                <w:szCs w:val="24"/>
              </w:rPr>
              <w:t xml:space="preserve"> </w:t>
            </w:r>
            <w:r w:rsidRPr="00E243F1">
              <w:rPr>
                <w:rFonts w:ascii="Arial" w:hAnsi="Arial" w:cs="Arial"/>
                <w:sz w:val="24"/>
                <w:szCs w:val="24"/>
              </w:rPr>
              <w:t>of</w:t>
            </w:r>
            <w:r w:rsidRPr="00E243F1">
              <w:rPr>
                <w:rFonts w:ascii="Arial" w:hAnsi="Arial" w:cs="Arial"/>
                <w:spacing w:val="-4"/>
                <w:sz w:val="24"/>
                <w:szCs w:val="24"/>
              </w:rPr>
              <w:t xml:space="preserve"> </w:t>
            </w:r>
            <w:r w:rsidRPr="00E243F1">
              <w:rPr>
                <w:rFonts w:ascii="Arial" w:hAnsi="Arial" w:cs="Arial"/>
                <w:sz w:val="24"/>
                <w:szCs w:val="24"/>
              </w:rPr>
              <w:t>acute</w:t>
            </w:r>
            <w:r w:rsidRPr="00E243F1">
              <w:rPr>
                <w:rFonts w:ascii="Arial" w:hAnsi="Arial" w:cs="Arial"/>
                <w:spacing w:val="-5"/>
                <w:sz w:val="24"/>
                <w:szCs w:val="24"/>
              </w:rPr>
              <w:t xml:space="preserve"> </w:t>
            </w:r>
            <w:r w:rsidRPr="00E243F1">
              <w:rPr>
                <w:rFonts w:ascii="Arial" w:hAnsi="Arial" w:cs="Arial"/>
                <w:spacing w:val="-4"/>
                <w:sz w:val="24"/>
                <w:szCs w:val="24"/>
              </w:rPr>
              <w:t>need.</w:t>
            </w:r>
          </w:p>
        </w:tc>
        <w:tc>
          <w:tcPr>
            <w:tcW w:w="1756" w:type="dxa"/>
          </w:tcPr>
          <w:p w14:paraId="58AA7045" w14:textId="77777777" w:rsidR="0082636D" w:rsidRPr="00E243F1" w:rsidRDefault="0082636D" w:rsidP="002353F5">
            <w:pPr>
              <w:pStyle w:val="TableParagraph"/>
              <w:spacing w:before="0" w:line="276" w:lineRule="auto"/>
              <w:ind w:left="0"/>
              <w:rPr>
                <w:rFonts w:ascii="Arial" w:hAnsi="Arial" w:cs="Arial"/>
                <w:sz w:val="24"/>
                <w:szCs w:val="24"/>
              </w:rPr>
            </w:pPr>
          </w:p>
        </w:tc>
      </w:tr>
      <w:tr w:rsidR="00E243F1" w:rsidRPr="00E243F1" w14:paraId="4647073E" w14:textId="77777777" w:rsidTr="00E243F1">
        <w:trPr>
          <w:trHeight w:val="447"/>
        </w:trPr>
        <w:tc>
          <w:tcPr>
            <w:tcW w:w="1413" w:type="dxa"/>
          </w:tcPr>
          <w:p w14:paraId="66D92EF8" w14:textId="77777777" w:rsidR="00921B13" w:rsidRPr="00E243F1" w:rsidRDefault="00921B13" w:rsidP="002353F5">
            <w:pPr>
              <w:pStyle w:val="TableParagraph"/>
              <w:spacing w:before="0" w:line="276" w:lineRule="auto"/>
              <w:ind w:left="0"/>
              <w:rPr>
                <w:rFonts w:ascii="Arial" w:hAnsi="Arial" w:cs="Arial"/>
                <w:sz w:val="24"/>
                <w:szCs w:val="24"/>
              </w:rPr>
            </w:pPr>
            <w:r w:rsidRPr="00E243F1">
              <w:rPr>
                <w:rFonts w:ascii="Arial" w:hAnsi="Arial" w:cs="Arial"/>
                <w:spacing w:val="-5"/>
                <w:sz w:val="24"/>
                <w:szCs w:val="24"/>
              </w:rPr>
              <w:t>1.e</w:t>
            </w:r>
          </w:p>
        </w:tc>
        <w:tc>
          <w:tcPr>
            <w:tcW w:w="2439" w:type="dxa"/>
          </w:tcPr>
          <w:p w14:paraId="34EBC120" w14:textId="77777777" w:rsidR="00921B13" w:rsidRPr="00E243F1" w:rsidRDefault="00921B13" w:rsidP="002353F5">
            <w:pPr>
              <w:pStyle w:val="TableParagraph"/>
              <w:spacing w:before="0" w:line="276" w:lineRule="auto"/>
              <w:ind w:left="0"/>
              <w:rPr>
                <w:rFonts w:ascii="Arial" w:hAnsi="Arial" w:cs="Arial"/>
                <w:sz w:val="24"/>
                <w:szCs w:val="24"/>
              </w:rPr>
            </w:pPr>
            <w:r w:rsidRPr="00E243F1">
              <w:rPr>
                <w:rFonts w:ascii="Arial" w:hAnsi="Arial" w:cs="Arial"/>
                <w:sz w:val="24"/>
                <w:szCs w:val="24"/>
              </w:rPr>
              <w:t>The</w:t>
            </w:r>
            <w:r w:rsidRPr="00E243F1">
              <w:rPr>
                <w:rFonts w:ascii="Arial" w:hAnsi="Arial" w:cs="Arial"/>
                <w:spacing w:val="-11"/>
                <w:sz w:val="24"/>
                <w:szCs w:val="24"/>
              </w:rPr>
              <w:t xml:space="preserve"> </w:t>
            </w:r>
            <w:r w:rsidRPr="00E243F1">
              <w:rPr>
                <w:rFonts w:ascii="Arial" w:hAnsi="Arial" w:cs="Arial"/>
                <w:sz w:val="24"/>
                <w:szCs w:val="24"/>
              </w:rPr>
              <w:t>monitoring</w:t>
            </w:r>
            <w:r w:rsidRPr="00E243F1">
              <w:rPr>
                <w:rFonts w:ascii="Arial" w:hAnsi="Arial" w:cs="Arial"/>
                <w:spacing w:val="-9"/>
                <w:sz w:val="24"/>
                <w:szCs w:val="24"/>
              </w:rPr>
              <w:t xml:space="preserve"> </w:t>
            </w:r>
            <w:r w:rsidRPr="00E243F1">
              <w:rPr>
                <w:rFonts w:ascii="Arial" w:hAnsi="Arial" w:cs="Arial"/>
                <w:sz w:val="24"/>
                <w:szCs w:val="24"/>
              </w:rPr>
              <w:t>of</w:t>
            </w:r>
            <w:r w:rsidRPr="00E243F1">
              <w:rPr>
                <w:rFonts w:ascii="Arial" w:hAnsi="Arial" w:cs="Arial"/>
                <w:spacing w:val="-5"/>
                <w:sz w:val="24"/>
                <w:szCs w:val="24"/>
              </w:rPr>
              <w:t xml:space="preserve"> </w:t>
            </w:r>
            <w:r w:rsidRPr="00E243F1">
              <w:rPr>
                <w:rFonts w:ascii="Arial" w:hAnsi="Arial" w:cs="Arial"/>
                <w:sz w:val="24"/>
                <w:szCs w:val="24"/>
              </w:rPr>
              <w:t>waiting</w:t>
            </w:r>
            <w:r w:rsidRPr="00E243F1">
              <w:rPr>
                <w:rFonts w:ascii="Arial" w:hAnsi="Arial" w:cs="Arial"/>
                <w:spacing w:val="-9"/>
                <w:sz w:val="24"/>
                <w:szCs w:val="24"/>
              </w:rPr>
              <w:t xml:space="preserve"> </w:t>
            </w:r>
            <w:r w:rsidRPr="00E243F1">
              <w:rPr>
                <w:rFonts w:ascii="Arial" w:hAnsi="Arial" w:cs="Arial"/>
                <w:sz w:val="24"/>
                <w:szCs w:val="24"/>
              </w:rPr>
              <w:t>times</w:t>
            </w:r>
            <w:r w:rsidRPr="00E243F1">
              <w:rPr>
                <w:rFonts w:ascii="Arial" w:hAnsi="Arial" w:cs="Arial"/>
                <w:spacing w:val="-7"/>
                <w:sz w:val="24"/>
                <w:szCs w:val="24"/>
              </w:rPr>
              <w:t xml:space="preserve"> </w:t>
            </w:r>
            <w:r w:rsidRPr="00E243F1">
              <w:rPr>
                <w:rFonts w:ascii="Arial" w:hAnsi="Arial" w:cs="Arial"/>
                <w:sz w:val="24"/>
                <w:szCs w:val="24"/>
              </w:rPr>
              <w:t xml:space="preserve">and the establishment of minimum- service standards in the context of resources, vacancies, and local </w:t>
            </w:r>
            <w:r w:rsidRPr="00E243F1">
              <w:rPr>
                <w:rFonts w:ascii="Arial" w:hAnsi="Arial" w:cs="Arial"/>
                <w:spacing w:val="-2"/>
                <w:sz w:val="24"/>
                <w:szCs w:val="24"/>
              </w:rPr>
              <w:t>circumstances.</w:t>
            </w:r>
          </w:p>
        </w:tc>
        <w:tc>
          <w:tcPr>
            <w:tcW w:w="1927" w:type="dxa"/>
          </w:tcPr>
          <w:p w14:paraId="535CCB14" w14:textId="77777777" w:rsidR="00921B13" w:rsidRPr="00E243F1" w:rsidRDefault="00921B13" w:rsidP="002353F5">
            <w:pPr>
              <w:pStyle w:val="TableParagraph"/>
              <w:spacing w:before="14" w:line="276" w:lineRule="auto"/>
              <w:rPr>
                <w:rFonts w:ascii="Arial" w:hAnsi="Arial" w:cs="Arial"/>
                <w:spacing w:val="-2"/>
                <w:sz w:val="24"/>
                <w:szCs w:val="24"/>
              </w:rPr>
            </w:pPr>
            <w:proofErr w:type="gramStart"/>
            <w:r w:rsidRPr="00E243F1">
              <w:rPr>
                <w:rFonts w:ascii="Arial" w:hAnsi="Arial" w:cs="Arial"/>
                <w:sz w:val="24"/>
                <w:szCs w:val="24"/>
              </w:rPr>
              <w:t>Agree</w:t>
            </w:r>
            <w:proofErr w:type="gramEnd"/>
            <w:r w:rsidRPr="00E243F1">
              <w:rPr>
                <w:rFonts w:ascii="Arial" w:hAnsi="Arial" w:cs="Arial"/>
                <w:sz w:val="24"/>
                <w:szCs w:val="24"/>
              </w:rPr>
              <w:t xml:space="preserve"> minimum service</w:t>
            </w:r>
            <w:r w:rsidRPr="00E243F1">
              <w:rPr>
                <w:rFonts w:ascii="Arial" w:hAnsi="Arial" w:cs="Arial"/>
                <w:spacing w:val="-14"/>
                <w:sz w:val="24"/>
                <w:szCs w:val="24"/>
              </w:rPr>
              <w:t xml:space="preserve"> </w:t>
            </w:r>
            <w:r w:rsidRPr="00E243F1">
              <w:rPr>
                <w:rFonts w:ascii="Arial" w:hAnsi="Arial" w:cs="Arial"/>
                <w:sz w:val="24"/>
                <w:szCs w:val="24"/>
              </w:rPr>
              <w:t>waiting</w:t>
            </w:r>
            <w:r w:rsidRPr="00E243F1">
              <w:rPr>
                <w:rFonts w:ascii="Arial" w:hAnsi="Arial" w:cs="Arial"/>
                <w:spacing w:val="-14"/>
                <w:sz w:val="24"/>
                <w:szCs w:val="24"/>
              </w:rPr>
              <w:t xml:space="preserve"> </w:t>
            </w:r>
            <w:r w:rsidRPr="00E243F1">
              <w:rPr>
                <w:rFonts w:ascii="Arial" w:hAnsi="Arial" w:cs="Arial"/>
                <w:sz w:val="24"/>
                <w:szCs w:val="24"/>
              </w:rPr>
              <w:t>time targets with the board, to be reviewed and revised</w:t>
            </w:r>
            <w:r w:rsidRPr="00E243F1">
              <w:rPr>
                <w:rFonts w:ascii="Arial" w:hAnsi="Arial" w:cs="Arial"/>
                <w:spacing w:val="-1"/>
                <w:sz w:val="24"/>
                <w:szCs w:val="24"/>
              </w:rPr>
              <w:t xml:space="preserve"> </w:t>
            </w:r>
            <w:r w:rsidRPr="00E243F1">
              <w:rPr>
                <w:rFonts w:ascii="Arial" w:hAnsi="Arial" w:cs="Arial"/>
                <w:sz w:val="24"/>
                <w:szCs w:val="24"/>
              </w:rPr>
              <w:t>with</w:t>
            </w:r>
            <w:r w:rsidRPr="00E243F1">
              <w:rPr>
                <w:rFonts w:ascii="Arial" w:hAnsi="Arial" w:cs="Arial"/>
                <w:spacing w:val="-2"/>
                <w:sz w:val="24"/>
                <w:szCs w:val="24"/>
              </w:rPr>
              <w:t xml:space="preserve"> </w:t>
            </w:r>
            <w:proofErr w:type="gramStart"/>
            <w:r w:rsidRPr="00E243F1">
              <w:rPr>
                <w:rFonts w:ascii="Arial" w:hAnsi="Arial" w:cs="Arial"/>
                <w:sz w:val="24"/>
                <w:szCs w:val="24"/>
              </w:rPr>
              <w:t>an</w:t>
            </w:r>
            <w:proofErr w:type="gramEnd"/>
            <w:r w:rsidRPr="00E243F1">
              <w:rPr>
                <w:rFonts w:ascii="Arial" w:hAnsi="Arial" w:cs="Arial"/>
                <w:spacing w:val="-3"/>
                <w:sz w:val="24"/>
                <w:szCs w:val="24"/>
              </w:rPr>
              <w:t xml:space="preserve"> </w:t>
            </w:r>
            <w:r w:rsidRPr="00E243F1">
              <w:rPr>
                <w:rFonts w:ascii="Arial" w:hAnsi="Arial" w:cs="Arial"/>
                <w:sz w:val="24"/>
                <w:szCs w:val="24"/>
              </w:rPr>
              <w:t xml:space="preserve">aim </w:t>
            </w:r>
            <w:proofErr w:type="gramStart"/>
            <w:r w:rsidRPr="00E243F1">
              <w:rPr>
                <w:rFonts w:ascii="Arial" w:hAnsi="Arial" w:cs="Arial"/>
                <w:sz w:val="24"/>
                <w:szCs w:val="24"/>
              </w:rPr>
              <w:t>to reach</w:t>
            </w:r>
            <w:proofErr w:type="gramEnd"/>
            <w:r w:rsidRPr="00E243F1">
              <w:rPr>
                <w:rFonts w:ascii="Arial" w:hAnsi="Arial" w:cs="Arial"/>
                <w:sz w:val="24"/>
                <w:szCs w:val="24"/>
              </w:rPr>
              <w:t xml:space="preserve"> no more than twelve weeks for any service.</w:t>
            </w:r>
          </w:p>
        </w:tc>
        <w:tc>
          <w:tcPr>
            <w:tcW w:w="2097" w:type="dxa"/>
            <w:gridSpan w:val="2"/>
          </w:tcPr>
          <w:p w14:paraId="29E7B208" w14:textId="77777777" w:rsidR="00921B13" w:rsidRPr="00E243F1" w:rsidRDefault="00921B13" w:rsidP="002353F5">
            <w:pPr>
              <w:pStyle w:val="TableParagraph"/>
              <w:spacing w:before="14" w:line="276" w:lineRule="auto"/>
              <w:ind w:left="80"/>
              <w:rPr>
                <w:rFonts w:ascii="Arial" w:hAnsi="Arial" w:cs="Arial"/>
                <w:sz w:val="24"/>
                <w:szCs w:val="24"/>
              </w:rPr>
            </w:pPr>
            <w:r w:rsidRPr="00E243F1">
              <w:rPr>
                <w:rFonts w:ascii="Arial" w:hAnsi="Arial" w:cs="Arial"/>
                <w:sz w:val="24"/>
                <w:szCs w:val="24"/>
              </w:rPr>
              <w:t>No client needs to wait</w:t>
            </w:r>
            <w:r w:rsidRPr="00E243F1">
              <w:rPr>
                <w:rFonts w:ascii="Arial" w:hAnsi="Arial" w:cs="Arial"/>
                <w:spacing w:val="-14"/>
                <w:sz w:val="24"/>
                <w:szCs w:val="24"/>
              </w:rPr>
              <w:t xml:space="preserve"> </w:t>
            </w:r>
            <w:r w:rsidRPr="00E243F1">
              <w:rPr>
                <w:rFonts w:ascii="Arial" w:hAnsi="Arial" w:cs="Arial"/>
                <w:sz w:val="24"/>
                <w:szCs w:val="24"/>
              </w:rPr>
              <w:t>more</w:t>
            </w:r>
            <w:r w:rsidRPr="00E243F1">
              <w:rPr>
                <w:rFonts w:ascii="Arial" w:hAnsi="Arial" w:cs="Arial"/>
                <w:spacing w:val="-13"/>
                <w:sz w:val="24"/>
                <w:szCs w:val="24"/>
              </w:rPr>
              <w:t xml:space="preserve"> </w:t>
            </w:r>
            <w:r w:rsidRPr="00E243F1">
              <w:rPr>
                <w:rFonts w:ascii="Arial" w:hAnsi="Arial" w:cs="Arial"/>
                <w:sz w:val="24"/>
                <w:szCs w:val="24"/>
              </w:rPr>
              <w:t>than</w:t>
            </w:r>
            <w:r w:rsidRPr="00E243F1">
              <w:rPr>
                <w:rFonts w:ascii="Arial" w:hAnsi="Arial" w:cs="Arial"/>
                <w:spacing w:val="-14"/>
                <w:sz w:val="24"/>
                <w:szCs w:val="24"/>
              </w:rPr>
              <w:t xml:space="preserve"> </w:t>
            </w:r>
            <w:r w:rsidRPr="00E243F1">
              <w:rPr>
                <w:rFonts w:ascii="Arial" w:hAnsi="Arial" w:cs="Arial"/>
                <w:sz w:val="24"/>
                <w:szCs w:val="24"/>
              </w:rPr>
              <w:t>twelve weeks for their initial consultation with a Legal Aid Board solicitor or mediator. Case completion times are monitored with efficient completion times achieved for all</w:t>
            </w:r>
            <w:r w:rsidRPr="00E243F1">
              <w:rPr>
                <w:rFonts w:ascii="Arial" w:hAnsi="Arial" w:cs="Arial"/>
                <w:spacing w:val="40"/>
                <w:sz w:val="24"/>
                <w:szCs w:val="24"/>
              </w:rPr>
              <w:t xml:space="preserve"> </w:t>
            </w:r>
            <w:r w:rsidRPr="00E243F1">
              <w:rPr>
                <w:rFonts w:ascii="Arial" w:hAnsi="Arial" w:cs="Arial"/>
                <w:spacing w:val="-2"/>
                <w:sz w:val="24"/>
                <w:szCs w:val="24"/>
              </w:rPr>
              <w:t>cases.</w:t>
            </w:r>
          </w:p>
        </w:tc>
        <w:tc>
          <w:tcPr>
            <w:tcW w:w="1756" w:type="dxa"/>
          </w:tcPr>
          <w:p w14:paraId="38A5A8BC" w14:textId="77777777" w:rsidR="00921B13" w:rsidRPr="00E243F1" w:rsidRDefault="00921B13" w:rsidP="002353F5">
            <w:pPr>
              <w:pStyle w:val="TableParagraph"/>
              <w:spacing w:before="0" w:line="276" w:lineRule="auto"/>
              <w:ind w:left="0"/>
              <w:rPr>
                <w:rFonts w:ascii="Arial" w:hAnsi="Arial" w:cs="Arial"/>
                <w:sz w:val="24"/>
                <w:szCs w:val="24"/>
              </w:rPr>
            </w:pPr>
            <w:r w:rsidRPr="00E243F1">
              <w:rPr>
                <w:rFonts w:ascii="Arial" w:hAnsi="Arial" w:cs="Arial"/>
                <w:spacing w:val="-2"/>
                <w:sz w:val="24"/>
                <w:szCs w:val="24"/>
              </w:rPr>
              <w:t xml:space="preserve">Continuous </w:t>
            </w:r>
            <w:r w:rsidRPr="00E243F1">
              <w:rPr>
                <w:rFonts w:ascii="Arial" w:hAnsi="Arial" w:cs="Arial"/>
                <w:sz w:val="24"/>
                <w:szCs w:val="24"/>
              </w:rPr>
              <w:t>monitoring of waiting</w:t>
            </w:r>
            <w:r w:rsidRPr="00E243F1">
              <w:rPr>
                <w:rFonts w:ascii="Arial" w:hAnsi="Arial" w:cs="Arial"/>
                <w:spacing w:val="-14"/>
                <w:sz w:val="24"/>
                <w:szCs w:val="24"/>
              </w:rPr>
              <w:t xml:space="preserve"> </w:t>
            </w:r>
            <w:r w:rsidRPr="00E243F1">
              <w:rPr>
                <w:rFonts w:ascii="Arial" w:hAnsi="Arial" w:cs="Arial"/>
                <w:sz w:val="24"/>
                <w:szCs w:val="24"/>
              </w:rPr>
              <w:t>times</w:t>
            </w:r>
            <w:r w:rsidRPr="00E243F1">
              <w:rPr>
                <w:rFonts w:ascii="Arial" w:hAnsi="Arial" w:cs="Arial"/>
                <w:spacing w:val="-14"/>
                <w:sz w:val="24"/>
                <w:szCs w:val="24"/>
              </w:rPr>
              <w:t xml:space="preserve"> </w:t>
            </w:r>
            <w:r w:rsidRPr="00E243F1">
              <w:rPr>
                <w:rFonts w:ascii="Arial" w:hAnsi="Arial" w:cs="Arial"/>
                <w:sz w:val="24"/>
                <w:szCs w:val="24"/>
              </w:rPr>
              <w:t xml:space="preserve">is developed and </w:t>
            </w:r>
            <w:r w:rsidRPr="00E243F1">
              <w:rPr>
                <w:rFonts w:ascii="Arial" w:hAnsi="Arial" w:cs="Arial"/>
                <w:spacing w:val="-2"/>
                <w:sz w:val="24"/>
                <w:szCs w:val="24"/>
              </w:rPr>
              <w:t xml:space="preserve">mitigation </w:t>
            </w:r>
            <w:r w:rsidRPr="00E243F1">
              <w:rPr>
                <w:rFonts w:ascii="Arial" w:hAnsi="Arial" w:cs="Arial"/>
                <w:sz w:val="24"/>
                <w:szCs w:val="24"/>
              </w:rPr>
              <w:t xml:space="preserve">measures are taken as </w:t>
            </w:r>
            <w:r w:rsidRPr="00E243F1">
              <w:rPr>
                <w:rFonts w:ascii="Arial" w:hAnsi="Arial" w:cs="Arial"/>
                <w:spacing w:val="-2"/>
                <w:sz w:val="24"/>
                <w:szCs w:val="24"/>
              </w:rPr>
              <w:t>appropriate.</w:t>
            </w:r>
          </w:p>
        </w:tc>
      </w:tr>
    </w:tbl>
    <w:p w14:paraId="2DEDB249" w14:textId="77777777" w:rsidR="0082636D" w:rsidRPr="008B79DE" w:rsidRDefault="0082636D" w:rsidP="002353F5">
      <w:pPr>
        <w:spacing w:line="276" w:lineRule="auto"/>
        <w:rPr>
          <w:rFonts w:ascii="Arial" w:eastAsia="Arial" w:hAnsi="Arial" w:cs="Arial"/>
          <w:color w:val="000000" w:themeColor="text1"/>
        </w:rPr>
      </w:pPr>
    </w:p>
    <w:tbl>
      <w:tblPr>
        <w:tblStyle w:val="TableGrid1"/>
        <w:tblW w:w="9642" w:type="dxa"/>
        <w:tblLayout w:type="fixed"/>
        <w:tblLook w:val="01E0" w:firstRow="1" w:lastRow="1" w:firstColumn="1" w:lastColumn="1" w:noHBand="0" w:noVBand="0"/>
      </w:tblPr>
      <w:tblGrid>
        <w:gridCol w:w="1129"/>
        <w:gridCol w:w="2723"/>
        <w:gridCol w:w="1927"/>
        <w:gridCol w:w="1927"/>
        <w:gridCol w:w="1926"/>
        <w:gridCol w:w="10"/>
      </w:tblGrid>
      <w:tr w:rsidR="0082636D" w:rsidRPr="008B79DE" w14:paraId="53198853" w14:textId="77777777" w:rsidTr="00E243F1">
        <w:trPr>
          <w:trHeight w:val="419"/>
        </w:trPr>
        <w:tc>
          <w:tcPr>
            <w:tcW w:w="1129" w:type="dxa"/>
          </w:tcPr>
          <w:p w14:paraId="12DD6F6B"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pacing w:val="-10"/>
                <w:sz w:val="24"/>
                <w:szCs w:val="24"/>
              </w:rPr>
              <w:t>2</w:t>
            </w:r>
          </w:p>
        </w:tc>
        <w:tc>
          <w:tcPr>
            <w:tcW w:w="8513" w:type="dxa"/>
            <w:gridSpan w:val="5"/>
          </w:tcPr>
          <w:p w14:paraId="540807A1"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z w:val="24"/>
                <w:szCs w:val="24"/>
              </w:rPr>
              <w:t>Serving</w:t>
            </w:r>
            <w:r w:rsidRPr="008B79DE">
              <w:rPr>
                <w:rFonts w:ascii="Arial" w:hAnsi="Arial" w:cs="Arial"/>
                <w:b/>
                <w:spacing w:val="-6"/>
                <w:sz w:val="24"/>
                <w:szCs w:val="24"/>
              </w:rPr>
              <w:t xml:space="preserve"> </w:t>
            </w:r>
            <w:r w:rsidRPr="008B79DE">
              <w:rPr>
                <w:rFonts w:ascii="Arial" w:hAnsi="Arial" w:cs="Arial"/>
                <w:b/>
                <w:sz w:val="24"/>
                <w:szCs w:val="24"/>
              </w:rPr>
              <w:t>the</w:t>
            </w:r>
            <w:r w:rsidRPr="008B79DE">
              <w:rPr>
                <w:rFonts w:ascii="Arial" w:hAnsi="Arial" w:cs="Arial"/>
                <w:b/>
                <w:spacing w:val="-7"/>
                <w:sz w:val="24"/>
                <w:szCs w:val="24"/>
              </w:rPr>
              <w:t xml:space="preserve"> </w:t>
            </w:r>
            <w:r w:rsidRPr="008B79DE">
              <w:rPr>
                <w:rFonts w:ascii="Arial" w:hAnsi="Arial" w:cs="Arial"/>
                <w:b/>
                <w:spacing w:val="-2"/>
                <w:sz w:val="24"/>
                <w:szCs w:val="24"/>
              </w:rPr>
              <w:t>Community</w:t>
            </w:r>
          </w:p>
        </w:tc>
      </w:tr>
      <w:tr w:rsidR="0082636D" w:rsidRPr="008B79DE" w14:paraId="6ADB3A18" w14:textId="77777777" w:rsidTr="00E243F1">
        <w:trPr>
          <w:trHeight w:val="3328"/>
        </w:trPr>
        <w:tc>
          <w:tcPr>
            <w:tcW w:w="1129" w:type="dxa"/>
          </w:tcPr>
          <w:p w14:paraId="158FB404" w14:textId="77777777" w:rsidR="0082636D" w:rsidRPr="008B79DE" w:rsidRDefault="0082636D" w:rsidP="002353F5">
            <w:pPr>
              <w:pStyle w:val="TableParagraph"/>
              <w:spacing w:before="80" w:line="276" w:lineRule="auto"/>
              <w:rPr>
                <w:rFonts w:ascii="Arial" w:hAnsi="Arial" w:cs="Arial"/>
                <w:sz w:val="24"/>
                <w:szCs w:val="24"/>
              </w:rPr>
            </w:pPr>
            <w:r w:rsidRPr="008B79DE">
              <w:rPr>
                <w:rFonts w:ascii="Arial" w:hAnsi="Arial" w:cs="Arial"/>
                <w:spacing w:val="-5"/>
                <w:sz w:val="24"/>
                <w:szCs w:val="24"/>
              </w:rPr>
              <w:t>2.a</w:t>
            </w:r>
          </w:p>
        </w:tc>
        <w:tc>
          <w:tcPr>
            <w:tcW w:w="2723" w:type="dxa"/>
          </w:tcPr>
          <w:p w14:paraId="44F9CB74" w14:textId="77777777" w:rsidR="0082636D" w:rsidRPr="008B79DE" w:rsidRDefault="0082636D" w:rsidP="002353F5">
            <w:pPr>
              <w:pStyle w:val="TableParagraph"/>
              <w:spacing w:before="80" w:line="276" w:lineRule="auto"/>
              <w:rPr>
                <w:rFonts w:ascii="Arial" w:hAnsi="Arial" w:cs="Arial"/>
                <w:sz w:val="24"/>
                <w:szCs w:val="24"/>
              </w:rPr>
            </w:pPr>
            <w:r w:rsidRPr="008B79DE">
              <w:rPr>
                <w:rFonts w:ascii="Arial" w:hAnsi="Arial" w:cs="Arial"/>
                <w:sz w:val="24"/>
                <w:szCs w:val="24"/>
              </w:rPr>
              <w:t>To</w:t>
            </w:r>
            <w:r w:rsidRPr="008B79DE">
              <w:rPr>
                <w:rFonts w:ascii="Arial" w:hAnsi="Arial" w:cs="Arial"/>
                <w:spacing w:val="-9"/>
                <w:sz w:val="24"/>
                <w:szCs w:val="24"/>
              </w:rPr>
              <w:t xml:space="preserve"> </w:t>
            </w:r>
            <w:r w:rsidRPr="008B79DE">
              <w:rPr>
                <w:rFonts w:ascii="Arial" w:hAnsi="Arial" w:cs="Arial"/>
                <w:sz w:val="24"/>
                <w:szCs w:val="24"/>
              </w:rPr>
              <w:t>learn</w:t>
            </w:r>
            <w:r w:rsidRPr="008B79DE">
              <w:rPr>
                <w:rFonts w:ascii="Arial" w:hAnsi="Arial" w:cs="Arial"/>
                <w:spacing w:val="-9"/>
                <w:sz w:val="24"/>
                <w:szCs w:val="24"/>
              </w:rPr>
              <w:t xml:space="preserve"> </w:t>
            </w:r>
            <w:r w:rsidRPr="008B79DE">
              <w:rPr>
                <w:rFonts w:ascii="Arial" w:hAnsi="Arial" w:cs="Arial"/>
                <w:sz w:val="24"/>
                <w:szCs w:val="24"/>
              </w:rPr>
              <w:t>from</w:t>
            </w:r>
            <w:r w:rsidRPr="008B79DE">
              <w:rPr>
                <w:rFonts w:ascii="Arial" w:hAnsi="Arial" w:cs="Arial"/>
                <w:spacing w:val="-4"/>
                <w:sz w:val="24"/>
                <w:szCs w:val="24"/>
              </w:rPr>
              <w:t xml:space="preserve"> </w:t>
            </w:r>
            <w:r w:rsidRPr="008B79DE">
              <w:rPr>
                <w:rFonts w:ascii="Arial" w:hAnsi="Arial" w:cs="Arial"/>
                <w:sz w:val="24"/>
                <w:szCs w:val="24"/>
              </w:rPr>
              <w:t>the</w:t>
            </w:r>
            <w:r w:rsidRPr="008B79DE">
              <w:rPr>
                <w:rFonts w:ascii="Arial" w:hAnsi="Arial" w:cs="Arial"/>
                <w:spacing w:val="-9"/>
                <w:sz w:val="24"/>
                <w:szCs w:val="24"/>
              </w:rPr>
              <w:t xml:space="preserve"> </w:t>
            </w:r>
            <w:r w:rsidRPr="008B79DE">
              <w:rPr>
                <w:rFonts w:ascii="Arial" w:hAnsi="Arial" w:cs="Arial"/>
                <w:sz w:val="24"/>
                <w:szCs w:val="24"/>
              </w:rPr>
              <w:t>Minceir/Traveller Legal</w:t>
            </w:r>
            <w:r w:rsidRPr="008B79DE">
              <w:rPr>
                <w:rFonts w:ascii="Arial" w:hAnsi="Arial" w:cs="Arial"/>
                <w:spacing w:val="-11"/>
                <w:sz w:val="24"/>
                <w:szCs w:val="24"/>
              </w:rPr>
              <w:t xml:space="preserve"> </w:t>
            </w:r>
            <w:r w:rsidRPr="008B79DE">
              <w:rPr>
                <w:rFonts w:ascii="Arial" w:hAnsi="Arial" w:cs="Arial"/>
                <w:sz w:val="24"/>
                <w:szCs w:val="24"/>
              </w:rPr>
              <w:t>Support</w:t>
            </w:r>
            <w:r w:rsidRPr="008B79DE">
              <w:rPr>
                <w:rFonts w:ascii="Arial" w:hAnsi="Arial" w:cs="Arial"/>
                <w:spacing w:val="-10"/>
                <w:sz w:val="24"/>
                <w:szCs w:val="24"/>
              </w:rPr>
              <w:t xml:space="preserve"> </w:t>
            </w:r>
            <w:r w:rsidRPr="008B79DE">
              <w:rPr>
                <w:rFonts w:ascii="Arial" w:hAnsi="Arial" w:cs="Arial"/>
                <w:sz w:val="24"/>
                <w:szCs w:val="24"/>
              </w:rPr>
              <w:t>Service</w:t>
            </w:r>
            <w:r w:rsidRPr="008B79DE">
              <w:rPr>
                <w:rFonts w:ascii="Arial" w:hAnsi="Arial" w:cs="Arial"/>
                <w:spacing w:val="-10"/>
                <w:sz w:val="24"/>
                <w:szCs w:val="24"/>
              </w:rPr>
              <w:t xml:space="preserve"> </w:t>
            </w:r>
            <w:r w:rsidRPr="008B79DE">
              <w:rPr>
                <w:rFonts w:ascii="Arial" w:hAnsi="Arial" w:cs="Arial"/>
                <w:sz w:val="24"/>
                <w:szCs w:val="24"/>
              </w:rPr>
              <w:t>and</w:t>
            </w:r>
            <w:r w:rsidRPr="008B79DE">
              <w:rPr>
                <w:rFonts w:ascii="Arial" w:hAnsi="Arial" w:cs="Arial"/>
                <w:spacing w:val="-11"/>
                <w:sz w:val="24"/>
                <w:szCs w:val="24"/>
              </w:rPr>
              <w:t xml:space="preserve"> </w:t>
            </w:r>
            <w:r w:rsidRPr="008B79DE">
              <w:rPr>
                <w:rFonts w:ascii="Arial" w:hAnsi="Arial" w:cs="Arial"/>
                <w:sz w:val="24"/>
                <w:szCs w:val="24"/>
              </w:rPr>
              <w:t>explore similar projects where a gap in service uptake is identified.</w:t>
            </w:r>
          </w:p>
        </w:tc>
        <w:tc>
          <w:tcPr>
            <w:tcW w:w="1927" w:type="dxa"/>
          </w:tcPr>
          <w:p w14:paraId="3DFEFE5A" w14:textId="77777777" w:rsidR="0082636D" w:rsidRPr="008B79DE" w:rsidRDefault="0082636D" w:rsidP="002353F5">
            <w:pPr>
              <w:pStyle w:val="TableParagraph"/>
              <w:spacing w:before="80" w:line="276" w:lineRule="auto"/>
              <w:ind w:right="242"/>
              <w:rPr>
                <w:rFonts w:ascii="Arial" w:hAnsi="Arial" w:cs="Arial"/>
                <w:sz w:val="24"/>
                <w:szCs w:val="24"/>
              </w:rPr>
            </w:pPr>
            <w:r w:rsidRPr="008B79DE">
              <w:rPr>
                <w:rFonts w:ascii="Arial" w:hAnsi="Arial" w:cs="Arial"/>
                <w:sz w:val="24"/>
                <w:szCs w:val="24"/>
              </w:rPr>
              <w:t xml:space="preserve">Expand the </w:t>
            </w:r>
            <w:r w:rsidRPr="008B79DE">
              <w:rPr>
                <w:rFonts w:ascii="Arial" w:hAnsi="Arial" w:cs="Arial"/>
                <w:spacing w:val="-2"/>
                <w:sz w:val="24"/>
                <w:szCs w:val="24"/>
              </w:rPr>
              <w:t xml:space="preserve">Minceir/Traveller </w:t>
            </w:r>
            <w:r w:rsidRPr="008B79DE">
              <w:rPr>
                <w:rFonts w:ascii="Arial" w:hAnsi="Arial" w:cs="Arial"/>
                <w:sz w:val="24"/>
                <w:szCs w:val="24"/>
              </w:rPr>
              <w:t>Legal Support Service.</w:t>
            </w:r>
            <w:r w:rsidRPr="008B79DE">
              <w:rPr>
                <w:rFonts w:ascii="Arial" w:hAnsi="Arial" w:cs="Arial"/>
                <w:spacing w:val="-3"/>
                <w:sz w:val="24"/>
                <w:szCs w:val="24"/>
              </w:rPr>
              <w:t xml:space="preserve"> </w:t>
            </w:r>
            <w:r w:rsidRPr="008B79DE">
              <w:rPr>
                <w:rFonts w:ascii="Arial" w:hAnsi="Arial" w:cs="Arial"/>
                <w:sz w:val="24"/>
                <w:szCs w:val="24"/>
              </w:rPr>
              <w:t>Pilot</w:t>
            </w:r>
            <w:r w:rsidRPr="008B79DE">
              <w:rPr>
                <w:rFonts w:ascii="Arial" w:hAnsi="Arial" w:cs="Arial"/>
                <w:spacing w:val="-3"/>
                <w:sz w:val="24"/>
                <w:szCs w:val="24"/>
              </w:rPr>
              <w:t xml:space="preserve"> </w:t>
            </w:r>
            <w:r w:rsidRPr="008B79DE">
              <w:rPr>
                <w:rFonts w:ascii="Arial" w:hAnsi="Arial" w:cs="Arial"/>
                <w:sz w:val="24"/>
                <w:szCs w:val="24"/>
              </w:rPr>
              <w:t xml:space="preserve">and support similar target projects, </w:t>
            </w:r>
            <w:proofErr w:type="gramStart"/>
            <w:r w:rsidRPr="008B79DE">
              <w:rPr>
                <w:rFonts w:ascii="Arial" w:hAnsi="Arial" w:cs="Arial"/>
                <w:sz w:val="24"/>
                <w:szCs w:val="24"/>
              </w:rPr>
              <w:t>where</w:t>
            </w:r>
            <w:proofErr w:type="gramEnd"/>
            <w:r w:rsidRPr="008B79DE">
              <w:rPr>
                <w:rFonts w:ascii="Arial" w:hAnsi="Arial" w:cs="Arial"/>
                <w:spacing w:val="-14"/>
                <w:sz w:val="24"/>
                <w:szCs w:val="24"/>
              </w:rPr>
              <w:t xml:space="preserve"> </w:t>
            </w:r>
            <w:r w:rsidRPr="008B79DE">
              <w:rPr>
                <w:rFonts w:ascii="Arial" w:hAnsi="Arial" w:cs="Arial"/>
                <w:sz w:val="24"/>
                <w:szCs w:val="24"/>
              </w:rPr>
              <w:t>successful.</w:t>
            </w:r>
          </w:p>
        </w:tc>
        <w:tc>
          <w:tcPr>
            <w:tcW w:w="1927" w:type="dxa"/>
          </w:tcPr>
          <w:p w14:paraId="7A709B08" w14:textId="77777777" w:rsidR="0082636D" w:rsidRPr="008B79DE" w:rsidRDefault="0082636D" w:rsidP="002353F5">
            <w:pPr>
              <w:pStyle w:val="TableParagraph"/>
              <w:spacing w:before="80" w:line="276" w:lineRule="auto"/>
              <w:ind w:left="80" w:right="80"/>
              <w:rPr>
                <w:rFonts w:ascii="Arial" w:hAnsi="Arial" w:cs="Arial"/>
                <w:sz w:val="24"/>
                <w:szCs w:val="24"/>
              </w:rPr>
            </w:pPr>
            <w:r w:rsidRPr="008B79DE">
              <w:rPr>
                <w:rFonts w:ascii="Arial" w:hAnsi="Arial" w:cs="Arial"/>
                <w:sz w:val="24"/>
                <w:szCs w:val="24"/>
              </w:rPr>
              <w:t>Those</w:t>
            </w:r>
            <w:r w:rsidRPr="008B79DE">
              <w:rPr>
                <w:rFonts w:ascii="Arial" w:hAnsi="Arial" w:cs="Arial"/>
                <w:spacing w:val="-14"/>
                <w:sz w:val="24"/>
                <w:szCs w:val="24"/>
              </w:rPr>
              <w:t xml:space="preserve"> </w:t>
            </w:r>
            <w:r w:rsidRPr="008B79DE">
              <w:rPr>
                <w:rFonts w:ascii="Arial" w:hAnsi="Arial" w:cs="Arial"/>
                <w:sz w:val="24"/>
                <w:szCs w:val="24"/>
              </w:rPr>
              <w:t>most</w:t>
            </w:r>
            <w:r w:rsidRPr="008B79DE">
              <w:rPr>
                <w:rFonts w:ascii="Arial" w:hAnsi="Arial" w:cs="Arial"/>
                <w:spacing w:val="-14"/>
                <w:sz w:val="24"/>
                <w:szCs w:val="24"/>
              </w:rPr>
              <w:t xml:space="preserve"> </w:t>
            </w:r>
            <w:r w:rsidRPr="008B79DE">
              <w:rPr>
                <w:rFonts w:ascii="Arial" w:hAnsi="Arial" w:cs="Arial"/>
                <w:sz w:val="24"/>
                <w:szCs w:val="24"/>
              </w:rPr>
              <w:t>in</w:t>
            </w:r>
            <w:r w:rsidRPr="008B79DE">
              <w:rPr>
                <w:rFonts w:ascii="Arial" w:hAnsi="Arial" w:cs="Arial"/>
                <w:spacing w:val="-12"/>
                <w:sz w:val="24"/>
                <w:szCs w:val="24"/>
              </w:rPr>
              <w:t xml:space="preserve"> </w:t>
            </w:r>
            <w:r w:rsidRPr="008B79DE">
              <w:rPr>
                <w:rFonts w:ascii="Arial" w:hAnsi="Arial" w:cs="Arial"/>
                <w:sz w:val="24"/>
                <w:szCs w:val="24"/>
              </w:rPr>
              <w:t>need of Legal Aid Board services are facilitated</w:t>
            </w:r>
            <w:r w:rsidRPr="008B79DE">
              <w:rPr>
                <w:rFonts w:ascii="Arial" w:hAnsi="Arial" w:cs="Arial"/>
                <w:spacing w:val="-14"/>
                <w:sz w:val="24"/>
                <w:szCs w:val="24"/>
              </w:rPr>
              <w:t xml:space="preserve"> </w:t>
            </w:r>
            <w:r w:rsidRPr="008B79DE">
              <w:rPr>
                <w:rFonts w:ascii="Arial" w:hAnsi="Arial" w:cs="Arial"/>
                <w:sz w:val="24"/>
                <w:szCs w:val="24"/>
              </w:rPr>
              <w:t>to</w:t>
            </w:r>
            <w:r w:rsidRPr="008B79DE">
              <w:rPr>
                <w:rFonts w:ascii="Arial" w:hAnsi="Arial" w:cs="Arial"/>
                <w:spacing w:val="-14"/>
                <w:sz w:val="24"/>
                <w:szCs w:val="24"/>
              </w:rPr>
              <w:t xml:space="preserve"> </w:t>
            </w:r>
            <w:r w:rsidRPr="008B79DE">
              <w:rPr>
                <w:rFonts w:ascii="Arial" w:hAnsi="Arial" w:cs="Arial"/>
                <w:sz w:val="24"/>
                <w:szCs w:val="24"/>
              </w:rPr>
              <w:t xml:space="preserve">access them, and innovative service provision models are </w:t>
            </w:r>
            <w:proofErr w:type="spellStart"/>
            <w:proofErr w:type="gramStart"/>
            <w:r w:rsidRPr="008B79DE">
              <w:rPr>
                <w:rFonts w:ascii="Arial" w:hAnsi="Arial" w:cs="Arial"/>
                <w:sz w:val="24"/>
                <w:szCs w:val="24"/>
              </w:rPr>
              <w:t>trialled</w:t>
            </w:r>
            <w:proofErr w:type="spellEnd"/>
            <w:proofErr w:type="gramEnd"/>
            <w:r w:rsidRPr="008B79DE">
              <w:rPr>
                <w:rFonts w:ascii="Arial" w:hAnsi="Arial" w:cs="Arial"/>
                <w:sz w:val="24"/>
                <w:szCs w:val="24"/>
              </w:rPr>
              <w:t>, and rolled out when proven effective.</w:t>
            </w:r>
          </w:p>
        </w:tc>
        <w:tc>
          <w:tcPr>
            <w:tcW w:w="1936" w:type="dxa"/>
            <w:gridSpan w:val="2"/>
          </w:tcPr>
          <w:p w14:paraId="4CF88807" w14:textId="77777777" w:rsidR="0082636D" w:rsidRPr="008B79DE" w:rsidRDefault="0082636D" w:rsidP="002353F5">
            <w:pPr>
              <w:pStyle w:val="TableParagraph"/>
              <w:spacing w:before="80" w:line="276" w:lineRule="auto"/>
              <w:ind w:left="80" w:right="184"/>
              <w:rPr>
                <w:rFonts w:ascii="Arial" w:hAnsi="Arial" w:cs="Arial"/>
                <w:sz w:val="24"/>
                <w:szCs w:val="24"/>
              </w:rPr>
            </w:pPr>
            <w:r w:rsidRPr="008B79DE">
              <w:rPr>
                <w:rFonts w:ascii="Arial" w:hAnsi="Arial" w:cs="Arial"/>
                <w:sz w:val="24"/>
                <w:szCs w:val="24"/>
              </w:rPr>
              <w:t xml:space="preserve">A review of the </w:t>
            </w:r>
            <w:r w:rsidRPr="008B79DE">
              <w:rPr>
                <w:rFonts w:ascii="Arial" w:hAnsi="Arial" w:cs="Arial"/>
                <w:spacing w:val="-2"/>
                <w:sz w:val="24"/>
                <w:szCs w:val="24"/>
              </w:rPr>
              <w:t xml:space="preserve">Minceir/Traveller </w:t>
            </w:r>
            <w:r w:rsidRPr="008B79DE">
              <w:rPr>
                <w:rFonts w:ascii="Arial" w:hAnsi="Arial" w:cs="Arial"/>
                <w:sz w:val="24"/>
                <w:szCs w:val="24"/>
              </w:rPr>
              <w:t xml:space="preserve">Legal Support Service is </w:t>
            </w:r>
            <w:proofErr w:type="gramStart"/>
            <w:r w:rsidRPr="008B79DE">
              <w:rPr>
                <w:rFonts w:ascii="Arial" w:hAnsi="Arial" w:cs="Arial"/>
                <w:spacing w:val="-2"/>
                <w:sz w:val="24"/>
                <w:szCs w:val="24"/>
              </w:rPr>
              <w:t>undertaken;</w:t>
            </w:r>
            <w:proofErr w:type="gramEnd"/>
          </w:p>
          <w:p w14:paraId="758753C6" w14:textId="77777777" w:rsidR="0082636D" w:rsidRPr="008B79DE" w:rsidRDefault="0082636D" w:rsidP="002353F5">
            <w:pPr>
              <w:pStyle w:val="TableParagraph"/>
              <w:spacing w:before="29" w:line="276" w:lineRule="auto"/>
              <w:ind w:left="0"/>
              <w:rPr>
                <w:rFonts w:ascii="Arial" w:hAnsi="Arial" w:cs="Arial"/>
                <w:b/>
                <w:sz w:val="24"/>
                <w:szCs w:val="24"/>
              </w:rPr>
            </w:pPr>
          </w:p>
          <w:p w14:paraId="63A5CDF6" w14:textId="77777777" w:rsidR="0082636D" w:rsidRPr="008B79DE" w:rsidRDefault="0082636D" w:rsidP="002353F5">
            <w:pPr>
              <w:pStyle w:val="TableParagraph"/>
              <w:spacing w:before="1" w:line="276" w:lineRule="auto"/>
              <w:ind w:left="80" w:right="184"/>
              <w:rPr>
                <w:rFonts w:ascii="Arial" w:hAnsi="Arial" w:cs="Arial"/>
                <w:sz w:val="24"/>
                <w:szCs w:val="24"/>
              </w:rPr>
            </w:pPr>
            <w:r w:rsidRPr="008B79DE">
              <w:rPr>
                <w:rFonts w:ascii="Arial" w:hAnsi="Arial" w:cs="Arial"/>
                <w:sz w:val="24"/>
                <w:szCs w:val="24"/>
              </w:rPr>
              <w:t>New innovative service provision models are identified,</w:t>
            </w:r>
            <w:r w:rsidRPr="008B79DE">
              <w:rPr>
                <w:rFonts w:ascii="Arial" w:hAnsi="Arial" w:cs="Arial"/>
                <w:spacing w:val="16"/>
                <w:sz w:val="24"/>
                <w:szCs w:val="24"/>
              </w:rPr>
              <w:t xml:space="preserve"> </w:t>
            </w:r>
            <w:proofErr w:type="spellStart"/>
            <w:proofErr w:type="gramStart"/>
            <w:r w:rsidRPr="008B79DE">
              <w:rPr>
                <w:rFonts w:ascii="Arial" w:hAnsi="Arial" w:cs="Arial"/>
                <w:sz w:val="24"/>
                <w:szCs w:val="24"/>
              </w:rPr>
              <w:lastRenderedPageBreak/>
              <w:t>trialled</w:t>
            </w:r>
            <w:proofErr w:type="spellEnd"/>
            <w:proofErr w:type="gramEnd"/>
            <w:r w:rsidRPr="008B79DE">
              <w:rPr>
                <w:rFonts w:ascii="Arial" w:hAnsi="Arial" w:cs="Arial"/>
                <w:sz w:val="24"/>
                <w:szCs w:val="24"/>
              </w:rPr>
              <w:t xml:space="preserve"> and rolled out, if proven effective.</w:t>
            </w:r>
          </w:p>
        </w:tc>
      </w:tr>
      <w:tr w:rsidR="0082636D" w:rsidRPr="008B79DE" w14:paraId="6F764ACA" w14:textId="77777777" w:rsidTr="00E243F1">
        <w:trPr>
          <w:trHeight w:val="2272"/>
        </w:trPr>
        <w:tc>
          <w:tcPr>
            <w:tcW w:w="1129" w:type="dxa"/>
          </w:tcPr>
          <w:p w14:paraId="7750A1DA" w14:textId="77777777" w:rsidR="0082636D" w:rsidRPr="008B79DE" w:rsidRDefault="0082636D" w:rsidP="002353F5">
            <w:pPr>
              <w:pStyle w:val="TableParagraph"/>
              <w:spacing w:line="276" w:lineRule="auto"/>
              <w:rPr>
                <w:rFonts w:ascii="Arial" w:hAnsi="Arial" w:cs="Arial"/>
                <w:sz w:val="24"/>
                <w:szCs w:val="24"/>
              </w:rPr>
            </w:pPr>
            <w:r w:rsidRPr="008B79DE">
              <w:rPr>
                <w:rFonts w:ascii="Arial" w:hAnsi="Arial" w:cs="Arial"/>
                <w:spacing w:val="-5"/>
                <w:sz w:val="24"/>
                <w:szCs w:val="24"/>
              </w:rPr>
              <w:lastRenderedPageBreak/>
              <w:t>2.b</w:t>
            </w:r>
          </w:p>
        </w:tc>
        <w:tc>
          <w:tcPr>
            <w:tcW w:w="2723" w:type="dxa"/>
          </w:tcPr>
          <w:p w14:paraId="6B5E2134" w14:textId="77777777" w:rsidR="0082636D" w:rsidRPr="008B79DE" w:rsidRDefault="0082636D" w:rsidP="002353F5">
            <w:pPr>
              <w:pStyle w:val="TableParagraph"/>
              <w:spacing w:line="276" w:lineRule="auto"/>
              <w:ind w:right="165"/>
              <w:rPr>
                <w:rFonts w:ascii="Arial" w:hAnsi="Arial" w:cs="Arial"/>
                <w:sz w:val="24"/>
                <w:szCs w:val="24"/>
              </w:rPr>
            </w:pPr>
            <w:r w:rsidRPr="008B79DE">
              <w:rPr>
                <w:rFonts w:ascii="Arial" w:hAnsi="Arial" w:cs="Arial"/>
                <w:sz w:val="24"/>
                <w:szCs w:val="24"/>
              </w:rPr>
              <w:t>To approve and implement the organisation’s</w:t>
            </w:r>
            <w:r w:rsidRPr="008B79DE">
              <w:rPr>
                <w:rFonts w:ascii="Arial" w:hAnsi="Arial" w:cs="Arial"/>
                <w:spacing w:val="-14"/>
                <w:sz w:val="24"/>
                <w:szCs w:val="24"/>
              </w:rPr>
              <w:t xml:space="preserve"> </w:t>
            </w:r>
            <w:r w:rsidRPr="008B79DE">
              <w:rPr>
                <w:rFonts w:ascii="Arial" w:hAnsi="Arial" w:cs="Arial"/>
                <w:sz w:val="24"/>
                <w:szCs w:val="24"/>
              </w:rPr>
              <w:t>Equality,</w:t>
            </w:r>
            <w:r w:rsidRPr="008B79DE">
              <w:rPr>
                <w:rFonts w:ascii="Arial" w:hAnsi="Arial" w:cs="Arial"/>
                <w:spacing w:val="-14"/>
                <w:sz w:val="24"/>
                <w:szCs w:val="24"/>
              </w:rPr>
              <w:t xml:space="preserve"> </w:t>
            </w:r>
            <w:r w:rsidRPr="008B79DE">
              <w:rPr>
                <w:rFonts w:ascii="Arial" w:hAnsi="Arial" w:cs="Arial"/>
                <w:sz w:val="24"/>
                <w:szCs w:val="24"/>
              </w:rPr>
              <w:t>Diversity, and Inclusion strategy.</w:t>
            </w:r>
          </w:p>
        </w:tc>
        <w:tc>
          <w:tcPr>
            <w:tcW w:w="1927" w:type="dxa"/>
          </w:tcPr>
          <w:p w14:paraId="152CAF38" w14:textId="77777777" w:rsidR="0082636D" w:rsidRPr="008B79DE" w:rsidRDefault="0082636D" w:rsidP="002353F5">
            <w:pPr>
              <w:pStyle w:val="TableParagraph"/>
              <w:spacing w:line="276" w:lineRule="auto"/>
              <w:ind w:right="89"/>
              <w:rPr>
                <w:rFonts w:ascii="Arial" w:hAnsi="Arial" w:cs="Arial"/>
                <w:sz w:val="24"/>
                <w:szCs w:val="24"/>
              </w:rPr>
            </w:pPr>
            <w:r w:rsidRPr="008B79DE">
              <w:rPr>
                <w:rFonts w:ascii="Arial" w:hAnsi="Arial" w:cs="Arial"/>
                <w:sz w:val="24"/>
                <w:szCs w:val="24"/>
              </w:rPr>
              <w:t>Publish and implement the EDI strategy.</w:t>
            </w:r>
            <w:r w:rsidRPr="008B79DE">
              <w:rPr>
                <w:rFonts w:ascii="Arial" w:hAnsi="Arial" w:cs="Arial"/>
                <w:spacing w:val="-14"/>
                <w:sz w:val="24"/>
                <w:szCs w:val="24"/>
              </w:rPr>
              <w:t xml:space="preserve"> </w:t>
            </w:r>
            <w:r w:rsidRPr="008B79DE">
              <w:rPr>
                <w:rFonts w:ascii="Arial" w:hAnsi="Arial" w:cs="Arial"/>
                <w:sz w:val="24"/>
                <w:szCs w:val="24"/>
              </w:rPr>
              <w:t>Action</w:t>
            </w:r>
            <w:r w:rsidRPr="008B79DE">
              <w:rPr>
                <w:rFonts w:ascii="Arial" w:hAnsi="Arial" w:cs="Arial"/>
                <w:spacing w:val="-14"/>
                <w:sz w:val="24"/>
                <w:szCs w:val="24"/>
              </w:rPr>
              <w:t xml:space="preserve"> </w:t>
            </w:r>
            <w:r w:rsidRPr="008B79DE">
              <w:rPr>
                <w:rFonts w:ascii="Arial" w:hAnsi="Arial" w:cs="Arial"/>
                <w:sz w:val="24"/>
                <w:szCs w:val="24"/>
              </w:rPr>
              <w:t xml:space="preserve">any </w:t>
            </w:r>
            <w:r w:rsidRPr="008B79DE">
              <w:rPr>
                <w:rFonts w:ascii="Arial" w:hAnsi="Arial" w:cs="Arial"/>
                <w:spacing w:val="-2"/>
                <w:sz w:val="24"/>
                <w:szCs w:val="24"/>
              </w:rPr>
              <w:t xml:space="preserve">recommendations </w:t>
            </w:r>
            <w:r w:rsidRPr="008B79DE">
              <w:rPr>
                <w:rFonts w:ascii="Arial" w:hAnsi="Arial" w:cs="Arial"/>
                <w:sz w:val="24"/>
                <w:szCs w:val="24"/>
              </w:rPr>
              <w:t xml:space="preserve">that require action outside the </w:t>
            </w:r>
            <w:r w:rsidRPr="008B79DE">
              <w:rPr>
                <w:rFonts w:ascii="Arial" w:hAnsi="Arial" w:cs="Arial"/>
                <w:spacing w:val="-2"/>
                <w:sz w:val="24"/>
                <w:szCs w:val="24"/>
              </w:rPr>
              <w:t>organisation’s</w:t>
            </w:r>
            <w:r w:rsidRPr="008B79DE">
              <w:rPr>
                <w:rFonts w:ascii="Arial" w:hAnsi="Arial" w:cs="Arial"/>
                <w:spacing w:val="80"/>
                <w:sz w:val="24"/>
                <w:szCs w:val="24"/>
              </w:rPr>
              <w:t xml:space="preserve"> </w:t>
            </w:r>
            <w:r w:rsidRPr="008B79DE">
              <w:rPr>
                <w:rFonts w:ascii="Arial" w:hAnsi="Arial" w:cs="Arial"/>
                <w:spacing w:val="-2"/>
                <w:sz w:val="24"/>
                <w:szCs w:val="24"/>
              </w:rPr>
              <w:t>remit.</w:t>
            </w:r>
          </w:p>
        </w:tc>
        <w:tc>
          <w:tcPr>
            <w:tcW w:w="1927" w:type="dxa"/>
          </w:tcPr>
          <w:p w14:paraId="6E4ABD66" w14:textId="77777777" w:rsidR="0082636D" w:rsidRPr="008B79DE" w:rsidRDefault="0082636D" w:rsidP="002353F5">
            <w:pPr>
              <w:pStyle w:val="TableParagraph"/>
              <w:spacing w:line="276" w:lineRule="auto"/>
              <w:ind w:left="80" w:right="140"/>
              <w:rPr>
                <w:rFonts w:ascii="Arial" w:hAnsi="Arial" w:cs="Arial"/>
                <w:sz w:val="24"/>
                <w:szCs w:val="24"/>
              </w:rPr>
            </w:pPr>
            <w:r w:rsidRPr="008B79DE">
              <w:rPr>
                <w:rFonts w:ascii="Arial" w:hAnsi="Arial" w:cs="Arial"/>
                <w:sz w:val="24"/>
                <w:szCs w:val="24"/>
              </w:rPr>
              <w:t>EDI strategy adopted,</w:t>
            </w:r>
            <w:r w:rsidRPr="008B79DE">
              <w:rPr>
                <w:rFonts w:ascii="Arial" w:hAnsi="Arial" w:cs="Arial"/>
                <w:spacing w:val="-14"/>
                <w:sz w:val="24"/>
                <w:szCs w:val="24"/>
              </w:rPr>
              <w:t xml:space="preserve"> </w:t>
            </w:r>
            <w:r w:rsidRPr="008B79DE">
              <w:rPr>
                <w:rFonts w:ascii="Arial" w:hAnsi="Arial" w:cs="Arial"/>
                <w:sz w:val="24"/>
                <w:szCs w:val="24"/>
              </w:rPr>
              <w:t>published on website, and progress against indicators</w:t>
            </w:r>
            <w:r w:rsidRPr="008B79DE">
              <w:rPr>
                <w:rFonts w:ascii="Arial" w:hAnsi="Arial" w:cs="Arial"/>
                <w:spacing w:val="-8"/>
                <w:sz w:val="24"/>
                <w:szCs w:val="24"/>
              </w:rPr>
              <w:t xml:space="preserve"> </w:t>
            </w:r>
            <w:r w:rsidRPr="008B79DE">
              <w:rPr>
                <w:rFonts w:ascii="Arial" w:hAnsi="Arial" w:cs="Arial"/>
                <w:sz w:val="24"/>
                <w:szCs w:val="24"/>
              </w:rPr>
              <w:t>reported on annually.</w:t>
            </w:r>
          </w:p>
        </w:tc>
        <w:tc>
          <w:tcPr>
            <w:tcW w:w="1936" w:type="dxa"/>
            <w:gridSpan w:val="2"/>
          </w:tcPr>
          <w:p w14:paraId="4450EBE3" w14:textId="77777777" w:rsidR="0082636D" w:rsidRPr="008B79DE" w:rsidRDefault="0082636D" w:rsidP="002353F5">
            <w:pPr>
              <w:pStyle w:val="TableParagraph"/>
              <w:spacing w:line="276" w:lineRule="auto"/>
              <w:ind w:left="80" w:right="295"/>
              <w:rPr>
                <w:rFonts w:ascii="Arial" w:hAnsi="Arial" w:cs="Arial"/>
                <w:sz w:val="24"/>
                <w:szCs w:val="24"/>
              </w:rPr>
            </w:pPr>
            <w:r w:rsidRPr="008B79DE">
              <w:rPr>
                <w:rFonts w:ascii="Arial" w:hAnsi="Arial" w:cs="Arial"/>
                <w:sz w:val="24"/>
                <w:szCs w:val="24"/>
              </w:rPr>
              <w:t>EDI strategy adopted, actions implemented</w:t>
            </w:r>
            <w:r w:rsidRPr="008B79DE">
              <w:rPr>
                <w:rFonts w:ascii="Arial" w:hAnsi="Arial" w:cs="Arial"/>
                <w:spacing w:val="-14"/>
                <w:sz w:val="24"/>
                <w:szCs w:val="24"/>
              </w:rPr>
              <w:t xml:space="preserve"> </w:t>
            </w:r>
            <w:r w:rsidRPr="008B79DE">
              <w:rPr>
                <w:rFonts w:ascii="Arial" w:hAnsi="Arial" w:cs="Arial"/>
                <w:sz w:val="24"/>
                <w:szCs w:val="24"/>
              </w:rPr>
              <w:t>and reported on.</w:t>
            </w:r>
          </w:p>
        </w:tc>
      </w:tr>
      <w:tr w:rsidR="0082636D" w:rsidRPr="008B79DE" w14:paraId="161A0330" w14:textId="77777777" w:rsidTr="00E243F1">
        <w:trPr>
          <w:trHeight w:val="3592"/>
        </w:trPr>
        <w:tc>
          <w:tcPr>
            <w:tcW w:w="1129" w:type="dxa"/>
          </w:tcPr>
          <w:p w14:paraId="282013BB"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pacing w:val="-5"/>
                <w:sz w:val="24"/>
                <w:szCs w:val="24"/>
              </w:rPr>
              <w:t>2.c</w:t>
            </w:r>
          </w:p>
        </w:tc>
        <w:tc>
          <w:tcPr>
            <w:tcW w:w="2723" w:type="dxa"/>
          </w:tcPr>
          <w:p w14:paraId="71A1B995" w14:textId="77777777" w:rsidR="0082636D" w:rsidRPr="008B79DE" w:rsidRDefault="0082636D" w:rsidP="002353F5">
            <w:pPr>
              <w:pStyle w:val="TableParagraph"/>
              <w:spacing w:before="77" w:line="276" w:lineRule="auto"/>
              <w:ind w:right="98"/>
              <w:rPr>
                <w:rFonts w:ascii="Arial" w:hAnsi="Arial" w:cs="Arial"/>
                <w:sz w:val="24"/>
                <w:szCs w:val="24"/>
              </w:rPr>
            </w:pPr>
            <w:r w:rsidRPr="008B79DE">
              <w:rPr>
                <w:rFonts w:ascii="Arial" w:hAnsi="Arial" w:cs="Arial"/>
                <w:sz w:val="24"/>
                <w:szCs w:val="24"/>
              </w:rPr>
              <w:t>To augment our working partnerships</w:t>
            </w:r>
            <w:r w:rsidRPr="008B79DE">
              <w:rPr>
                <w:rFonts w:ascii="Arial" w:hAnsi="Arial" w:cs="Arial"/>
                <w:spacing w:val="-8"/>
                <w:sz w:val="24"/>
                <w:szCs w:val="24"/>
              </w:rPr>
              <w:t xml:space="preserve"> </w:t>
            </w:r>
            <w:r w:rsidRPr="008B79DE">
              <w:rPr>
                <w:rFonts w:ascii="Arial" w:hAnsi="Arial" w:cs="Arial"/>
                <w:sz w:val="24"/>
                <w:szCs w:val="24"/>
              </w:rPr>
              <w:t>with</w:t>
            </w:r>
            <w:r w:rsidRPr="008B79DE">
              <w:rPr>
                <w:rFonts w:ascii="Arial" w:hAnsi="Arial" w:cs="Arial"/>
                <w:spacing w:val="-11"/>
                <w:sz w:val="24"/>
                <w:szCs w:val="24"/>
              </w:rPr>
              <w:t xml:space="preserve"> </w:t>
            </w:r>
            <w:r w:rsidRPr="008B79DE">
              <w:rPr>
                <w:rFonts w:ascii="Arial" w:hAnsi="Arial" w:cs="Arial"/>
                <w:sz w:val="24"/>
                <w:szCs w:val="24"/>
              </w:rPr>
              <w:t>the</w:t>
            </w:r>
            <w:r w:rsidRPr="008B79DE">
              <w:rPr>
                <w:rFonts w:ascii="Arial" w:hAnsi="Arial" w:cs="Arial"/>
                <w:spacing w:val="-11"/>
                <w:sz w:val="24"/>
                <w:szCs w:val="24"/>
              </w:rPr>
              <w:t xml:space="preserve"> </w:t>
            </w:r>
            <w:r w:rsidRPr="008B79DE">
              <w:rPr>
                <w:rFonts w:ascii="Arial" w:hAnsi="Arial" w:cs="Arial"/>
                <w:sz w:val="24"/>
                <w:szCs w:val="24"/>
              </w:rPr>
              <w:t>Department</w:t>
            </w:r>
            <w:r w:rsidRPr="008B79DE">
              <w:rPr>
                <w:rFonts w:ascii="Arial" w:hAnsi="Arial" w:cs="Arial"/>
                <w:spacing w:val="-10"/>
                <w:sz w:val="24"/>
                <w:szCs w:val="24"/>
              </w:rPr>
              <w:t xml:space="preserve"> </w:t>
            </w:r>
            <w:r w:rsidRPr="008B79DE">
              <w:rPr>
                <w:rFonts w:ascii="Arial" w:hAnsi="Arial" w:cs="Arial"/>
                <w:sz w:val="24"/>
                <w:szCs w:val="24"/>
              </w:rPr>
              <w:t>of Justice, the Courts Service, and other related statutory bodies such as the new Domestic, Sexual and Gender-Based Violence Agency.</w:t>
            </w:r>
          </w:p>
        </w:tc>
        <w:tc>
          <w:tcPr>
            <w:tcW w:w="1927" w:type="dxa"/>
          </w:tcPr>
          <w:p w14:paraId="6459825C" w14:textId="77777777" w:rsidR="0082636D" w:rsidRPr="008B79DE" w:rsidRDefault="0082636D" w:rsidP="002353F5">
            <w:pPr>
              <w:pStyle w:val="TableParagraph"/>
              <w:spacing w:before="77" w:line="276" w:lineRule="auto"/>
              <w:ind w:right="123"/>
              <w:rPr>
                <w:rFonts w:ascii="Arial" w:hAnsi="Arial" w:cs="Arial"/>
                <w:sz w:val="24"/>
                <w:szCs w:val="24"/>
              </w:rPr>
            </w:pPr>
            <w:r w:rsidRPr="008B79DE">
              <w:rPr>
                <w:rFonts w:ascii="Arial" w:hAnsi="Arial" w:cs="Arial"/>
                <w:sz w:val="24"/>
                <w:szCs w:val="24"/>
              </w:rPr>
              <w:t>Continue formal and informal cooperation with the named agencies,</w:t>
            </w:r>
            <w:r w:rsidRPr="008B79DE">
              <w:rPr>
                <w:rFonts w:ascii="Arial" w:hAnsi="Arial" w:cs="Arial"/>
                <w:spacing w:val="-14"/>
                <w:sz w:val="24"/>
                <w:szCs w:val="24"/>
              </w:rPr>
              <w:t xml:space="preserve"> </w:t>
            </w:r>
            <w:r w:rsidRPr="008B79DE">
              <w:rPr>
                <w:rFonts w:ascii="Arial" w:hAnsi="Arial" w:cs="Arial"/>
                <w:sz w:val="24"/>
                <w:szCs w:val="24"/>
              </w:rPr>
              <w:t>report</w:t>
            </w:r>
            <w:r w:rsidRPr="008B79DE">
              <w:rPr>
                <w:rFonts w:ascii="Arial" w:hAnsi="Arial" w:cs="Arial"/>
                <w:spacing w:val="-14"/>
                <w:sz w:val="24"/>
                <w:szCs w:val="24"/>
              </w:rPr>
              <w:t xml:space="preserve"> </w:t>
            </w:r>
            <w:r w:rsidRPr="008B79DE">
              <w:rPr>
                <w:rFonts w:ascii="Arial" w:hAnsi="Arial" w:cs="Arial"/>
                <w:sz w:val="24"/>
                <w:szCs w:val="24"/>
              </w:rPr>
              <w:t xml:space="preserve">on in annual reports and furnish regular reports to the </w:t>
            </w:r>
            <w:r w:rsidRPr="008B79DE">
              <w:rPr>
                <w:rFonts w:ascii="Arial" w:hAnsi="Arial" w:cs="Arial"/>
                <w:spacing w:val="-2"/>
                <w:sz w:val="24"/>
                <w:szCs w:val="24"/>
              </w:rPr>
              <w:t>Board.</w:t>
            </w:r>
          </w:p>
        </w:tc>
        <w:tc>
          <w:tcPr>
            <w:tcW w:w="1927" w:type="dxa"/>
          </w:tcPr>
          <w:p w14:paraId="58EAFFBA" w14:textId="77777777" w:rsidR="0082636D" w:rsidRPr="008B79DE" w:rsidRDefault="0082636D" w:rsidP="002353F5">
            <w:pPr>
              <w:pStyle w:val="TableParagraph"/>
              <w:spacing w:before="77" w:line="276" w:lineRule="auto"/>
              <w:ind w:left="80" w:right="102"/>
              <w:rPr>
                <w:rFonts w:ascii="Arial" w:hAnsi="Arial" w:cs="Arial"/>
                <w:sz w:val="24"/>
                <w:szCs w:val="24"/>
              </w:rPr>
            </w:pPr>
            <w:r w:rsidRPr="008B79DE">
              <w:rPr>
                <w:rFonts w:ascii="Arial" w:hAnsi="Arial" w:cs="Arial"/>
                <w:spacing w:val="-2"/>
                <w:sz w:val="24"/>
                <w:szCs w:val="24"/>
              </w:rPr>
              <w:t xml:space="preserve">Regular </w:t>
            </w:r>
            <w:r w:rsidRPr="008B79DE">
              <w:rPr>
                <w:rFonts w:ascii="Arial" w:hAnsi="Arial" w:cs="Arial"/>
                <w:sz w:val="24"/>
                <w:szCs w:val="24"/>
              </w:rPr>
              <w:t xml:space="preserve">engagements with </w:t>
            </w:r>
            <w:r w:rsidRPr="008B79DE">
              <w:rPr>
                <w:rFonts w:ascii="Arial" w:hAnsi="Arial" w:cs="Arial"/>
                <w:spacing w:val="-2"/>
                <w:sz w:val="24"/>
                <w:szCs w:val="24"/>
              </w:rPr>
              <w:t xml:space="preserve">associated </w:t>
            </w:r>
            <w:r w:rsidRPr="008B79DE">
              <w:rPr>
                <w:rFonts w:ascii="Arial" w:hAnsi="Arial" w:cs="Arial"/>
                <w:sz w:val="24"/>
                <w:szCs w:val="24"/>
              </w:rPr>
              <w:t xml:space="preserve">agencies and Department of Justice contribute to improved outcomes and efficiency for our clients, and our </w:t>
            </w:r>
            <w:proofErr w:type="spellStart"/>
            <w:r w:rsidRPr="008B79DE">
              <w:rPr>
                <w:rFonts w:ascii="Arial" w:hAnsi="Arial" w:cs="Arial"/>
                <w:sz w:val="24"/>
                <w:szCs w:val="24"/>
              </w:rPr>
              <w:t>practise</w:t>
            </w:r>
            <w:proofErr w:type="spellEnd"/>
            <w:r w:rsidRPr="008B79DE">
              <w:rPr>
                <w:rFonts w:ascii="Arial" w:hAnsi="Arial" w:cs="Arial"/>
                <w:spacing w:val="-14"/>
                <w:sz w:val="24"/>
                <w:szCs w:val="24"/>
              </w:rPr>
              <w:t xml:space="preserve"> </w:t>
            </w:r>
            <w:r w:rsidRPr="008B79DE">
              <w:rPr>
                <w:rFonts w:ascii="Arial" w:hAnsi="Arial" w:cs="Arial"/>
                <w:sz w:val="24"/>
                <w:szCs w:val="24"/>
              </w:rPr>
              <w:t xml:space="preserve">experience informs national </w:t>
            </w:r>
            <w:r w:rsidRPr="008B79DE">
              <w:rPr>
                <w:rFonts w:ascii="Arial" w:hAnsi="Arial" w:cs="Arial"/>
                <w:spacing w:val="-2"/>
                <w:sz w:val="24"/>
                <w:szCs w:val="24"/>
              </w:rPr>
              <w:t>policy.</w:t>
            </w:r>
          </w:p>
        </w:tc>
        <w:tc>
          <w:tcPr>
            <w:tcW w:w="1936" w:type="dxa"/>
            <w:gridSpan w:val="2"/>
          </w:tcPr>
          <w:p w14:paraId="4A616985" w14:textId="77777777" w:rsidR="0082636D" w:rsidRPr="008B79DE" w:rsidRDefault="0082636D" w:rsidP="002353F5">
            <w:pPr>
              <w:pStyle w:val="TableParagraph"/>
              <w:spacing w:before="77" w:line="276" w:lineRule="auto"/>
              <w:ind w:left="80" w:right="356"/>
              <w:rPr>
                <w:rFonts w:ascii="Arial" w:hAnsi="Arial" w:cs="Arial"/>
                <w:sz w:val="24"/>
                <w:szCs w:val="24"/>
              </w:rPr>
            </w:pPr>
            <w:r w:rsidRPr="008B79DE">
              <w:rPr>
                <w:rFonts w:ascii="Arial" w:hAnsi="Arial" w:cs="Arial"/>
                <w:sz w:val="24"/>
                <w:szCs w:val="24"/>
              </w:rPr>
              <w:t xml:space="preserve">Participation in </w:t>
            </w:r>
            <w:r w:rsidRPr="008B79DE">
              <w:rPr>
                <w:rFonts w:ascii="Arial" w:hAnsi="Arial" w:cs="Arial"/>
                <w:spacing w:val="-2"/>
                <w:sz w:val="24"/>
                <w:szCs w:val="24"/>
              </w:rPr>
              <w:t xml:space="preserve">Cross- Organisational </w:t>
            </w:r>
            <w:r w:rsidRPr="008B79DE">
              <w:rPr>
                <w:rFonts w:ascii="Arial" w:hAnsi="Arial" w:cs="Arial"/>
                <w:sz w:val="24"/>
                <w:szCs w:val="24"/>
              </w:rPr>
              <w:t xml:space="preserve">Committees is tracked and reported as </w:t>
            </w:r>
            <w:proofErr w:type="gramStart"/>
            <w:r w:rsidRPr="008B79DE">
              <w:rPr>
                <w:rFonts w:ascii="Arial" w:hAnsi="Arial" w:cs="Arial"/>
                <w:sz w:val="24"/>
                <w:szCs w:val="24"/>
              </w:rPr>
              <w:t>is</w:t>
            </w:r>
            <w:proofErr w:type="gramEnd"/>
            <w:r w:rsidRPr="008B79DE">
              <w:rPr>
                <w:rFonts w:ascii="Arial" w:hAnsi="Arial" w:cs="Arial"/>
                <w:sz w:val="24"/>
                <w:szCs w:val="24"/>
              </w:rPr>
              <w:t xml:space="preserve"> participation in Groups which relate</w:t>
            </w:r>
            <w:r w:rsidRPr="008B79DE">
              <w:rPr>
                <w:rFonts w:ascii="Arial" w:hAnsi="Arial" w:cs="Arial"/>
                <w:spacing w:val="-14"/>
                <w:sz w:val="24"/>
                <w:szCs w:val="24"/>
              </w:rPr>
              <w:t xml:space="preserve"> </w:t>
            </w:r>
            <w:r w:rsidRPr="008B79DE">
              <w:rPr>
                <w:rFonts w:ascii="Arial" w:hAnsi="Arial" w:cs="Arial"/>
                <w:sz w:val="24"/>
                <w:szCs w:val="24"/>
              </w:rPr>
              <w:t>to</w:t>
            </w:r>
            <w:r w:rsidRPr="008B79DE">
              <w:rPr>
                <w:rFonts w:ascii="Arial" w:hAnsi="Arial" w:cs="Arial"/>
                <w:spacing w:val="-14"/>
                <w:sz w:val="24"/>
                <w:szCs w:val="24"/>
              </w:rPr>
              <w:t xml:space="preserve"> </w:t>
            </w:r>
            <w:r w:rsidRPr="008B79DE">
              <w:rPr>
                <w:rFonts w:ascii="Arial" w:hAnsi="Arial" w:cs="Arial"/>
                <w:sz w:val="24"/>
                <w:szCs w:val="24"/>
              </w:rPr>
              <w:t xml:space="preserve">national </w:t>
            </w:r>
            <w:r w:rsidRPr="008B79DE">
              <w:rPr>
                <w:rFonts w:ascii="Arial" w:hAnsi="Arial" w:cs="Arial"/>
                <w:spacing w:val="-2"/>
                <w:sz w:val="24"/>
                <w:szCs w:val="24"/>
              </w:rPr>
              <w:t>policy.</w:t>
            </w:r>
          </w:p>
        </w:tc>
      </w:tr>
      <w:tr w:rsidR="00EE26FA" w:rsidRPr="008B79DE" w14:paraId="57F4AEC4" w14:textId="77777777" w:rsidTr="00E243F1">
        <w:trPr>
          <w:trHeight w:val="3592"/>
        </w:trPr>
        <w:tc>
          <w:tcPr>
            <w:tcW w:w="1129" w:type="dxa"/>
          </w:tcPr>
          <w:p w14:paraId="7EF9032E" w14:textId="77777777" w:rsidR="0082636D" w:rsidRPr="008B79DE" w:rsidRDefault="0082636D" w:rsidP="002353F5">
            <w:pPr>
              <w:pStyle w:val="TableParagraph"/>
              <w:spacing w:before="77" w:line="276" w:lineRule="auto"/>
              <w:rPr>
                <w:rFonts w:ascii="Arial" w:hAnsi="Arial" w:cs="Arial"/>
                <w:spacing w:val="-5"/>
                <w:sz w:val="24"/>
                <w:szCs w:val="24"/>
              </w:rPr>
            </w:pPr>
            <w:r w:rsidRPr="008B79DE">
              <w:rPr>
                <w:rFonts w:ascii="Arial" w:hAnsi="Arial" w:cs="Arial"/>
                <w:spacing w:val="-5"/>
                <w:sz w:val="24"/>
                <w:szCs w:val="24"/>
              </w:rPr>
              <w:lastRenderedPageBreak/>
              <w:t>2.d</w:t>
            </w:r>
          </w:p>
        </w:tc>
        <w:tc>
          <w:tcPr>
            <w:tcW w:w="2723" w:type="dxa"/>
          </w:tcPr>
          <w:p w14:paraId="31FBE523" w14:textId="77777777" w:rsidR="0082636D" w:rsidRPr="008B79DE" w:rsidRDefault="0082636D" w:rsidP="002353F5">
            <w:pPr>
              <w:pStyle w:val="TableParagraph"/>
              <w:spacing w:before="77" w:line="276" w:lineRule="auto"/>
              <w:ind w:right="98"/>
              <w:rPr>
                <w:rFonts w:ascii="Arial" w:hAnsi="Arial" w:cs="Arial"/>
                <w:sz w:val="24"/>
                <w:szCs w:val="24"/>
              </w:rPr>
            </w:pPr>
            <w:r w:rsidRPr="008B79DE">
              <w:rPr>
                <w:rFonts w:ascii="Arial" w:hAnsi="Arial" w:cs="Arial"/>
                <w:sz w:val="24"/>
                <w:szCs w:val="24"/>
              </w:rPr>
              <w:t>To develop further consultation and joint working with NGOs.</w:t>
            </w:r>
          </w:p>
        </w:tc>
        <w:tc>
          <w:tcPr>
            <w:tcW w:w="1927" w:type="dxa"/>
          </w:tcPr>
          <w:p w14:paraId="27923912" w14:textId="77777777" w:rsidR="0082636D" w:rsidRPr="008B79DE" w:rsidRDefault="0082636D" w:rsidP="002353F5">
            <w:pPr>
              <w:pStyle w:val="TableParagraph"/>
              <w:spacing w:before="77" w:line="276" w:lineRule="auto"/>
              <w:ind w:right="123"/>
              <w:rPr>
                <w:rFonts w:ascii="Arial" w:hAnsi="Arial" w:cs="Arial"/>
                <w:sz w:val="24"/>
                <w:szCs w:val="24"/>
              </w:rPr>
            </w:pPr>
            <w:r w:rsidRPr="008B79DE">
              <w:rPr>
                <w:rFonts w:ascii="Arial" w:hAnsi="Arial" w:cs="Arial"/>
                <w:sz w:val="24"/>
                <w:szCs w:val="24"/>
              </w:rPr>
              <w:t>Participate in regular formal engagements with NGOs at all relevant levels in the Legal Aid Board.</w:t>
            </w:r>
          </w:p>
        </w:tc>
        <w:tc>
          <w:tcPr>
            <w:tcW w:w="1927" w:type="dxa"/>
          </w:tcPr>
          <w:p w14:paraId="2FA43AB6" w14:textId="77777777" w:rsidR="0082636D" w:rsidRPr="008B79DE" w:rsidRDefault="0082636D" w:rsidP="002353F5">
            <w:pPr>
              <w:pStyle w:val="TableParagraph"/>
              <w:spacing w:before="77" w:line="276" w:lineRule="auto"/>
              <w:ind w:left="80" w:right="102"/>
              <w:rPr>
                <w:rFonts w:ascii="Arial" w:hAnsi="Arial" w:cs="Arial"/>
                <w:spacing w:val="-2"/>
                <w:sz w:val="24"/>
                <w:szCs w:val="24"/>
              </w:rPr>
            </w:pPr>
            <w:r w:rsidRPr="008B79DE">
              <w:rPr>
                <w:rFonts w:ascii="Arial" w:hAnsi="Arial" w:cs="Arial"/>
                <w:spacing w:val="-2"/>
                <w:sz w:val="24"/>
                <w:szCs w:val="24"/>
              </w:rPr>
              <w:t>Our work is informed by the insights and recommendations of our NGO partners, and, where appropriate, decisions are made having consulted with the most relevant stakeholders.</w:t>
            </w:r>
          </w:p>
        </w:tc>
        <w:tc>
          <w:tcPr>
            <w:tcW w:w="1936" w:type="dxa"/>
            <w:gridSpan w:val="2"/>
          </w:tcPr>
          <w:p w14:paraId="4A6D236B" w14:textId="77777777" w:rsidR="0082636D" w:rsidRPr="008B79DE" w:rsidRDefault="0082636D" w:rsidP="002353F5">
            <w:pPr>
              <w:pStyle w:val="TableParagraph"/>
              <w:spacing w:before="77" w:line="276" w:lineRule="auto"/>
              <w:ind w:left="80" w:right="356"/>
              <w:rPr>
                <w:rFonts w:ascii="Arial" w:hAnsi="Arial" w:cs="Arial"/>
                <w:sz w:val="24"/>
                <w:szCs w:val="24"/>
              </w:rPr>
            </w:pPr>
            <w:r w:rsidRPr="008B79DE">
              <w:rPr>
                <w:rFonts w:ascii="Arial" w:hAnsi="Arial" w:cs="Arial"/>
                <w:sz w:val="24"/>
                <w:szCs w:val="24"/>
              </w:rPr>
              <w:t>Engagement between the Executive Management Team and the External Consultative Panel is continued.</w:t>
            </w:r>
          </w:p>
        </w:tc>
      </w:tr>
      <w:tr w:rsidR="00EE26FA" w:rsidRPr="008B79DE" w14:paraId="58CF3D26" w14:textId="77777777" w:rsidTr="00E243F1">
        <w:trPr>
          <w:trHeight w:val="2155"/>
        </w:trPr>
        <w:tc>
          <w:tcPr>
            <w:tcW w:w="1129" w:type="dxa"/>
          </w:tcPr>
          <w:p w14:paraId="60E16872" w14:textId="77777777" w:rsidR="0082636D" w:rsidRPr="008B79DE" w:rsidRDefault="0082636D" w:rsidP="002353F5">
            <w:pPr>
              <w:pStyle w:val="TableParagraph"/>
              <w:spacing w:before="77" w:line="276" w:lineRule="auto"/>
              <w:rPr>
                <w:rFonts w:ascii="Arial" w:hAnsi="Arial" w:cs="Arial"/>
                <w:spacing w:val="-5"/>
                <w:sz w:val="24"/>
                <w:szCs w:val="24"/>
              </w:rPr>
            </w:pPr>
            <w:r w:rsidRPr="008B79DE">
              <w:rPr>
                <w:rFonts w:ascii="Arial" w:hAnsi="Arial" w:cs="Arial"/>
                <w:spacing w:val="-5"/>
                <w:sz w:val="24"/>
                <w:szCs w:val="24"/>
              </w:rPr>
              <w:t>2.e</w:t>
            </w:r>
          </w:p>
        </w:tc>
        <w:tc>
          <w:tcPr>
            <w:tcW w:w="2723" w:type="dxa"/>
          </w:tcPr>
          <w:p w14:paraId="4270D60C" w14:textId="77777777" w:rsidR="0082636D" w:rsidRPr="008B79DE" w:rsidRDefault="0082636D" w:rsidP="002353F5">
            <w:pPr>
              <w:pStyle w:val="TableParagraph"/>
              <w:spacing w:before="77" w:line="276" w:lineRule="auto"/>
              <w:ind w:right="98"/>
              <w:rPr>
                <w:rFonts w:ascii="Arial" w:hAnsi="Arial" w:cs="Arial"/>
                <w:sz w:val="24"/>
                <w:szCs w:val="24"/>
              </w:rPr>
            </w:pPr>
            <w:r w:rsidRPr="008B79DE">
              <w:rPr>
                <w:rFonts w:ascii="Arial" w:hAnsi="Arial" w:cs="Arial"/>
                <w:sz w:val="24"/>
                <w:szCs w:val="24"/>
              </w:rPr>
              <w:t>To provide services informed by trauma and seek to eliminate re</w:t>
            </w:r>
            <w:proofErr w:type="gramStart"/>
            <w:r w:rsidRPr="008B79DE">
              <w:rPr>
                <w:rFonts w:ascii="Arial" w:hAnsi="Arial" w:cs="Arial"/>
                <w:sz w:val="24"/>
                <w:szCs w:val="24"/>
              </w:rPr>
              <w:t xml:space="preserve">- </w:t>
            </w:r>
            <w:proofErr w:type="spellStart"/>
            <w:r w:rsidRPr="008B79DE">
              <w:rPr>
                <w:rFonts w:ascii="Arial" w:hAnsi="Arial" w:cs="Arial"/>
                <w:sz w:val="24"/>
                <w:szCs w:val="24"/>
              </w:rPr>
              <w:t>traumatisation</w:t>
            </w:r>
            <w:proofErr w:type="spellEnd"/>
            <w:proofErr w:type="gramEnd"/>
            <w:r w:rsidRPr="008B79DE">
              <w:rPr>
                <w:rFonts w:ascii="Arial" w:hAnsi="Arial" w:cs="Arial"/>
                <w:sz w:val="24"/>
                <w:szCs w:val="24"/>
              </w:rPr>
              <w:t xml:space="preserve">, being </w:t>
            </w:r>
            <w:proofErr w:type="spellStart"/>
            <w:r w:rsidRPr="008B79DE">
              <w:rPr>
                <w:rFonts w:ascii="Arial" w:hAnsi="Arial" w:cs="Arial"/>
                <w:sz w:val="24"/>
                <w:szCs w:val="24"/>
              </w:rPr>
              <w:t>cognisant</w:t>
            </w:r>
            <w:proofErr w:type="spellEnd"/>
            <w:r w:rsidRPr="008B79DE">
              <w:rPr>
                <w:rFonts w:ascii="Arial" w:hAnsi="Arial" w:cs="Arial"/>
                <w:sz w:val="24"/>
                <w:szCs w:val="24"/>
              </w:rPr>
              <w:t xml:space="preserve"> of the vulnerability of many of our clients.</w:t>
            </w:r>
          </w:p>
        </w:tc>
        <w:tc>
          <w:tcPr>
            <w:tcW w:w="1927" w:type="dxa"/>
          </w:tcPr>
          <w:p w14:paraId="7DD07521" w14:textId="77777777" w:rsidR="0082636D" w:rsidRPr="008B79DE" w:rsidRDefault="0082636D" w:rsidP="002353F5">
            <w:pPr>
              <w:pStyle w:val="TableParagraph"/>
              <w:spacing w:before="77" w:line="276" w:lineRule="auto"/>
              <w:ind w:right="123"/>
              <w:rPr>
                <w:rFonts w:ascii="Arial" w:hAnsi="Arial" w:cs="Arial"/>
                <w:sz w:val="24"/>
                <w:szCs w:val="24"/>
              </w:rPr>
            </w:pPr>
            <w:r w:rsidRPr="008B79DE">
              <w:rPr>
                <w:rFonts w:ascii="Arial" w:hAnsi="Arial" w:cs="Arial"/>
                <w:sz w:val="24"/>
                <w:szCs w:val="24"/>
              </w:rPr>
              <w:t>Provide training for all staff in trauma</w:t>
            </w:r>
            <w:proofErr w:type="gramStart"/>
            <w:r w:rsidRPr="008B79DE">
              <w:rPr>
                <w:rFonts w:ascii="Arial" w:hAnsi="Arial" w:cs="Arial"/>
                <w:sz w:val="24"/>
                <w:szCs w:val="24"/>
              </w:rPr>
              <w:t>- informed</w:t>
            </w:r>
            <w:proofErr w:type="gramEnd"/>
            <w:r w:rsidRPr="008B79DE">
              <w:rPr>
                <w:rFonts w:ascii="Arial" w:hAnsi="Arial" w:cs="Arial"/>
                <w:sz w:val="24"/>
                <w:szCs w:val="24"/>
              </w:rPr>
              <w:t xml:space="preserve"> practice.</w:t>
            </w:r>
          </w:p>
        </w:tc>
        <w:tc>
          <w:tcPr>
            <w:tcW w:w="1927" w:type="dxa"/>
          </w:tcPr>
          <w:p w14:paraId="412A6CF9" w14:textId="77777777" w:rsidR="0082636D" w:rsidRPr="008B79DE" w:rsidRDefault="0082636D" w:rsidP="002353F5">
            <w:pPr>
              <w:pStyle w:val="TableParagraph"/>
              <w:spacing w:before="77" w:line="276" w:lineRule="auto"/>
              <w:ind w:left="80" w:right="102"/>
              <w:rPr>
                <w:rFonts w:ascii="Arial" w:hAnsi="Arial" w:cs="Arial"/>
                <w:spacing w:val="-2"/>
                <w:sz w:val="24"/>
                <w:szCs w:val="24"/>
              </w:rPr>
            </w:pPr>
            <w:r w:rsidRPr="008B79DE">
              <w:rPr>
                <w:rFonts w:ascii="Arial" w:hAnsi="Arial" w:cs="Arial"/>
                <w:spacing w:val="-2"/>
                <w:sz w:val="24"/>
                <w:szCs w:val="24"/>
              </w:rPr>
              <w:t>Regular engagements with experts to ensure services are designed and delivered according to best trauma</w:t>
            </w:r>
            <w:proofErr w:type="gramStart"/>
            <w:r w:rsidRPr="008B79DE">
              <w:rPr>
                <w:rFonts w:ascii="Arial" w:hAnsi="Arial" w:cs="Arial"/>
                <w:spacing w:val="-2"/>
                <w:sz w:val="24"/>
                <w:szCs w:val="24"/>
              </w:rPr>
              <w:t>- informed</w:t>
            </w:r>
            <w:proofErr w:type="gramEnd"/>
            <w:r w:rsidRPr="008B79DE">
              <w:rPr>
                <w:rFonts w:ascii="Arial" w:hAnsi="Arial" w:cs="Arial"/>
                <w:spacing w:val="-2"/>
                <w:sz w:val="24"/>
                <w:szCs w:val="24"/>
              </w:rPr>
              <w:t xml:space="preserve"> practice standards.</w:t>
            </w:r>
          </w:p>
        </w:tc>
        <w:tc>
          <w:tcPr>
            <w:tcW w:w="1936" w:type="dxa"/>
            <w:gridSpan w:val="2"/>
          </w:tcPr>
          <w:p w14:paraId="13A35B36" w14:textId="77777777" w:rsidR="0082636D" w:rsidRPr="008B79DE" w:rsidRDefault="0082636D" w:rsidP="002353F5">
            <w:pPr>
              <w:pStyle w:val="TableParagraph"/>
              <w:spacing w:before="77" w:line="276" w:lineRule="auto"/>
              <w:ind w:left="80" w:right="356"/>
              <w:rPr>
                <w:rFonts w:ascii="Arial" w:hAnsi="Arial" w:cs="Arial"/>
                <w:sz w:val="24"/>
                <w:szCs w:val="24"/>
              </w:rPr>
            </w:pPr>
            <w:r w:rsidRPr="008B79DE">
              <w:rPr>
                <w:rFonts w:ascii="Arial" w:hAnsi="Arial" w:cs="Arial"/>
                <w:sz w:val="24"/>
                <w:szCs w:val="24"/>
              </w:rPr>
              <w:t>Training provided for relevant staff in trauma-informed practice.</w:t>
            </w:r>
          </w:p>
          <w:p w14:paraId="7CEED66B" w14:textId="77777777" w:rsidR="0082636D" w:rsidRPr="008B79DE" w:rsidRDefault="0082636D" w:rsidP="002353F5">
            <w:pPr>
              <w:pStyle w:val="TableParagraph"/>
              <w:spacing w:before="77" w:line="276" w:lineRule="auto"/>
              <w:ind w:left="80" w:right="356"/>
              <w:rPr>
                <w:rFonts w:ascii="Arial" w:hAnsi="Arial" w:cs="Arial"/>
                <w:sz w:val="24"/>
                <w:szCs w:val="24"/>
              </w:rPr>
            </w:pPr>
          </w:p>
          <w:p w14:paraId="71A4C2BA" w14:textId="77777777" w:rsidR="0082636D" w:rsidRPr="008B79DE" w:rsidRDefault="0082636D" w:rsidP="002353F5">
            <w:pPr>
              <w:pStyle w:val="TableParagraph"/>
              <w:spacing w:before="77" w:line="276" w:lineRule="auto"/>
              <w:ind w:left="80" w:right="356"/>
              <w:rPr>
                <w:rFonts w:ascii="Arial" w:hAnsi="Arial" w:cs="Arial"/>
                <w:sz w:val="24"/>
                <w:szCs w:val="24"/>
              </w:rPr>
            </w:pPr>
            <w:r w:rsidRPr="008B79DE">
              <w:rPr>
                <w:rFonts w:ascii="Arial" w:hAnsi="Arial" w:cs="Arial"/>
                <w:sz w:val="24"/>
                <w:szCs w:val="24"/>
              </w:rPr>
              <w:t xml:space="preserve">Research to </w:t>
            </w:r>
            <w:proofErr w:type="gramStart"/>
            <w:r w:rsidRPr="008B79DE">
              <w:rPr>
                <w:rFonts w:ascii="Arial" w:hAnsi="Arial" w:cs="Arial"/>
                <w:sz w:val="24"/>
                <w:szCs w:val="24"/>
              </w:rPr>
              <w:t>inform</w:t>
            </w:r>
            <w:proofErr w:type="gramEnd"/>
            <w:r w:rsidRPr="008B79DE">
              <w:rPr>
                <w:rFonts w:ascii="Arial" w:hAnsi="Arial" w:cs="Arial"/>
                <w:sz w:val="24"/>
                <w:szCs w:val="24"/>
              </w:rPr>
              <w:t xml:space="preserve"> any future designed led service initiatives.</w:t>
            </w:r>
          </w:p>
        </w:tc>
      </w:tr>
      <w:tr w:rsidR="0082636D" w:rsidRPr="008B79DE" w14:paraId="58F568E6" w14:textId="77777777" w:rsidTr="00E243F1">
        <w:trPr>
          <w:gridAfter w:val="1"/>
          <w:wAfter w:w="10" w:type="dxa"/>
          <w:trHeight w:val="419"/>
        </w:trPr>
        <w:tc>
          <w:tcPr>
            <w:tcW w:w="1129" w:type="dxa"/>
          </w:tcPr>
          <w:p w14:paraId="2169C415" w14:textId="77777777" w:rsidR="0082636D" w:rsidRPr="008B79DE" w:rsidRDefault="0082636D" w:rsidP="002353F5">
            <w:pPr>
              <w:pStyle w:val="TableParagraph"/>
              <w:spacing w:before="75" w:line="276" w:lineRule="auto"/>
              <w:rPr>
                <w:rFonts w:ascii="Arial" w:hAnsi="Arial" w:cs="Arial"/>
                <w:b/>
                <w:sz w:val="24"/>
                <w:szCs w:val="24"/>
              </w:rPr>
            </w:pPr>
            <w:r w:rsidRPr="008B79DE">
              <w:rPr>
                <w:rFonts w:ascii="Arial" w:hAnsi="Arial" w:cs="Arial"/>
                <w:b/>
                <w:spacing w:val="-10"/>
                <w:sz w:val="24"/>
                <w:szCs w:val="24"/>
              </w:rPr>
              <w:t>3</w:t>
            </w:r>
          </w:p>
        </w:tc>
        <w:tc>
          <w:tcPr>
            <w:tcW w:w="8503" w:type="dxa"/>
            <w:gridSpan w:val="4"/>
          </w:tcPr>
          <w:p w14:paraId="719414F8" w14:textId="77777777" w:rsidR="0082636D" w:rsidRPr="008B79DE" w:rsidRDefault="0082636D" w:rsidP="002353F5">
            <w:pPr>
              <w:pStyle w:val="TableParagraph"/>
              <w:spacing w:before="75" w:line="276" w:lineRule="auto"/>
              <w:rPr>
                <w:rFonts w:ascii="Arial" w:hAnsi="Arial" w:cs="Arial"/>
                <w:b/>
                <w:sz w:val="24"/>
                <w:szCs w:val="24"/>
              </w:rPr>
            </w:pPr>
            <w:r w:rsidRPr="008B79DE">
              <w:rPr>
                <w:rFonts w:ascii="Arial" w:hAnsi="Arial" w:cs="Arial"/>
                <w:b/>
                <w:sz w:val="24"/>
                <w:szCs w:val="24"/>
              </w:rPr>
              <w:t>Mediation</w:t>
            </w:r>
            <w:r w:rsidRPr="008B79DE">
              <w:rPr>
                <w:rFonts w:ascii="Arial" w:hAnsi="Arial" w:cs="Arial"/>
                <w:b/>
                <w:spacing w:val="-7"/>
                <w:sz w:val="24"/>
                <w:szCs w:val="24"/>
              </w:rPr>
              <w:t xml:space="preserve"> </w:t>
            </w:r>
            <w:r w:rsidRPr="008B79DE">
              <w:rPr>
                <w:rFonts w:ascii="Arial" w:hAnsi="Arial" w:cs="Arial"/>
                <w:b/>
                <w:sz w:val="24"/>
                <w:szCs w:val="24"/>
              </w:rPr>
              <w:t>and</w:t>
            </w:r>
            <w:r w:rsidRPr="008B79DE">
              <w:rPr>
                <w:rFonts w:ascii="Arial" w:hAnsi="Arial" w:cs="Arial"/>
                <w:b/>
                <w:spacing w:val="-5"/>
                <w:sz w:val="24"/>
                <w:szCs w:val="24"/>
              </w:rPr>
              <w:t xml:space="preserve"> </w:t>
            </w:r>
            <w:r w:rsidRPr="008B79DE">
              <w:rPr>
                <w:rFonts w:ascii="Arial" w:hAnsi="Arial" w:cs="Arial"/>
                <w:b/>
                <w:sz w:val="24"/>
                <w:szCs w:val="24"/>
              </w:rPr>
              <w:t>Alternatives</w:t>
            </w:r>
            <w:r w:rsidRPr="008B79DE">
              <w:rPr>
                <w:rFonts w:ascii="Arial" w:hAnsi="Arial" w:cs="Arial"/>
                <w:b/>
                <w:spacing w:val="-8"/>
                <w:sz w:val="24"/>
                <w:szCs w:val="24"/>
              </w:rPr>
              <w:t xml:space="preserve"> </w:t>
            </w:r>
            <w:r w:rsidRPr="008B79DE">
              <w:rPr>
                <w:rFonts w:ascii="Arial" w:hAnsi="Arial" w:cs="Arial"/>
                <w:b/>
                <w:sz w:val="24"/>
                <w:szCs w:val="24"/>
              </w:rPr>
              <w:t>to</w:t>
            </w:r>
            <w:r w:rsidRPr="008B79DE">
              <w:rPr>
                <w:rFonts w:ascii="Arial" w:hAnsi="Arial" w:cs="Arial"/>
                <w:b/>
                <w:spacing w:val="-7"/>
                <w:sz w:val="24"/>
                <w:szCs w:val="24"/>
              </w:rPr>
              <w:t xml:space="preserve"> </w:t>
            </w:r>
            <w:r w:rsidRPr="008B79DE">
              <w:rPr>
                <w:rFonts w:ascii="Arial" w:hAnsi="Arial" w:cs="Arial"/>
                <w:b/>
                <w:sz w:val="24"/>
                <w:szCs w:val="24"/>
              </w:rPr>
              <w:t>Court-Based</w:t>
            </w:r>
            <w:r w:rsidRPr="008B79DE">
              <w:rPr>
                <w:rFonts w:ascii="Arial" w:hAnsi="Arial" w:cs="Arial"/>
                <w:b/>
                <w:spacing w:val="-6"/>
                <w:sz w:val="24"/>
                <w:szCs w:val="24"/>
              </w:rPr>
              <w:t xml:space="preserve"> </w:t>
            </w:r>
            <w:r w:rsidRPr="008B79DE">
              <w:rPr>
                <w:rFonts w:ascii="Arial" w:hAnsi="Arial" w:cs="Arial"/>
                <w:b/>
                <w:sz w:val="24"/>
                <w:szCs w:val="24"/>
              </w:rPr>
              <w:t>Dispute</w:t>
            </w:r>
            <w:r w:rsidRPr="008B79DE">
              <w:rPr>
                <w:rFonts w:ascii="Arial" w:hAnsi="Arial" w:cs="Arial"/>
                <w:b/>
                <w:spacing w:val="-5"/>
                <w:sz w:val="24"/>
                <w:szCs w:val="24"/>
              </w:rPr>
              <w:t xml:space="preserve"> </w:t>
            </w:r>
            <w:r w:rsidRPr="008B79DE">
              <w:rPr>
                <w:rFonts w:ascii="Arial" w:hAnsi="Arial" w:cs="Arial"/>
                <w:b/>
                <w:spacing w:val="-2"/>
                <w:sz w:val="24"/>
                <w:szCs w:val="24"/>
              </w:rPr>
              <w:t>Resolution</w:t>
            </w:r>
          </w:p>
        </w:tc>
      </w:tr>
      <w:tr w:rsidR="0082636D" w:rsidRPr="008B79DE" w14:paraId="4D74C574" w14:textId="77777777" w:rsidTr="00E243F1">
        <w:trPr>
          <w:gridAfter w:val="1"/>
          <w:wAfter w:w="10" w:type="dxa"/>
          <w:trHeight w:val="5446"/>
        </w:trPr>
        <w:tc>
          <w:tcPr>
            <w:tcW w:w="1129" w:type="dxa"/>
          </w:tcPr>
          <w:p w14:paraId="59C634AB"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pacing w:val="-5"/>
                <w:sz w:val="24"/>
                <w:szCs w:val="24"/>
              </w:rPr>
              <w:lastRenderedPageBreak/>
              <w:t>3.a</w:t>
            </w:r>
          </w:p>
        </w:tc>
        <w:tc>
          <w:tcPr>
            <w:tcW w:w="2723" w:type="dxa"/>
          </w:tcPr>
          <w:p w14:paraId="23DF5A4A" w14:textId="77777777" w:rsidR="0082636D" w:rsidRPr="008B79DE" w:rsidRDefault="0082636D" w:rsidP="002353F5">
            <w:pPr>
              <w:pStyle w:val="TableParagraph"/>
              <w:spacing w:before="77" w:line="276" w:lineRule="auto"/>
              <w:ind w:right="98"/>
              <w:rPr>
                <w:rFonts w:ascii="Arial" w:hAnsi="Arial" w:cs="Arial"/>
                <w:sz w:val="24"/>
                <w:szCs w:val="24"/>
              </w:rPr>
            </w:pPr>
            <w:r w:rsidRPr="008B79DE">
              <w:rPr>
                <w:rFonts w:ascii="Arial" w:hAnsi="Arial" w:cs="Arial"/>
                <w:sz w:val="24"/>
                <w:szCs w:val="24"/>
              </w:rPr>
              <w:t>To ensure the availability of mediation whenever appropriate in all</w:t>
            </w:r>
            <w:r w:rsidRPr="008B79DE">
              <w:rPr>
                <w:rFonts w:ascii="Arial" w:hAnsi="Arial" w:cs="Arial"/>
                <w:spacing w:val="-8"/>
                <w:sz w:val="24"/>
                <w:szCs w:val="24"/>
              </w:rPr>
              <w:t xml:space="preserve"> </w:t>
            </w:r>
            <w:r w:rsidRPr="008B79DE">
              <w:rPr>
                <w:rFonts w:ascii="Arial" w:hAnsi="Arial" w:cs="Arial"/>
                <w:sz w:val="24"/>
                <w:szCs w:val="24"/>
              </w:rPr>
              <w:t>local</w:t>
            </w:r>
            <w:r w:rsidRPr="008B79DE">
              <w:rPr>
                <w:rFonts w:ascii="Arial" w:hAnsi="Arial" w:cs="Arial"/>
                <w:spacing w:val="-9"/>
                <w:sz w:val="24"/>
                <w:szCs w:val="24"/>
              </w:rPr>
              <w:t xml:space="preserve"> </w:t>
            </w:r>
            <w:r w:rsidRPr="008B79DE">
              <w:rPr>
                <w:rFonts w:ascii="Arial" w:hAnsi="Arial" w:cs="Arial"/>
                <w:sz w:val="24"/>
                <w:szCs w:val="24"/>
              </w:rPr>
              <w:t>Law</w:t>
            </w:r>
            <w:r w:rsidRPr="008B79DE">
              <w:rPr>
                <w:rFonts w:ascii="Arial" w:hAnsi="Arial" w:cs="Arial"/>
                <w:spacing w:val="-11"/>
                <w:sz w:val="24"/>
                <w:szCs w:val="24"/>
              </w:rPr>
              <w:t xml:space="preserve"> </w:t>
            </w:r>
            <w:r w:rsidRPr="008B79DE">
              <w:rPr>
                <w:rFonts w:ascii="Arial" w:hAnsi="Arial" w:cs="Arial"/>
                <w:sz w:val="24"/>
                <w:szCs w:val="24"/>
              </w:rPr>
              <w:t>and</w:t>
            </w:r>
            <w:r w:rsidRPr="008B79DE">
              <w:rPr>
                <w:rFonts w:ascii="Arial" w:hAnsi="Arial" w:cs="Arial"/>
                <w:spacing w:val="-7"/>
                <w:sz w:val="24"/>
                <w:szCs w:val="24"/>
              </w:rPr>
              <w:t xml:space="preserve"> </w:t>
            </w:r>
            <w:r w:rsidRPr="008B79DE">
              <w:rPr>
                <w:rFonts w:ascii="Arial" w:hAnsi="Arial" w:cs="Arial"/>
                <w:sz w:val="24"/>
                <w:szCs w:val="24"/>
              </w:rPr>
              <w:t>Mediation</w:t>
            </w:r>
            <w:r w:rsidRPr="008B79DE">
              <w:rPr>
                <w:rFonts w:ascii="Arial" w:hAnsi="Arial" w:cs="Arial"/>
                <w:spacing w:val="-7"/>
                <w:sz w:val="24"/>
                <w:szCs w:val="24"/>
              </w:rPr>
              <w:t xml:space="preserve"> </w:t>
            </w:r>
            <w:r w:rsidRPr="008B79DE">
              <w:rPr>
                <w:rFonts w:ascii="Arial" w:hAnsi="Arial" w:cs="Arial"/>
                <w:sz w:val="24"/>
                <w:szCs w:val="24"/>
              </w:rPr>
              <w:t>Centres and Court houses when agreed.</w:t>
            </w:r>
          </w:p>
        </w:tc>
        <w:tc>
          <w:tcPr>
            <w:tcW w:w="1927" w:type="dxa"/>
          </w:tcPr>
          <w:p w14:paraId="4A979E60" w14:textId="77777777" w:rsidR="0082636D" w:rsidRPr="008B79DE" w:rsidRDefault="0082636D" w:rsidP="002353F5">
            <w:pPr>
              <w:pStyle w:val="TableParagraph"/>
              <w:spacing w:before="77" w:line="276" w:lineRule="auto"/>
              <w:ind w:right="92"/>
              <w:rPr>
                <w:rFonts w:ascii="Arial" w:hAnsi="Arial" w:cs="Arial"/>
                <w:sz w:val="24"/>
                <w:szCs w:val="24"/>
              </w:rPr>
            </w:pPr>
            <w:r w:rsidRPr="008B79DE">
              <w:rPr>
                <w:rFonts w:ascii="Arial" w:hAnsi="Arial" w:cs="Arial"/>
                <w:sz w:val="24"/>
                <w:szCs w:val="24"/>
              </w:rPr>
              <w:t xml:space="preserve">Put in place a documented and </w:t>
            </w:r>
            <w:r w:rsidRPr="008B79DE">
              <w:rPr>
                <w:rFonts w:ascii="Arial" w:hAnsi="Arial" w:cs="Arial"/>
                <w:spacing w:val="-2"/>
                <w:sz w:val="24"/>
                <w:szCs w:val="24"/>
              </w:rPr>
              <w:t xml:space="preserve">mainstreamed </w:t>
            </w:r>
            <w:r w:rsidRPr="008B79DE">
              <w:rPr>
                <w:rFonts w:ascii="Arial" w:hAnsi="Arial" w:cs="Arial"/>
                <w:sz w:val="24"/>
                <w:szCs w:val="24"/>
              </w:rPr>
              <w:t>procedure</w:t>
            </w:r>
            <w:r w:rsidRPr="008B79DE">
              <w:rPr>
                <w:rFonts w:ascii="Arial" w:hAnsi="Arial" w:cs="Arial"/>
                <w:spacing w:val="40"/>
                <w:sz w:val="24"/>
                <w:szCs w:val="24"/>
              </w:rPr>
              <w:t xml:space="preserve"> </w:t>
            </w:r>
            <w:r w:rsidRPr="008B79DE">
              <w:rPr>
                <w:rFonts w:ascii="Arial" w:hAnsi="Arial" w:cs="Arial"/>
                <w:sz w:val="24"/>
                <w:szCs w:val="24"/>
              </w:rPr>
              <w:t>to ensure the full mainstreaming of mediation</w:t>
            </w:r>
            <w:r w:rsidRPr="008B79DE">
              <w:rPr>
                <w:rFonts w:ascii="Arial" w:hAnsi="Arial" w:cs="Arial"/>
                <w:spacing w:val="-14"/>
                <w:sz w:val="24"/>
                <w:szCs w:val="24"/>
              </w:rPr>
              <w:t xml:space="preserve"> </w:t>
            </w:r>
            <w:r w:rsidRPr="008B79DE">
              <w:rPr>
                <w:rFonts w:ascii="Arial" w:hAnsi="Arial" w:cs="Arial"/>
                <w:sz w:val="24"/>
                <w:szCs w:val="24"/>
              </w:rPr>
              <w:t>and</w:t>
            </w:r>
            <w:r w:rsidRPr="008B79DE">
              <w:rPr>
                <w:rFonts w:ascii="Arial" w:hAnsi="Arial" w:cs="Arial"/>
                <w:spacing w:val="-14"/>
                <w:sz w:val="24"/>
                <w:szCs w:val="24"/>
              </w:rPr>
              <w:t xml:space="preserve"> </w:t>
            </w:r>
            <w:r w:rsidRPr="008B79DE">
              <w:rPr>
                <w:rFonts w:ascii="Arial" w:hAnsi="Arial" w:cs="Arial"/>
                <w:sz w:val="24"/>
                <w:szCs w:val="24"/>
              </w:rPr>
              <w:t>legal services;</w:t>
            </w:r>
            <w:r w:rsidRPr="008B79DE">
              <w:rPr>
                <w:rFonts w:ascii="Arial" w:hAnsi="Arial" w:cs="Arial"/>
                <w:spacing w:val="40"/>
                <w:sz w:val="24"/>
                <w:szCs w:val="24"/>
              </w:rPr>
              <w:t xml:space="preserve"> </w:t>
            </w:r>
            <w:r w:rsidRPr="008B79DE">
              <w:rPr>
                <w:rFonts w:ascii="Arial" w:hAnsi="Arial" w:cs="Arial"/>
                <w:sz w:val="24"/>
                <w:szCs w:val="24"/>
              </w:rPr>
              <w:t>Evaluate our current mediation</w:t>
            </w:r>
            <w:r w:rsidRPr="008B79DE">
              <w:rPr>
                <w:rFonts w:ascii="Arial" w:hAnsi="Arial" w:cs="Arial"/>
                <w:spacing w:val="-14"/>
                <w:sz w:val="24"/>
                <w:szCs w:val="24"/>
              </w:rPr>
              <w:t xml:space="preserve"> </w:t>
            </w:r>
            <w:r w:rsidRPr="008B79DE">
              <w:rPr>
                <w:rFonts w:ascii="Arial" w:hAnsi="Arial" w:cs="Arial"/>
                <w:sz w:val="24"/>
                <w:szCs w:val="24"/>
              </w:rPr>
              <w:t>presence in court houses, with a view to improving, and building on the Take the First Steps Programme to increase awareness of mediation</w:t>
            </w:r>
            <w:r w:rsidRPr="008B79DE">
              <w:rPr>
                <w:rFonts w:ascii="Arial" w:hAnsi="Arial" w:cs="Arial"/>
                <w:spacing w:val="-9"/>
                <w:sz w:val="24"/>
                <w:szCs w:val="24"/>
              </w:rPr>
              <w:t xml:space="preserve"> </w:t>
            </w:r>
            <w:r w:rsidRPr="008B79DE">
              <w:rPr>
                <w:rFonts w:ascii="Arial" w:hAnsi="Arial" w:cs="Arial"/>
                <w:sz w:val="24"/>
                <w:szCs w:val="24"/>
              </w:rPr>
              <w:t>at</w:t>
            </w:r>
            <w:r w:rsidRPr="008B79DE">
              <w:rPr>
                <w:rFonts w:ascii="Arial" w:hAnsi="Arial" w:cs="Arial"/>
                <w:spacing w:val="-9"/>
                <w:sz w:val="24"/>
                <w:szCs w:val="24"/>
              </w:rPr>
              <w:t xml:space="preserve"> </w:t>
            </w:r>
            <w:r w:rsidRPr="008B79DE">
              <w:rPr>
                <w:rFonts w:ascii="Arial" w:hAnsi="Arial" w:cs="Arial"/>
                <w:sz w:val="24"/>
                <w:szCs w:val="24"/>
              </w:rPr>
              <w:t>district court level.</w:t>
            </w:r>
          </w:p>
        </w:tc>
        <w:tc>
          <w:tcPr>
            <w:tcW w:w="1927" w:type="dxa"/>
          </w:tcPr>
          <w:p w14:paraId="35A3AC61" w14:textId="77777777" w:rsidR="0082636D" w:rsidRPr="008B79DE" w:rsidRDefault="0082636D" w:rsidP="002353F5">
            <w:pPr>
              <w:pStyle w:val="TableParagraph"/>
              <w:spacing w:before="77" w:line="276" w:lineRule="auto"/>
              <w:ind w:left="80" w:right="80"/>
              <w:rPr>
                <w:rFonts w:ascii="Arial" w:hAnsi="Arial" w:cs="Arial"/>
                <w:sz w:val="24"/>
                <w:szCs w:val="24"/>
              </w:rPr>
            </w:pPr>
            <w:r w:rsidRPr="008B79DE">
              <w:rPr>
                <w:rFonts w:ascii="Arial" w:hAnsi="Arial" w:cs="Arial"/>
                <w:sz w:val="24"/>
                <w:szCs w:val="24"/>
              </w:rPr>
              <w:t>Full integration of Family Mediation Service and legal services.</w:t>
            </w:r>
            <w:r w:rsidRPr="008B79DE">
              <w:rPr>
                <w:rFonts w:ascii="Arial" w:hAnsi="Arial" w:cs="Arial"/>
                <w:spacing w:val="-14"/>
                <w:sz w:val="24"/>
                <w:szCs w:val="24"/>
              </w:rPr>
              <w:t xml:space="preserve"> </w:t>
            </w:r>
            <w:r w:rsidRPr="008B79DE">
              <w:rPr>
                <w:rFonts w:ascii="Arial" w:hAnsi="Arial" w:cs="Arial"/>
                <w:sz w:val="24"/>
                <w:szCs w:val="24"/>
              </w:rPr>
              <w:t>All</w:t>
            </w:r>
            <w:r w:rsidRPr="008B79DE">
              <w:rPr>
                <w:rFonts w:ascii="Arial" w:hAnsi="Arial" w:cs="Arial"/>
                <w:spacing w:val="-14"/>
                <w:sz w:val="24"/>
                <w:szCs w:val="24"/>
              </w:rPr>
              <w:t xml:space="preserve"> </w:t>
            </w:r>
            <w:r w:rsidRPr="008B79DE">
              <w:rPr>
                <w:rFonts w:ascii="Arial" w:hAnsi="Arial" w:cs="Arial"/>
                <w:sz w:val="24"/>
                <w:szCs w:val="24"/>
              </w:rPr>
              <w:t xml:space="preserve">clients for whom it is appropriate are referred to </w:t>
            </w:r>
            <w:r w:rsidRPr="008B79DE">
              <w:rPr>
                <w:rFonts w:ascii="Arial" w:hAnsi="Arial" w:cs="Arial"/>
                <w:spacing w:val="-2"/>
                <w:sz w:val="24"/>
                <w:szCs w:val="24"/>
              </w:rPr>
              <w:t>mediation.</w:t>
            </w:r>
          </w:p>
        </w:tc>
        <w:tc>
          <w:tcPr>
            <w:tcW w:w="1926" w:type="dxa"/>
          </w:tcPr>
          <w:p w14:paraId="6318E778" w14:textId="77777777" w:rsidR="0082636D" w:rsidRPr="008B79DE" w:rsidRDefault="0082636D" w:rsidP="002353F5">
            <w:pPr>
              <w:pStyle w:val="TableParagraph"/>
              <w:spacing w:before="77" w:line="276" w:lineRule="auto"/>
              <w:ind w:left="80" w:right="112"/>
              <w:rPr>
                <w:rFonts w:ascii="Arial" w:hAnsi="Arial" w:cs="Arial"/>
                <w:sz w:val="24"/>
                <w:szCs w:val="24"/>
              </w:rPr>
            </w:pPr>
            <w:r w:rsidRPr="008B79DE">
              <w:rPr>
                <w:rFonts w:ascii="Arial" w:hAnsi="Arial" w:cs="Arial"/>
                <w:spacing w:val="-2"/>
                <w:sz w:val="24"/>
                <w:szCs w:val="24"/>
              </w:rPr>
              <w:t xml:space="preserve">Continuous </w:t>
            </w:r>
            <w:r w:rsidRPr="008B79DE">
              <w:rPr>
                <w:rFonts w:ascii="Arial" w:hAnsi="Arial" w:cs="Arial"/>
                <w:sz w:val="24"/>
                <w:szCs w:val="24"/>
              </w:rPr>
              <w:t xml:space="preserve">monitoring of waiting times is developed with </w:t>
            </w:r>
            <w:r w:rsidRPr="008B79DE">
              <w:rPr>
                <w:rFonts w:ascii="Arial" w:hAnsi="Arial" w:cs="Arial"/>
                <w:spacing w:val="-2"/>
                <w:sz w:val="24"/>
                <w:szCs w:val="24"/>
              </w:rPr>
              <w:t xml:space="preserve">mitigation </w:t>
            </w:r>
            <w:r w:rsidRPr="008B79DE">
              <w:rPr>
                <w:rFonts w:ascii="Arial" w:hAnsi="Arial" w:cs="Arial"/>
                <w:sz w:val="24"/>
                <w:szCs w:val="24"/>
              </w:rPr>
              <w:t>measures taken when intervention is necessary, including</w:t>
            </w:r>
            <w:r w:rsidRPr="008B79DE">
              <w:rPr>
                <w:rFonts w:ascii="Arial" w:hAnsi="Arial" w:cs="Arial"/>
                <w:spacing w:val="-14"/>
                <w:sz w:val="24"/>
                <w:szCs w:val="24"/>
              </w:rPr>
              <w:t xml:space="preserve"> </w:t>
            </w:r>
            <w:r w:rsidRPr="008B79DE">
              <w:rPr>
                <w:rFonts w:ascii="Arial" w:hAnsi="Arial" w:cs="Arial"/>
                <w:sz w:val="24"/>
                <w:szCs w:val="24"/>
              </w:rPr>
              <w:t>use</w:t>
            </w:r>
            <w:r w:rsidRPr="008B79DE">
              <w:rPr>
                <w:rFonts w:ascii="Arial" w:hAnsi="Arial" w:cs="Arial"/>
                <w:spacing w:val="-13"/>
                <w:sz w:val="24"/>
                <w:szCs w:val="24"/>
              </w:rPr>
              <w:t xml:space="preserve"> </w:t>
            </w:r>
            <w:r w:rsidRPr="008B79DE">
              <w:rPr>
                <w:rFonts w:ascii="Arial" w:hAnsi="Arial" w:cs="Arial"/>
                <w:sz w:val="24"/>
                <w:szCs w:val="24"/>
              </w:rPr>
              <w:t>of</w:t>
            </w:r>
            <w:r w:rsidRPr="008B79DE">
              <w:rPr>
                <w:rFonts w:ascii="Arial" w:hAnsi="Arial" w:cs="Arial"/>
                <w:spacing w:val="-13"/>
                <w:sz w:val="24"/>
                <w:szCs w:val="24"/>
              </w:rPr>
              <w:t xml:space="preserve"> </w:t>
            </w:r>
            <w:r w:rsidRPr="008B79DE">
              <w:rPr>
                <w:rFonts w:ascii="Arial" w:hAnsi="Arial" w:cs="Arial"/>
                <w:sz w:val="24"/>
                <w:szCs w:val="24"/>
              </w:rPr>
              <w:t xml:space="preserve">the Private Mediator </w:t>
            </w:r>
            <w:r w:rsidRPr="008B79DE">
              <w:rPr>
                <w:rFonts w:ascii="Arial" w:hAnsi="Arial" w:cs="Arial"/>
                <w:spacing w:val="-2"/>
                <w:sz w:val="24"/>
                <w:szCs w:val="24"/>
              </w:rPr>
              <w:t>Panel.</w:t>
            </w:r>
          </w:p>
        </w:tc>
      </w:tr>
      <w:tr w:rsidR="0082636D" w:rsidRPr="008B79DE" w14:paraId="655D6E0E" w14:textId="77777777" w:rsidTr="00E243F1">
        <w:trPr>
          <w:gridAfter w:val="1"/>
          <w:wAfter w:w="10" w:type="dxa"/>
          <w:trHeight w:val="2005"/>
        </w:trPr>
        <w:tc>
          <w:tcPr>
            <w:tcW w:w="1129" w:type="dxa"/>
          </w:tcPr>
          <w:p w14:paraId="13C7CB56"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pacing w:val="-5"/>
                <w:sz w:val="24"/>
                <w:szCs w:val="24"/>
              </w:rPr>
              <w:t>3.b</w:t>
            </w:r>
          </w:p>
        </w:tc>
        <w:tc>
          <w:tcPr>
            <w:tcW w:w="2723" w:type="dxa"/>
          </w:tcPr>
          <w:p w14:paraId="72D04DB3"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z w:val="24"/>
                <w:szCs w:val="24"/>
              </w:rPr>
              <w:t>To</w:t>
            </w:r>
            <w:r w:rsidRPr="008B79DE">
              <w:rPr>
                <w:rFonts w:ascii="Arial" w:hAnsi="Arial" w:cs="Arial"/>
                <w:spacing w:val="-10"/>
                <w:sz w:val="24"/>
                <w:szCs w:val="24"/>
              </w:rPr>
              <w:t xml:space="preserve"> </w:t>
            </w:r>
            <w:r w:rsidRPr="008B79DE">
              <w:rPr>
                <w:rFonts w:ascii="Arial" w:hAnsi="Arial" w:cs="Arial"/>
                <w:sz w:val="24"/>
                <w:szCs w:val="24"/>
              </w:rPr>
              <w:t>increase</w:t>
            </w:r>
            <w:r w:rsidRPr="008B79DE">
              <w:rPr>
                <w:rFonts w:ascii="Arial" w:hAnsi="Arial" w:cs="Arial"/>
                <w:spacing w:val="-9"/>
                <w:sz w:val="24"/>
                <w:szCs w:val="24"/>
              </w:rPr>
              <w:t xml:space="preserve"> </w:t>
            </w:r>
            <w:r w:rsidRPr="008B79DE">
              <w:rPr>
                <w:rFonts w:ascii="Arial" w:hAnsi="Arial" w:cs="Arial"/>
                <w:sz w:val="24"/>
                <w:szCs w:val="24"/>
              </w:rPr>
              <w:t>the</w:t>
            </w:r>
            <w:r w:rsidRPr="008B79DE">
              <w:rPr>
                <w:rFonts w:ascii="Arial" w:hAnsi="Arial" w:cs="Arial"/>
                <w:spacing w:val="-8"/>
                <w:sz w:val="24"/>
                <w:szCs w:val="24"/>
              </w:rPr>
              <w:t xml:space="preserve"> </w:t>
            </w:r>
            <w:r w:rsidRPr="008B79DE">
              <w:rPr>
                <w:rFonts w:ascii="Arial" w:hAnsi="Arial" w:cs="Arial"/>
                <w:sz w:val="24"/>
                <w:szCs w:val="24"/>
              </w:rPr>
              <w:t>number</w:t>
            </w:r>
            <w:r w:rsidRPr="008B79DE">
              <w:rPr>
                <w:rFonts w:ascii="Arial" w:hAnsi="Arial" w:cs="Arial"/>
                <w:spacing w:val="-8"/>
                <w:sz w:val="24"/>
                <w:szCs w:val="24"/>
              </w:rPr>
              <w:t xml:space="preserve"> </w:t>
            </w:r>
            <w:r w:rsidRPr="008B79DE">
              <w:rPr>
                <w:rFonts w:ascii="Arial" w:hAnsi="Arial" w:cs="Arial"/>
                <w:sz w:val="24"/>
                <w:szCs w:val="24"/>
              </w:rPr>
              <w:t>of</w:t>
            </w:r>
            <w:r w:rsidRPr="008B79DE">
              <w:rPr>
                <w:rFonts w:ascii="Arial" w:hAnsi="Arial" w:cs="Arial"/>
                <w:spacing w:val="-8"/>
                <w:sz w:val="24"/>
                <w:szCs w:val="24"/>
              </w:rPr>
              <w:t xml:space="preserve"> </w:t>
            </w:r>
            <w:proofErr w:type="gramStart"/>
            <w:r w:rsidRPr="008B79DE">
              <w:rPr>
                <w:rFonts w:ascii="Arial" w:hAnsi="Arial" w:cs="Arial"/>
                <w:sz w:val="24"/>
                <w:szCs w:val="24"/>
              </w:rPr>
              <w:t>persons</w:t>
            </w:r>
            <w:proofErr w:type="gramEnd"/>
            <w:r w:rsidRPr="008B79DE">
              <w:rPr>
                <w:rFonts w:ascii="Arial" w:hAnsi="Arial" w:cs="Arial"/>
                <w:sz w:val="24"/>
                <w:szCs w:val="24"/>
              </w:rPr>
              <w:t xml:space="preserve"> trained, certified, and available to work</w:t>
            </w:r>
            <w:r w:rsidRPr="008B79DE">
              <w:rPr>
                <w:rFonts w:ascii="Arial" w:hAnsi="Arial" w:cs="Arial"/>
                <w:spacing w:val="-4"/>
                <w:sz w:val="24"/>
                <w:szCs w:val="24"/>
              </w:rPr>
              <w:t xml:space="preserve"> </w:t>
            </w:r>
            <w:r w:rsidRPr="008B79DE">
              <w:rPr>
                <w:rFonts w:ascii="Arial" w:hAnsi="Arial" w:cs="Arial"/>
                <w:sz w:val="24"/>
                <w:szCs w:val="24"/>
              </w:rPr>
              <w:t>for</w:t>
            </w:r>
            <w:r w:rsidRPr="008B79DE">
              <w:rPr>
                <w:rFonts w:ascii="Arial" w:hAnsi="Arial" w:cs="Arial"/>
                <w:spacing w:val="-4"/>
                <w:sz w:val="24"/>
                <w:szCs w:val="24"/>
              </w:rPr>
              <w:t xml:space="preserve"> </w:t>
            </w:r>
            <w:r w:rsidRPr="008B79DE">
              <w:rPr>
                <w:rFonts w:ascii="Arial" w:hAnsi="Arial" w:cs="Arial"/>
                <w:sz w:val="24"/>
                <w:szCs w:val="24"/>
              </w:rPr>
              <w:t>the</w:t>
            </w:r>
            <w:r w:rsidRPr="008B79DE">
              <w:rPr>
                <w:rFonts w:ascii="Arial" w:hAnsi="Arial" w:cs="Arial"/>
                <w:spacing w:val="-5"/>
                <w:sz w:val="24"/>
                <w:szCs w:val="24"/>
              </w:rPr>
              <w:t xml:space="preserve"> </w:t>
            </w:r>
            <w:r w:rsidRPr="008B79DE">
              <w:rPr>
                <w:rFonts w:ascii="Arial" w:hAnsi="Arial" w:cs="Arial"/>
                <w:sz w:val="24"/>
                <w:szCs w:val="24"/>
              </w:rPr>
              <w:t>Legal</w:t>
            </w:r>
            <w:r w:rsidRPr="008B79DE">
              <w:rPr>
                <w:rFonts w:ascii="Arial" w:hAnsi="Arial" w:cs="Arial"/>
                <w:spacing w:val="-3"/>
                <w:sz w:val="24"/>
                <w:szCs w:val="24"/>
              </w:rPr>
              <w:t xml:space="preserve"> </w:t>
            </w:r>
            <w:r w:rsidRPr="008B79DE">
              <w:rPr>
                <w:rFonts w:ascii="Arial" w:hAnsi="Arial" w:cs="Arial"/>
                <w:sz w:val="24"/>
                <w:szCs w:val="24"/>
              </w:rPr>
              <w:t>Aid</w:t>
            </w:r>
            <w:r w:rsidRPr="008B79DE">
              <w:rPr>
                <w:rFonts w:ascii="Arial" w:hAnsi="Arial" w:cs="Arial"/>
                <w:spacing w:val="-2"/>
                <w:sz w:val="24"/>
                <w:szCs w:val="24"/>
              </w:rPr>
              <w:t xml:space="preserve"> </w:t>
            </w:r>
            <w:r w:rsidRPr="008B79DE">
              <w:rPr>
                <w:rFonts w:ascii="Arial" w:hAnsi="Arial" w:cs="Arial"/>
                <w:sz w:val="24"/>
                <w:szCs w:val="24"/>
              </w:rPr>
              <w:t>Board</w:t>
            </w:r>
            <w:r w:rsidRPr="008B79DE">
              <w:rPr>
                <w:rFonts w:ascii="Arial" w:hAnsi="Arial" w:cs="Arial"/>
                <w:spacing w:val="-5"/>
                <w:sz w:val="24"/>
                <w:szCs w:val="24"/>
              </w:rPr>
              <w:t xml:space="preserve"> </w:t>
            </w:r>
            <w:r w:rsidRPr="008B79DE">
              <w:rPr>
                <w:rFonts w:ascii="Arial" w:hAnsi="Arial" w:cs="Arial"/>
                <w:sz w:val="24"/>
                <w:szCs w:val="24"/>
              </w:rPr>
              <w:t>either directly or through a private practitioners’ panel.</w:t>
            </w:r>
          </w:p>
        </w:tc>
        <w:tc>
          <w:tcPr>
            <w:tcW w:w="1927" w:type="dxa"/>
          </w:tcPr>
          <w:p w14:paraId="3C41B35B" w14:textId="77777777" w:rsidR="0082636D" w:rsidRPr="008B79DE" w:rsidRDefault="0082636D" w:rsidP="002353F5">
            <w:pPr>
              <w:pStyle w:val="TableParagraph"/>
              <w:spacing w:before="77" w:line="276" w:lineRule="auto"/>
              <w:ind w:right="131"/>
              <w:rPr>
                <w:rFonts w:ascii="Arial" w:hAnsi="Arial" w:cs="Arial"/>
                <w:sz w:val="24"/>
                <w:szCs w:val="24"/>
              </w:rPr>
            </w:pPr>
            <w:r w:rsidRPr="008B79DE">
              <w:rPr>
                <w:rFonts w:ascii="Arial" w:hAnsi="Arial" w:cs="Arial"/>
                <w:sz w:val="24"/>
                <w:szCs w:val="24"/>
              </w:rPr>
              <w:t>Develop and implement a Mediators’</w:t>
            </w:r>
            <w:r w:rsidRPr="008B79DE">
              <w:rPr>
                <w:rFonts w:ascii="Arial" w:hAnsi="Arial" w:cs="Arial"/>
                <w:spacing w:val="-14"/>
                <w:sz w:val="24"/>
                <w:szCs w:val="24"/>
              </w:rPr>
              <w:t xml:space="preserve"> </w:t>
            </w:r>
            <w:r w:rsidRPr="008B79DE">
              <w:rPr>
                <w:rFonts w:ascii="Arial" w:hAnsi="Arial" w:cs="Arial"/>
                <w:sz w:val="24"/>
                <w:szCs w:val="24"/>
              </w:rPr>
              <w:t>Training Plan with targets for numbers of mediators trained, certified, and</w:t>
            </w:r>
            <w:r w:rsidR="00632A6C">
              <w:t xml:space="preserve"> </w:t>
            </w:r>
            <w:r w:rsidR="00632A6C" w:rsidRPr="00632A6C">
              <w:rPr>
                <w:rFonts w:ascii="Arial" w:hAnsi="Arial" w:cs="Arial"/>
                <w:sz w:val="24"/>
                <w:szCs w:val="24"/>
              </w:rPr>
              <w:t>appointed to positions in the Legal Aid Board.</w:t>
            </w:r>
          </w:p>
        </w:tc>
        <w:tc>
          <w:tcPr>
            <w:tcW w:w="1927" w:type="dxa"/>
          </w:tcPr>
          <w:p w14:paraId="3F8A701E" w14:textId="77777777" w:rsidR="0082636D" w:rsidRPr="008B79DE" w:rsidRDefault="0082636D" w:rsidP="002353F5">
            <w:pPr>
              <w:pStyle w:val="TableParagraph"/>
              <w:spacing w:before="77" w:line="276" w:lineRule="auto"/>
              <w:ind w:left="80" w:right="118"/>
              <w:rPr>
                <w:rFonts w:ascii="Arial" w:hAnsi="Arial" w:cs="Arial"/>
                <w:sz w:val="24"/>
                <w:szCs w:val="24"/>
              </w:rPr>
            </w:pPr>
            <w:r w:rsidRPr="008B79DE">
              <w:rPr>
                <w:rFonts w:ascii="Arial" w:hAnsi="Arial" w:cs="Arial"/>
                <w:sz w:val="24"/>
                <w:szCs w:val="24"/>
              </w:rPr>
              <w:t>Waiting times to access family mediation services reduced.</w:t>
            </w:r>
            <w:r w:rsidRPr="008B79DE">
              <w:rPr>
                <w:rFonts w:ascii="Arial" w:hAnsi="Arial" w:cs="Arial"/>
                <w:spacing w:val="-14"/>
                <w:sz w:val="24"/>
                <w:szCs w:val="24"/>
              </w:rPr>
              <w:t xml:space="preserve"> </w:t>
            </w:r>
            <w:r w:rsidRPr="008B79DE">
              <w:rPr>
                <w:rFonts w:ascii="Arial" w:hAnsi="Arial" w:cs="Arial"/>
                <w:sz w:val="24"/>
                <w:szCs w:val="24"/>
              </w:rPr>
              <w:t>Increased numbers of mediators trained, certified, and</w:t>
            </w:r>
            <w:r w:rsidR="00632A6C">
              <w:rPr>
                <w:rFonts w:ascii="Arial" w:hAnsi="Arial" w:cs="Arial"/>
                <w:sz w:val="24"/>
                <w:szCs w:val="24"/>
              </w:rPr>
              <w:t xml:space="preserve"> </w:t>
            </w:r>
            <w:r w:rsidR="00632A6C" w:rsidRPr="00632A6C">
              <w:rPr>
                <w:rFonts w:ascii="Arial" w:hAnsi="Arial" w:cs="Arial"/>
                <w:sz w:val="24"/>
                <w:szCs w:val="24"/>
              </w:rPr>
              <w:t xml:space="preserve">appointed to positions in </w:t>
            </w:r>
            <w:r w:rsidR="00632A6C" w:rsidRPr="00632A6C">
              <w:rPr>
                <w:rFonts w:ascii="Arial" w:hAnsi="Arial" w:cs="Arial"/>
                <w:sz w:val="24"/>
                <w:szCs w:val="24"/>
              </w:rPr>
              <w:lastRenderedPageBreak/>
              <w:t>the Legal Aid Board.</w:t>
            </w:r>
          </w:p>
        </w:tc>
        <w:tc>
          <w:tcPr>
            <w:tcW w:w="1926" w:type="dxa"/>
          </w:tcPr>
          <w:p w14:paraId="3CFC025E" w14:textId="77777777" w:rsidR="0082636D" w:rsidRPr="008B79DE" w:rsidRDefault="0082636D" w:rsidP="002353F5">
            <w:pPr>
              <w:pStyle w:val="TableParagraph"/>
              <w:spacing w:before="77" w:line="276" w:lineRule="auto"/>
              <w:ind w:left="80" w:right="173"/>
              <w:rPr>
                <w:rFonts w:ascii="Arial" w:hAnsi="Arial" w:cs="Arial"/>
                <w:sz w:val="24"/>
                <w:szCs w:val="24"/>
              </w:rPr>
            </w:pPr>
            <w:r w:rsidRPr="008B79DE">
              <w:rPr>
                <w:rFonts w:ascii="Arial" w:hAnsi="Arial" w:cs="Arial"/>
                <w:sz w:val="24"/>
                <w:szCs w:val="24"/>
              </w:rPr>
              <w:lastRenderedPageBreak/>
              <w:t>Roll out a Mediators</w:t>
            </w:r>
            <w:r w:rsidRPr="008B79DE">
              <w:rPr>
                <w:rFonts w:ascii="Arial" w:hAnsi="Arial" w:cs="Arial"/>
                <w:spacing w:val="-14"/>
                <w:sz w:val="24"/>
                <w:szCs w:val="24"/>
              </w:rPr>
              <w:t xml:space="preserve"> </w:t>
            </w:r>
            <w:r w:rsidRPr="008B79DE">
              <w:rPr>
                <w:rFonts w:ascii="Arial" w:hAnsi="Arial" w:cs="Arial"/>
                <w:sz w:val="24"/>
                <w:szCs w:val="24"/>
              </w:rPr>
              <w:t xml:space="preserve">Training </w:t>
            </w:r>
            <w:proofErr w:type="gramStart"/>
            <w:r w:rsidRPr="008B79DE">
              <w:rPr>
                <w:rFonts w:ascii="Arial" w:hAnsi="Arial" w:cs="Arial"/>
                <w:spacing w:val="-2"/>
                <w:sz w:val="24"/>
                <w:szCs w:val="24"/>
              </w:rPr>
              <w:t>Plan;</w:t>
            </w:r>
            <w:proofErr w:type="gramEnd"/>
          </w:p>
          <w:p w14:paraId="2AF3B754" w14:textId="77777777" w:rsidR="0082636D" w:rsidRPr="008B79DE" w:rsidRDefault="0082636D" w:rsidP="002353F5">
            <w:pPr>
              <w:pStyle w:val="TableParagraph"/>
              <w:spacing w:before="30" w:line="276" w:lineRule="auto"/>
              <w:ind w:left="0"/>
              <w:rPr>
                <w:rFonts w:ascii="Arial" w:hAnsi="Arial" w:cs="Arial"/>
                <w:b/>
                <w:sz w:val="24"/>
                <w:szCs w:val="24"/>
              </w:rPr>
            </w:pPr>
          </w:p>
          <w:p w14:paraId="62CCC98F" w14:textId="77777777" w:rsidR="0082636D" w:rsidRPr="008B79DE" w:rsidRDefault="0082636D" w:rsidP="002353F5">
            <w:pPr>
              <w:pStyle w:val="TableParagraph"/>
              <w:spacing w:before="0" w:line="276" w:lineRule="auto"/>
              <w:ind w:left="80" w:right="95"/>
              <w:rPr>
                <w:rFonts w:ascii="Arial" w:hAnsi="Arial" w:cs="Arial"/>
                <w:sz w:val="24"/>
                <w:szCs w:val="24"/>
              </w:rPr>
            </w:pPr>
            <w:r w:rsidRPr="008B79DE">
              <w:rPr>
                <w:rFonts w:ascii="Arial" w:hAnsi="Arial" w:cs="Arial"/>
                <w:sz w:val="24"/>
                <w:szCs w:val="24"/>
              </w:rPr>
              <w:t>Continue to offer trainee Mediator positions</w:t>
            </w:r>
            <w:r w:rsidRPr="008B79DE">
              <w:rPr>
                <w:rFonts w:ascii="Arial" w:hAnsi="Arial" w:cs="Arial"/>
                <w:spacing w:val="-14"/>
                <w:sz w:val="24"/>
                <w:szCs w:val="24"/>
              </w:rPr>
              <w:t xml:space="preserve"> </w:t>
            </w:r>
            <w:r w:rsidRPr="008B79DE">
              <w:rPr>
                <w:rFonts w:ascii="Arial" w:hAnsi="Arial" w:cs="Arial"/>
                <w:sz w:val="24"/>
                <w:szCs w:val="24"/>
              </w:rPr>
              <w:t>within</w:t>
            </w:r>
            <w:r w:rsidRPr="008B79DE">
              <w:rPr>
                <w:rFonts w:ascii="Arial" w:hAnsi="Arial" w:cs="Arial"/>
                <w:spacing w:val="-14"/>
                <w:sz w:val="24"/>
                <w:szCs w:val="24"/>
              </w:rPr>
              <w:t xml:space="preserve"> </w:t>
            </w:r>
            <w:r w:rsidRPr="008B79DE">
              <w:rPr>
                <w:rFonts w:ascii="Arial" w:hAnsi="Arial" w:cs="Arial"/>
                <w:sz w:val="24"/>
                <w:szCs w:val="24"/>
              </w:rPr>
              <w:t>the</w:t>
            </w:r>
            <w:r w:rsidR="00632A6C">
              <w:rPr>
                <w:rFonts w:ascii="Arial" w:hAnsi="Arial" w:cs="Arial"/>
                <w:sz w:val="24"/>
                <w:szCs w:val="24"/>
              </w:rPr>
              <w:t xml:space="preserve"> </w:t>
            </w:r>
            <w:r w:rsidR="00632A6C" w:rsidRPr="00632A6C">
              <w:rPr>
                <w:rFonts w:ascii="Arial" w:hAnsi="Arial" w:cs="Arial"/>
                <w:sz w:val="24"/>
                <w:szCs w:val="24"/>
              </w:rPr>
              <w:t>Legal Aid Board.</w:t>
            </w:r>
          </w:p>
        </w:tc>
      </w:tr>
      <w:tr w:rsidR="00EE26FA" w:rsidRPr="008B79DE" w14:paraId="3542EC8D" w14:textId="77777777" w:rsidTr="00E243F1">
        <w:trPr>
          <w:gridAfter w:val="1"/>
          <w:wAfter w:w="10" w:type="dxa"/>
          <w:trHeight w:val="2005"/>
        </w:trPr>
        <w:tc>
          <w:tcPr>
            <w:tcW w:w="1129" w:type="dxa"/>
          </w:tcPr>
          <w:p w14:paraId="4C53F9A2" w14:textId="77777777" w:rsidR="0082636D" w:rsidRPr="008B79DE" w:rsidRDefault="0082636D" w:rsidP="002353F5">
            <w:pPr>
              <w:pStyle w:val="TableParagraph"/>
              <w:spacing w:before="77" w:line="276" w:lineRule="auto"/>
              <w:rPr>
                <w:rFonts w:ascii="Arial" w:hAnsi="Arial" w:cs="Arial"/>
                <w:spacing w:val="-5"/>
                <w:sz w:val="24"/>
                <w:szCs w:val="24"/>
              </w:rPr>
            </w:pPr>
            <w:r w:rsidRPr="008B79DE">
              <w:rPr>
                <w:rFonts w:ascii="Arial" w:hAnsi="Arial" w:cs="Arial"/>
                <w:spacing w:val="-5"/>
                <w:sz w:val="24"/>
                <w:szCs w:val="24"/>
              </w:rPr>
              <w:t>3.c</w:t>
            </w:r>
          </w:p>
        </w:tc>
        <w:tc>
          <w:tcPr>
            <w:tcW w:w="2723" w:type="dxa"/>
          </w:tcPr>
          <w:p w14:paraId="4C9CA0EE"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z w:val="24"/>
                <w:szCs w:val="24"/>
              </w:rPr>
              <w:t>To promote, through national and local campaigns, the nature of mediation and its effectiveness in specific circumstances.</w:t>
            </w:r>
          </w:p>
        </w:tc>
        <w:tc>
          <w:tcPr>
            <w:tcW w:w="1927" w:type="dxa"/>
          </w:tcPr>
          <w:p w14:paraId="2FD6A593" w14:textId="77777777" w:rsidR="0082636D" w:rsidRPr="008B79DE" w:rsidRDefault="0082636D" w:rsidP="002353F5">
            <w:pPr>
              <w:pStyle w:val="TableParagraph"/>
              <w:spacing w:before="77" w:line="276" w:lineRule="auto"/>
              <w:ind w:right="131"/>
              <w:rPr>
                <w:rFonts w:ascii="Arial" w:hAnsi="Arial" w:cs="Arial"/>
                <w:sz w:val="24"/>
                <w:szCs w:val="24"/>
              </w:rPr>
            </w:pPr>
            <w:r w:rsidRPr="008B79DE">
              <w:rPr>
                <w:rFonts w:ascii="Arial" w:hAnsi="Arial" w:cs="Arial"/>
                <w:sz w:val="24"/>
                <w:szCs w:val="24"/>
              </w:rPr>
              <w:t>Carry out a wide- reaching public awareness campaign promoting mediation.</w:t>
            </w:r>
          </w:p>
        </w:tc>
        <w:tc>
          <w:tcPr>
            <w:tcW w:w="1927" w:type="dxa"/>
          </w:tcPr>
          <w:p w14:paraId="589ACD72" w14:textId="77777777" w:rsidR="0082636D" w:rsidRPr="008B79DE" w:rsidRDefault="0082636D" w:rsidP="002353F5">
            <w:pPr>
              <w:pStyle w:val="TableParagraph"/>
              <w:spacing w:before="77" w:line="276" w:lineRule="auto"/>
              <w:ind w:left="80" w:right="118"/>
              <w:rPr>
                <w:rFonts w:ascii="Arial" w:hAnsi="Arial" w:cs="Arial"/>
                <w:sz w:val="24"/>
                <w:szCs w:val="24"/>
              </w:rPr>
            </w:pPr>
            <w:r w:rsidRPr="008B79DE">
              <w:rPr>
                <w:rFonts w:ascii="Arial" w:hAnsi="Arial" w:cs="Arial"/>
                <w:sz w:val="24"/>
                <w:szCs w:val="24"/>
              </w:rPr>
              <w:t>Increased public understanding and appreciation of mediation, with a commensurate increase in public queries for mediation.</w:t>
            </w:r>
          </w:p>
        </w:tc>
        <w:tc>
          <w:tcPr>
            <w:tcW w:w="1926" w:type="dxa"/>
          </w:tcPr>
          <w:p w14:paraId="45C86E79" w14:textId="77777777" w:rsidR="0082636D" w:rsidRPr="008B79DE" w:rsidRDefault="0082636D" w:rsidP="002353F5">
            <w:pPr>
              <w:pStyle w:val="TableParagraph"/>
              <w:spacing w:before="77" w:line="276" w:lineRule="auto"/>
              <w:ind w:left="80" w:right="173"/>
              <w:rPr>
                <w:rFonts w:ascii="Arial" w:hAnsi="Arial" w:cs="Arial"/>
                <w:sz w:val="24"/>
                <w:szCs w:val="24"/>
              </w:rPr>
            </w:pPr>
            <w:r w:rsidRPr="008B79DE">
              <w:rPr>
                <w:rFonts w:ascii="Arial" w:hAnsi="Arial" w:cs="Arial"/>
                <w:sz w:val="24"/>
                <w:szCs w:val="24"/>
              </w:rPr>
              <w:t>A communication plan is developed with a view to conducting a public awareness campaign to promote mediation.</w:t>
            </w:r>
          </w:p>
        </w:tc>
      </w:tr>
      <w:tr w:rsidR="00EE26FA" w:rsidRPr="008B79DE" w14:paraId="03AE1FE1" w14:textId="77777777" w:rsidTr="00E243F1">
        <w:trPr>
          <w:gridAfter w:val="1"/>
          <w:wAfter w:w="10" w:type="dxa"/>
          <w:trHeight w:val="2005"/>
        </w:trPr>
        <w:tc>
          <w:tcPr>
            <w:tcW w:w="1129" w:type="dxa"/>
          </w:tcPr>
          <w:p w14:paraId="6379B9D5" w14:textId="77777777" w:rsidR="0082636D" w:rsidRPr="008B79DE" w:rsidRDefault="0082636D" w:rsidP="002353F5">
            <w:pPr>
              <w:pStyle w:val="TableParagraph"/>
              <w:spacing w:before="77" w:line="276" w:lineRule="auto"/>
              <w:rPr>
                <w:rFonts w:ascii="Arial" w:hAnsi="Arial" w:cs="Arial"/>
                <w:spacing w:val="-5"/>
                <w:sz w:val="24"/>
                <w:szCs w:val="24"/>
              </w:rPr>
            </w:pPr>
            <w:r w:rsidRPr="008B79DE">
              <w:rPr>
                <w:rFonts w:ascii="Arial" w:hAnsi="Arial" w:cs="Arial"/>
                <w:spacing w:val="-5"/>
                <w:sz w:val="24"/>
                <w:szCs w:val="24"/>
              </w:rPr>
              <w:t>3.d</w:t>
            </w:r>
          </w:p>
        </w:tc>
        <w:tc>
          <w:tcPr>
            <w:tcW w:w="2723" w:type="dxa"/>
          </w:tcPr>
          <w:p w14:paraId="4FDB0DB3" w14:textId="77777777" w:rsidR="0082636D" w:rsidRPr="008B79DE" w:rsidRDefault="0082636D" w:rsidP="002353F5">
            <w:pPr>
              <w:pStyle w:val="TableParagraph"/>
              <w:spacing w:before="77" w:line="276" w:lineRule="auto"/>
              <w:rPr>
                <w:rFonts w:ascii="Arial" w:hAnsi="Arial" w:cs="Arial"/>
                <w:sz w:val="24"/>
                <w:szCs w:val="24"/>
              </w:rPr>
            </w:pPr>
            <w:r w:rsidRPr="008B79DE">
              <w:rPr>
                <w:rFonts w:ascii="Arial" w:hAnsi="Arial" w:cs="Arial"/>
                <w:sz w:val="24"/>
                <w:szCs w:val="24"/>
              </w:rPr>
              <w:t>To develop further expertise in alternative dispute resolution.</w:t>
            </w:r>
          </w:p>
        </w:tc>
        <w:tc>
          <w:tcPr>
            <w:tcW w:w="1927" w:type="dxa"/>
          </w:tcPr>
          <w:p w14:paraId="21A96665" w14:textId="77777777" w:rsidR="0082636D" w:rsidRPr="008B79DE" w:rsidRDefault="0082636D" w:rsidP="002353F5">
            <w:pPr>
              <w:pStyle w:val="TableParagraph"/>
              <w:spacing w:before="77" w:line="276" w:lineRule="auto"/>
              <w:ind w:right="131"/>
              <w:rPr>
                <w:rFonts w:ascii="Arial" w:hAnsi="Arial" w:cs="Arial"/>
                <w:sz w:val="24"/>
                <w:szCs w:val="24"/>
              </w:rPr>
            </w:pPr>
            <w:r w:rsidRPr="008B79DE">
              <w:rPr>
                <w:rFonts w:ascii="Arial" w:hAnsi="Arial" w:cs="Arial"/>
                <w:sz w:val="24"/>
                <w:szCs w:val="24"/>
              </w:rPr>
              <w:t>Include non</w:t>
            </w:r>
            <w:proofErr w:type="gramStart"/>
            <w:r w:rsidRPr="008B79DE">
              <w:rPr>
                <w:rFonts w:ascii="Arial" w:hAnsi="Arial" w:cs="Arial"/>
                <w:sz w:val="24"/>
                <w:szCs w:val="24"/>
              </w:rPr>
              <w:t>- litigation</w:t>
            </w:r>
            <w:proofErr w:type="gramEnd"/>
            <w:r w:rsidRPr="008B79DE">
              <w:rPr>
                <w:rFonts w:ascii="Arial" w:hAnsi="Arial" w:cs="Arial"/>
                <w:sz w:val="24"/>
                <w:szCs w:val="24"/>
              </w:rPr>
              <w:t xml:space="preserve"> dispute resolution processes as a key theme in one of the Board’s conferences over the course of this statement of strategy. Support for staff research and publication of findings on Alternative Dispute Resolution, Quasi- Judicial </w:t>
            </w:r>
            <w:r w:rsidRPr="008B79DE">
              <w:rPr>
                <w:rFonts w:ascii="Arial" w:hAnsi="Arial" w:cs="Arial"/>
                <w:sz w:val="24"/>
                <w:szCs w:val="24"/>
              </w:rPr>
              <w:lastRenderedPageBreak/>
              <w:t>Decision Making, and related processes.</w:t>
            </w:r>
          </w:p>
        </w:tc>
        <w:tc>
          <w:tcPr>
            <w:tcW w:w="1927" w:type="dxa"/>
          </w:tcPr>
          <w:p w14:paraId="7AC9E669" w14:textId="77777777" w:rsidR="0082636D" w:rsidRPr="008B79DE" w:rsidRDefault="0082636D" w:rsidP="002353F5">
            <w:pPr>
              <w:pStyle w:val="TableParagraph"/>
              <w:spacing w:before="77" w:line="276" w:lineRule="auto"/>
              <w:ind w:left="80" w:right="118"/>
              <w:rPr>
                <w:rFonts w:ascii="Arial" w:hAnsi="Arial" w:cs="Arial"/>
                <w:sz w:val="24"/>
                <w:szCs w:val="24"/>
              </w:rPr>
            </w:pPr>
            <w:r w:rsidRPr="008B79DE">
              <w:rPr>
                <w:rFonts w:ascii="Arial" w:hAnsi="Arial" w:cs="Arial"/>
                <w:sz w:val="24"/>
                <w:szCs w:val="24"/>
              </w:rPr>
              <w:lastRenderedPageBreak/>
              <w:t xml:space="preserve">The Legal Aid Board is more </w:t>
            </w:r>
            <w:proofErr w:type="spellStart"/>
            <w:r w:rsidRPr="008B79DE">
              <w:rPr>
                <w:rFonts w:ascii="Arial" w:hAnsi="Arial" w:cs="Arial"/>
                <w:sz w:val="24"/>
                <w:szCs w:val="24"/>
              </w:rPr>
              <w:t>recognised</w:t>
            </w:r>
            <w:proofErr w:type="spellEnd"/>
            <w:r w:rsidRPr="008B79DE">
              <w:rPr>
                <w:rFonts w:ascii="Arial" w:hAnsi="Arial" w:cs="Arial"/>
                <w:sz w:val="24"/>
                <w:szCs w:val="24"/>
              </w:rPr>
              <w:t xml:space="preserve"> for its expertise in non</w:t>
            </w:r>
            <w:proofErr w:type="gramStart"/>
            <w:r w:rsidRPr="008B79DE">
              <w:rPr>
                <w:rFonts w:ascii="Arial" w:hAnsi="Arial" w:cs="Arial"/>
                <w:sz w:val="24"/>
                <w:szCs w:val="24"/>
              </w:rPr>
              <w:t>- litigation</w:t>
            </w:r>
            <w:proofErr w:type="gramEnd"/>
            <w:r w:rsidRPr="008B79DE">
              <w:rPr>
                <w:rFonts w:ascii="Arial" w:hAnsi="Arial" w:cs="Arial"/>
                <w:sz w:val="24"/>
                <w:szCs w:val="24"/>
              </w:rPr>
              <w:t xml:space="preserve"> dispute resolution.</w:t>
            </w:r>
          </w:p>
        </w:tc>
        <w:tc>
          <w:tcPr>
            <w:tcW w:w="1926" w:type="dxa"/>
          </w:tcPr>
          <w:p w14:paraId="2E99536A" w14:textId="77777777" w:rsidR="0082636D" w:rsidRPr="008B79DE" w:rsidRDefault="0082636D" w:rsidP="002353F5">
            <w:pPr>
              <w:pStyle w:val="TableParagraph"/>
              <w:spacing w:before="77" w:line="276" w:lineRule="auto"/>
              <w:ind w:left="80" w:right="173"/>
              <w:rPr>
                <w:rFonts w:ascii="Arial" w:hAnsi="Arial" w:cs="Arial"/>
                <w:sz w:val="24"/>
                <w:szCs w:val="24"/>
              </w:rPr>
            </w:pPr>
            <w:r w:rsidRPr="008B79DE">
              <w:rPr>
                <w:rFonts w:ascii="Arial" w:hAnsi="Arial" w:cs="Arial"/>
                <w:sz w:val="24"/>
                <w:szCs w:val="24"/>
              </w:rPr>
              <w:t>Dispute Resolution content delivered in one or more conference(s</w:t>
            </w:r>
            <w:proofErr w:type="gramStart"/>
            <w:r w:rsidRPr="008B79DE">
              <w:rPr>
                <w:rFonts w:ascii="Arial" w:hAnsi="Arial" w:cs="Arial"/>
                <w:sz w:val="24"/>
                <w:szCs w:val="24"/>
              </w:rPr>
              <w:t>);</w:t>
            </w:r>
            <w:proofErr w:type="gramEnd"/>
          </w:p>
          <w:p w14:paraId="4B21DA5B" w14:textId="77777777" w:rsidR="0082636D" w:rsidRPr="008B79DE" w:rsidRDefault="0082636D" w:rsidP="002353F5">
            <w:pPr>
              <w:pStyle w:val="TableParagraph"/>
              <w:spacing w:before="77" w:line="276" w:lineRule="auto"/>
              <w:ind w:left="80" w:right="173"/>
              <w:rPr>
                <w:rFonts w:ascii="Arial" w:hAnsi="Arial" w:cs="Arial"/>
                <w:sz w:val="24"/>
                <w:szCs w:val="24"/>
              </w:rPr>
            </w:pPr>
          </w:p>
          <w:p w14:paraId="6CC2AE85" w14:textId="77777777" w:rsidR="0082636D" w:rsidRPr="008B79DE" w:rsidRDefault="0082636D" w:rsidP="002353F5">
            <w:pPr>
              <w:pStyle w:val="TableParagraph"/>
              <w:spacing w:before="77" w:line="276" w:lineRule="auto"/>
              <w:ind w:left="80" w:right="173"/>
              <w:rPr>
                <w:rFonts w:ascii="Arial" w:hAnsi="Arial" w:cs="Arial"/>
                <w:sz w:val="24"/>
                <w:szCs w:val="24"/>
              </w:rPr>
            </w:pPr>
            <w:r w:rsidRPr="008B79DE">
              <w:rPr>
                <w:rFonts w:ascii="Arial" w:hAnsi="Arial" w:cs="Arial"/>
                <w:sz w:val="24"/>
                <w:szCs w:val="24"/>
              </w:rPr>
              <w:t>Alternative Dispute Resolution is included in any training and research initiatives by the Board.</w:t>
            </w:r>
          </w:p>
        </w:tc>
      </w:tr>
      <w:tr w:rsidR="0082636D" w:rsidRPr="008B79DE" w14:paraId="6C85D784" w14:textId="77777777" w:rsidTr="00E243F1">
        <w:trPr>
          <w:gridAfter w:val="1"/>
          <w:wAfter w:w="10" w:type="dxa"/>
          <w:trHeight w:val="419"/>
        </w:trPr>
        <w:tc>
          <w:tcPr>
            <w:tcW w:w="1129" w:type="dxa"/>
          </w:tcPr>
          <w:p w14:paraId="4A099C15"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pacing w:val="-10"/>
                <w:sz w:val="24"/>
                <w:szCs w:val="24"/>
              </w:rPr>
              <w:t>4</w:t>
            </w:r>
          </w:p>
        </w:tc>
        <w:tc>
          <w:tcPr>
            <w:tcW w:w="8503" w:type="dxa"/>
            <w:gridSpan w:val="4"/>
          </w:tcPr>
          <w:p w14:paraId="6DB5A4F2"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z w:val="24"/>
                <w:szCs w:val="24"/>
              </w:rPr>
              <w:t>Civil</w:t>
            </w:r>
            <w:r w:rsidRPr="008B79DE">
              <w:rPr>
                <w:rFonts w:ascii="Arial" w:hAnsi="Arial" w:cs="Arial"/>
                <w:b/>
                <w:spacing w:val="-7"/>
                <w:sz w:val="24"/>
                <w:szCs w:val="24"/>
              </w:rPr>
              <w:t xml:space="preserve"> </w:t>
            </w:r>
            <w:r w:rsidRPr="008B79DE">
              <w:rPr>
                <w:rFonts w:ascii="Arial" w:hAnsi="Arial" w:cs="Arial"/>
                <w:b/>
                <w:sz w:val="24"/>
                <w:szCs w:val="24"/>
              </w:rPr>
              <w:t>Justice</w:t>
            </w:r>
            <w:r w:rsidRPr="008B79DE">
              <w:rPr>
                <w:rFonts w:ascii="Arial" w:hAnsi="Arial" w:cs="Arial"/>
                <w:b/>
                <w:spacing w:val="-4"/>
                <w:sz w:val="24"/>
                <w:szCs w:val="24"/>
              </w:rPr>
              <w:t xml:space="preserve"> </w:t>
            </w:r>
            <w:r w:rsidRPr="008B79DE">
              <w:rPr>
                <w:rFonts w:ascii="Arial" w:hAnsi="Arial" w:cs="Arial"/>
                <w:b/>
                <w:sz w:val="24"/>
                <w:szCs w:val="24"/>
              </w:rPr>
              <w:t>Reform</w:t>
            </w:r>
            <w:r w:rsidRPr="008B79DE">
              <w:rPr>
                <w:rFonts w:ascii="Arial" w:hAnsi="Arial" w:cs="Arial"/>
                <w:b/>
                <w:spacing w:val="-3"/>
                <w:sz w:val="24"/>
                <w:szCs w:val="24"/>
              </w:rPr>
              <w:t xml:space="preserve"> </w:t>
            </w:r>
            <w:r w:rsidRPr="008B79DE">
              <w:rPr>
                <w:rFonts w:ascii="Arial" w:hAnsi="Arial" w:cs="Arial"/>
                <w:b/>
                <w:sz w:val="24"/>
                <w:szCs w:val="24"/>
              </w:rPr>
              <w:t>and</w:t>
            </w:r>
            <w:r w:rsidRPr="008B79DE">
              <w:rPr>
                <w:rFonts w:ascii="Arial" w:hAnsi="Arial" w:cs="Arial"/>
                <w:b/>
                <w:spacing w:val="-2"/>
                <w:sz w:val="24"/>
                <w:szCs w:val="24"/>
              </w:rPr>
              <w:t xml:space="preserve"> </w:t>
            </w:r>
            <w:proofErr w:type="spellStart"/>
            <w:r w:rsidRPr="008B79DE">
              <w:rPr>
                <w:rFonts w:ascii="Arial" w:hAnsi="Arial" w:cs="Arial"/>
                <w:b/>
                <w:spacing w:val="-2"/>
                <w:sz w:val="24"/>
                <w:szCs w:val="24"/>
              </w:rPr>
              <w:t>Reorganisation</w:t>
            </w:r>
            <w:proofErr w:type="spellEnd"/>
          </w:p>
        </w:tc>
      </w:tr>
      <w:tr w:rsidR="0082636D" w:rsidRPr="008B79DE" w14:paraId="2A749C37" w14:textId="77777777" w:rsidTr="00E243F1">
        <w:trPr>
          <w:gridAfter w:val="1"/>
          <w:wAfter w:w="10" w:type="dxa"/>
          <w:trHeight w:val="4123"/>
        </w:trPr>
        <w:tc>
          <w:tcPr>
            <w:tcW w:w="1129" w:type="dxa"/>
          </w:tcPr>
          <w:p w14:paraId="65A9C9AE" w14:textId="77777777" w:rsidR="0082636D" w:rsidRPr="008B79DE" w:rsidRDefault="0082636D" w:rsidP="002353F5">
            <w:pPr>
              <w:pStyle w:val="TableParagraph"/>
              <w:spacing w:line="276" w:lineRule="auto"/>
              <w:rPr>
                <w:rFonts w:ascii="Arial" w:hAnsi="Arial" w:cs="Arial"/>
                <w:sz w:val="24"/>
                <w:szCs w:val="24"/>
              </w:rPr>
            </w:pPr>
            <w:r w:rsidRPr="008B79DE">
              <w:rPr>
                <w:rFonts w:ascii="Arial" w:hAnsi="Arial" w:cs="Arial"/>
                <w:spacing w:val="-5"/>
                <w:sz w:val="24"/>
                <w:szCs w:val="24"/>
              </w:rPr>
              <w:t>4.a</w:t>
            </w:r>
          </w:p>
        </w:tc>
        <w:tc>
          <w:tcPr>
            <w:tcW w:w="2723" w:type="dxa"/>
          </w:tcPr>
          <w:p w14:paraId="3DAAF340" w14:textId="77777777" w:rsidR="0082636D" w:rsidRPr="008B79DE" w:rsidRDefault="0082636D" w:rsidP="002353F5">
            <w:pPr>
              <w:pStyle w:val="TableParagraph"/>
              <w:spacing w:line="276" w:lineRule="auto"/>
              <w:ind w:right="120"/>
              <w:rPr>
                <w:rFonts w:ascii="Arial" w:hAnsi="Arial" w:cs="Arial"/>
                <w:sz w:val="24"/>
                <w:szCs w:val="24"/>
              </w:rPr>
            </w:pPr>
            <w:r w:rsidRPr="008B79DE">
              <w:rPr>
                <w:rFonts w:ascii="Arial" w:hAnsi="Arial" w:cs="Arial"/>
                <w:sz w:val="24"/>
                <w:szCs w:val="24"/>
              </w:rPr>
              <w:t>To contribute as a lead agency in the ongoing implementation of the Family Justice Strategy 2022-2025 and the development of future strategies, promoting practical solutions</w:t>
            </w:r>
            <w:r w:rsidRPr="008B79DE">
              <w:rPr>
                <w:rFonts w:ascii="Arial" w:hAnsi="Arial" w:cs="Arial"/>
                <w:spacing w:val="-7"/>
                <w:sz w:val="24"/>
                <w:szCs w:val="24"/>
              </w:rPr>
              <w:t xml:space="preserve"> </w:t>
            </w:r>
            <w:r w:rsidRPr="008B79DE">
              <w:rPr>
                <w:rFonts w:ascii="Arial" w:hAnsi="Arial" w:cs="Arial"/>
                <w:sz w:val="24"/>
                <w:szCs w:val="24"/>
              </w:rPr>
              <w:t>for</w:t>
            </w:r>
            <w:r w:rsidRPr="008B79DE">
              <w:rPr>
                <w:rFonts w:ascii="Arial" w:hAnsi="Arial" w:cs="Arial"/>
                <w:spacing w:val="-8"/>
                <w:sz w:val="24"/>
                <w:szCs w:val="24"/>
              </w:rPr>
              <w:t xml:space="preserve"> </w:t>
            </w:r>
            <w:r w:rsidRPr="008B79DE">
              <w:rPr>
                <w:rFonts w:ascii="Arial" w:hAnsi="Arial" w:cs="Arial"/>
                <w:sz w:val="24"/>
                <w:szCs w:val="24"/>
              </w:rPr>
              <w:t>a</w:t>
            </w:r>
            <w:r w:rsidRPr="008B79DE">
              <w:rPr>
                <w:rFonts w:ascii="Arial" w:hAnsi="Arial" w:cs="Arial"/>
                <w:spacing w:val="-9"/>
                <w:sz w:val="24"/>
                <w:szCs w:val="24"/>
              </w:rPr>
              <w:t xml:space="preserve"> </w:t>
            </w:r>
            <w:r w:rsidRPr="008B79DE">
              <w:rPr>
                <w:rFonts w:ascii="Arial" w:hAnsi="Arial" w:cs="Arial"/>
                <w:sz w:val="24"/>
                <w:szCs w:val="24"/>
              </w:rPr>
              <w:t>family</w:t>
            </w:r>
            <w:r w:rsidRPr="008B79DE">
              <w:rPr>
                <w:rFonts w:ascii="Arial" w:hAnsi="Arial" w:cs="Arial"/>
                <w:spacing w:val="-11"/>
                <w:sz w:val="24"/>
                <w:szCs w:val="24"/>
              </w:rPr>
              <w:t xml:space="preserve"> </w:t>
            </w:r>
            <w:r w:rsidRPr="008B79DE">
              <w:rPr>
                <w:rFonts w:ascii="Arial" w:hAnsi="Arial" w:cs="Arial"/>
                <w:sz w:val="24"/>
                <w:szCs w:val="24"/>
              </w:rPr>
              <w:t>justice</w:t>
            </w:r>
            <w:r w:rsidRPr="008B79DE">
              <w:rPr>
                <w:rFonts w:ascii="Arial" w:hAnsi="Arial" w:cs="Arial"/>
                <w:spacing w:val="-6"/>
                <w:sz w:val="24"/>
                <w:szCs w:val="24"/>
              </w:rPr>
              <w:t xml:space="preserve"> </w:t>
            </w:r>
            <w:r w:rsidRPr="008B79DE">
              <w:rPr>
                <w:rFonts w:ascii="Arial" w:hAnsi="Arial" w:cs="Arial"/>
                <w:sz w:val="24"/>
                <w:szCs w:val="24"/>
              </w:rPr>
              <w:t>system that supports simple, early, fair, and, where possible, non- adversarial solutions;</w:t>
            </w:r>
          </w:p>
        </w:tc>
        <w:tc>
          <w:tcPr>
            <w:tcW w:w="1927" w:type="dxa"/>
          </w:tcPr>
          <w:p w14:paraId="6242AC53"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 xml:space="preserve">LAB personnel will actively contribute and lead key strands of the Family Justice </w:t>
            </w:r>
            <w:r w:rsidRPr="008B79DE">
              <w:rPr>
                <w:rFonts w:ascii="Arial" w:hAnsi="Arial" w:cs="Arial"/>
                <w:spacing w:val="-2"/>
                <w:sz w:val="24"/>
                <w:szCs w:val="24"/>
              </w:rPr>
              <w:t xml:space="preserve">Implementation </w:t>
            </w:r>
            <w:r w:rsidRPr="008B79DE">
              <w:rPr>
                <w:rFonts w:ascii="Arial" w:hAnsi="Arial" w:cs="Arial"/>
                <w:sz w:val="24"/>
                <w:szCs w:val="24"/>
              </w:rPr>
              <w:t>Group’s over the course of this Statement of Strategy. The CEO and Board will be an important voice on policy innovations in this area</w:t>
            </w:r>
            <w:r w:rsidRPr="008B79DE">
              <w:rPr>
                <w:rFonts w:ascii="Arial" w:hAnsi="Arial" w:cs="Arial"/>
                <w:spacing w:val="-14"/>
                <w:sz w:val="24"/>
                <w:szCs w:val="24"/>
              </w:rPr>
              <w:t xml:space="preserve"> </w:t>
            </w:r>
            <w:r w:rsidRPr="008B79DE">
              <w:rPr>
                <w:rFonts w:ascii="Arial" w:hAnsi="Arial" w:cs="Arial"/>
                <w:sz w:val="24"/>
                <w:szCs w:val="24"/>
              </w:rPr>
              <w:t>and</w:t>
            </w:r>
            <w:r w:rsidRPr="008B79DE">
              <w:rPr>
                <w:rFonts w:ascii="Arial" w:hAnsi="Arial" w:cs="Arial"/>
                <w:spacing w:val="-13"/>
                <w:sz w:val="24"/>
                <w:szCs w:val="24"/>
              </w:rPr>
              <w:t xml:space="preserve"> </w:t>
            </w:r>
            <w:r w:rsidRPr="008B79DE">
              <w:rPr>
                <w:rFonts w:ascii="Arial" w:hAnsi="Arial" w:cs="Arial"/>
                <w:sz w:val="24"/>
                <w:szCs w:val="24"/>
              </w:rPr>
              <w:t>will</w:t>
            </w:r>
            <w:r w:rsidRPr="008B79DE">
              <w:rPr>
                <w:rFonts w:ascii="Arial" w:hAnsi="Arial" w:cs="Arial"/>
                <w:spacing w:val="-13"/>
                <w:sz w:val="24"/>
                <w:szCs w:val="24"/>
              </w:rPr>
              <w:t xml:space="preserve"> </w:t>
            </w:r>
            <w:r w:rsidRPr="008B79DE">
              <w:rPr>
                <w:rFonts w:ascii="Arial" w:hAnsi="Arial" w:cs="Arial"/>
                <w:sz w:val="24"/>
                <w:szCs w:val="24"/>
              </w:rPr>
              <w:t>inform</w:t>
            </w:r>
            <w:r w:rsidR="00632A6C">
              <w:t xml:space="preserve"> </w:t>
            </w:r>
            <w:r w:rsidR="00632A6C" w:rsidRPr="00632A6C">
              <w:rPr>
                <w:rFonts w:ascii="Arial" w:hAnsi="Arial" w:cs="Arial"/>
                <w:sz w:val="24"/>
                <w:szCs w:val="24"/>
              </w:rPr>
              <w:t>public discourse and policy development.</w:t>
            </w:r>
          </w:p>
        </w:tc>
        <w:tc>
          <w:tcPr>
            <w:tcW w:w="1927" w:type="dxa"/>
          </w:tcPr>
          <w:p w14:paraId="32D9D055" w14:textId="77777777" w:rsidR="0082636D" w:rsidRPr="008B79DE" w:rsidRDefault="0082636D" w:rsidP="002353F5">
            <w:pPr>
              <w:pStyle w:val="TableParagraph"/>
              <w:spacing w:line="276" w:lineRule="auto"/>
              <w:ind w:left="80" w:right="80"/>
              <w:rPr>
                <w:rFonts w:ascii="Arial" w:hAnsi="Arial" w:cs="Arial"/>
                <w:sz w:val="24"/>
                <w:szCs w:val="24"/>
              </w:rPr>
            </w:pPr>
            <w:r w:rsidRPr="008B79DE">
              <w:rPr>
                <w:rFonts w:ascii="Arial" w:hAnsi="Arial" w:cs="Arial"/>
                <w:sz w:val="24"/>
                <w:szCs w:val="24"/>
              </w:rPr>
              <w:t>Our</w:t>
            </w:r>
            <w:r w:rsidRPr="008B79DE">
              <w:rPr>
                <w:rFonts w:ascii="Arial" w:hAnsi="Arial" w:cs="Arial"/>
                <w:spacing w:val="-14"/>
                <w:sz w:val="24"/>
                <w:szCs w:val="24"/>
              </w:rPr>
              <w:t xml:space="preserve"> </w:t>
            </w:r>
            <w:r w:rsidRPr="008B79DE">
              <w:rPr>
                <w:rFonts w:ascii="Arial" w:hAnsi="Arial" w:cs="Arial"/>
                <w:sz w:val="24"/>
                <w:szCs w:val="24"/>
              </w:rPr>
              <w:t>work</w:t>
            </w:r>
            <w:r w:rsidRPr="008B79DE">
              <w:rPr>
                <w:rFonts w:ascii="Arial" w:hAnsi="Arial" w:cs="Arial"/>
                <w:spacing w:val="-12"/>
                <w:sz w:val="24"/>
                <w:szCs w:val="24"/>
              </w:rPr>
              <w:t xml:space="preserve"> </w:t>
            </w:r>
            <w:r w:rsidRPr="008B79DE">
              <w:rPr>
                <w:rFonts w:ascii="Arial" w:hAnsi="Arial" w:cs="Arial"/>
                <w:sz w:val="24"/>
                <w:szCs w:val="24"/>
              </w:rPr>
              <w:t>will</w:t>
            </w:r>
            <w:r w:rsidRPr="008B79DE">
              <w:rPr>
                <w:rFonts w:ascii="Arial" w:hAnsi="Arial" w:cs="Arial"/>
                <w:spacing w:val="-14"/>
                <w:sz w:val="24"/>
                <w:szCs w:val="24"/>
              </w:rPr>
              <w:t xml:space="preserve"> </w:t>
            </w:r>
            <w:r w:rsidRPr="008B79DE">
              <w:rPr>
                <w:rFonts w:ascii="Arial" w:hAnsi="Arial" w:cs="Arial"/>
                <w:sz w:val="24"/>
                <w:szCs w:val="24"/>
              </w:rPr>
              <w:t xml:space="preserve">inform innovations and new policy developments in Family Justice and be informed by colleagues in associated State agencies, and the Department of Justice through the Family Justice </w:t>
            </w:r>
            <w:r w:rsidRPr="008B79DE">
              <w:rPr>
                <w:rFonts w:ascii="Arial" w:hAnsi="Arial" w:cs="Arial"/>
                <w:spacing w:val="-2"/>
                <w:sz w:val="24"/>
                <w:szCs w:val="24"/>
              </w:rPr>
              <w:t>Implementation Group.</w:t>
            </w:r>
          </w:p>
        </w:tc>
        <w:tc>
          <w:tcPr>
            <w:tcW w:w="1926" w:type="dxa"/>
          </w:tcPr>
          <w:p w14:paraId="691A2119"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 xml:space="preserve">LAB personnel have actively contributed and have led key strands of the Family Justice </w:t>
            </w:r>
            <w:r w:rsidRPr="008B79DE">
              <w:rPr>
                <w:rFonts w:ascii="Arial" w:hAnsi="Arial" w:cs="Arial"/>
                <w:spacing w:val="-2"/>
                <w:sz w:val="24"/>
                <w:szCs w:val="24"/>
              </w:rPr>
              <w:t xml:space="preserve">Implementation </w:t>
            </w:r>
            <w:r w:rsidRPr="008B79DE">
              <w:rPr>
                <w:rFonts w:ascii="Arial" w:hAnsi="Arial" w:cs="Arial"/>
                <w:sz w:val="24"/>
                <w:szCs w:val="24"/>
              </w:rPr>
              <w:t>Group’s</w:t>
            </w:r>
            <w:r w:rsidRPr="008B79DE">
              <w:rPr>
                <w:rFonts w:ascii="Arial" w:hAnsi="Arial" w:cs="Arial"/>
                <w:spacing w:val="-14"/>
                <w:sz w:val="24"/>
                <w:szCs w:val="24"/>
              </w:rPr>
              <w:t xml:space="preserve"> </w:t>
            </w:r>
            <w:r w:rsidRPr="008B79DE">
              <w:rPr>
                <w:rFonts w:ascii="Arial" w:hAnsi="Arial" w:cs="Arial"/>
                <w:sz w:val="24"/>
                <w:szCs w:val="24"/>
              </w:rPr>
              <w:t>work</w:t>
            </w:r>
            <w:r w:rsidRPr="008B79DE">
              <w:rPr>
                <w:rFonts w:ascii="Arial" w:hAnsi="Arial" w:cs="Arial"/>
                <w:spacing w:val="-14"/>
                <w:sz w:val="24"/>
                <w:szCs w:val="24"/>
              </w:rPr>
              <w:t xml:space="preserve"> </w:t>
            </w:r>
            <w:r w:rsidRPr="008B79DE">
              <w:rPr>
                <w:rFonts w:ascii="Arial" w:hAnsi="Arial" w:cs="Arial"/>
                <w:sz w:val="24"/>
                <w:szCs w:val="24"/>
              </w:rPr>
              <w:t xml:space="preserve">over the course of this Statement of </w:t>
            </w:r>
            <w:r w:rsidRPr="008B79DE">
              <w:rPr>
                <w:rFonts w:ascii="Arial" w:hAnsi="Arial" w:cs="Arial"/>
                <w:spacing w:val="-2"/>
                <w:sz w:val="24"/>
                <w:szCs w:val="24"/>
              </w:rPr>
              <w:t>Strategy.</w:t>
            </w:r>
          </w:p>
        </w:tc>
      </w:tr>
      <w:tr w:rsidR="00EE26FA" w:rsidRPr="008B79DE" w14:paraId="61735923" w14:textId="77777777" w:rsidTr="00E243F1">
        <w:trPr>
          <w:gridAfter w:val="1"/>
          <w:wAfter w:w="10" w:type="dxa"/>
          <w:trHeight w:val="4123"/>
        </w:trPr>
        <w:tc>
          <w:tcPr>
            <w:tcW w:w="1129" w:type="dxa"/>
          </w:tcPr>
          <w:p w14:paraId="5699C58B"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4.b</w:t>
            </w:r>
          </w:p>
        </w:tc>
        <w:tc>
          <w:tcPr>
            <w:tcW w:w="2723" w:type="dxa"/>
          </w:tcPr>
          <w:p w14:paraId="643C3DFC" w14:textId="77777777" w:rsidR="0082636D" w:rsidRPr="008B79DE" w:rsidRDefault="0082636D" w:rsidP="002353F5">
            <w:pPr>
              <w:pStyle w:val="TableParagraph"/>
              <w:spacing w:line="276" w:lineRule="auto"/>
              <w:ind w:right="120"/>
              <w:rPr>
                <w:rFonts w:ascii="Arial" w:hAnsi="Arial" w:cs="Arial"/>
                <w:sz w:val="24"/>
                <w:szCs w:val="24"/>
              </w:rPr>
            </w:pPr>
            <w:r w:rsidRPr="008B79DE">
              <w:rPr>
                <w:rFonts w:ascii="Arial" w:hAnsi="Arial" w:cs="Arial"/>
                <w:sz w:val="24"/>
                <w:szCs w:val="24"/>
              </w:rPr>
              <w:t>To influence and prepare for the outcome of the review of Civil Legal Aid.</w:t>
            </w:r>
          </w:p>
        </w:tc>
        <w:tc>
          <w:tcPr>
            <w:tcW w:w="1927" w:type="dxa"/>
          </w:tcPr>
          <w:p w14:paraId="7622DA3D"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 xml:space="preserve">LAB personnel will be constructively involved in the review of Civil Legal </w:t>
            </w:r>
            <w:proofErr w:type="gramStart"/>
            <w:r w:rsidRPr="008B79DE">
              <w:rPr>
                <w:rFonts w:ascii="Arial" w:hAnsi="Arial" w:cs="Arial"/>
                <w:sz w:val="24"/>
                <w:szCs w:val="24"/>
              </w:rPr>
              <w:t>Aid</w:t>
            </w:r>
            <w:proofErr w:type="gramEnd"/>
            <w:r w:rsidRPr="008B79DE">
              <w:rPr>
                <w:rFonts w:ascii="Arial" w:hAnsi="Arial" w:cs="Arial"/>
                <w:sz w:val="24"/>
                <w:szCs w:val="24"/>
              </w:rPr>
              <w:t xml:space="preserve"> and the Board will strategically implement internal reforms necessary to adapt to any legislative or policy changes enacted.</w:t>
            </w:r>
          </w:p>
        </w:tc>
        <w:tc>
          <w:tcPr>
            <w:tcW w:w="1927" w:type="dxa"/>
          </w:tcPr>
          <w:p w14:paraId="321B535E" w14:textId="77777777" w:rsidR="0082636D" w:rsidRPr="008B79DE" w:rsidRDefault="0082636D" w:rsidP="002353F5">
            <w:pPr>
              <w:pStyle w:val="TableParagraph"/>
              <w:spacing w:line="276" w:lineRule="auto"/>
              <w:ind w:left="80" w:right="80"/>
              <w:rPr>
                <w:rFonts w:ascii="Arial" w:hAnsi="Arial" w:cs="Arial"/>
                <w:sz w:val="24"/>
                <w:szCs w:val="24"/>
              </w:rPr>
            </w:pPr>
            <w:r w:rsidRPr="008B79DE">
              <w:rPr>
                <w:rFonts w:ascii="Arial" w:hAnsi="Arial" w:cs="Arial"/>
                <w:sz w:val="24"/>
                <w:szCs w:val="24"/>
              </w:rPr>
              <w:t>A seamless transition to the professional delivery of any eventual adapted Civil Legal Aid reform.</w:t>
            </w:r>
          </w:p>
        </w:tc>
        <w:tc>
          <w:tcPr>
            <w:tcW w:w="1926" w:type="dxa"/>
          </w:tcPr>
          <w:p w14:paraId="5D5A04B4"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 xml:space="preserve">Any recommendations accepted by Government and </w:t>
            </w:r>
            <w:proofErr w:type="gramStart"/>
            <w:r w:rsidRPr="008B79DE">
              <w:rPr>
                <w:rFonts w:ascii="Arial" w:hAnsi="Arial" w:cs="Arial"/>
                <w:sz w:val="24"/>
                <w:szCs w:val="24"/>
              </w:rPr>
              <w:t>referable</w:t>
            </w:r>
            <w:proofErr w:type="gramEnd"/>
            <w:r w:rsidRPr="008B79DE">
              <w:rPr>
                <w:rFonts w:ascii="Arial" w:hAnsi="Arial" w:cs="Arial"/>
                <w:sz w:val="24"/>
                <w:szCs w:val="24"/>
              </w:rPr>
              <w:t xml:space="preserve"> </w:t>
            </w:r>
            <w:proofErr w:type="gramStart"/>
            <w:r w:rsidRPr="008B79DE">
              <w:rPr>
                <w:rFonts w:ascii="Arial" w:hAnsi="Arial" w:cs="Arial"/>
                <w:sz w:val="24"/>
                <w:szCs w:val="24"/>
              </w:rPr>
              <w:t>to</w:t>
            </w:r>
            <w:proofErr w:type="gramEnd"/>
            <w:r w:rsidRPr="008B79DE">
              <w:rPr>
                <w:rFonts w:ascii="Arial" w:hAnsi="Arial" w:cs="Arial"/>
                <w:sz w:val="24"/>
                <w:szCs w:val="24"/>
              </w:rPr>
              <w:t xml:space="preserve"> the Board will be implemented.</w:t>
            </w:r>
          </w:p>
        </w:tc>
      </w:tr>
      <w:tr w:rsidR="00EE26FA" w:rsidRPr="008B79DE" w14:paraId="22E1E237" w14:textId="77777777" w:rsidTr="00E243F1">
        <w:trPr>
          <w:gridAfter w:val="1"/>
          <w:wAfter w:w="10" w:type="dxa"/>
          <w:trHeight w:val="4123"/>
        </w:trPr>
        <w:tc>
          <w:tcPr>
            <w:tcW w:w="1129" w:type="dxa"/>
          </w:tcPr>
          <w:p w14:paraId="212F7533"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t>4.c</w:t>
            </w:r>
          </w:p>
        </w:tc>
        <w:tc>
          <w:tcPr>
            <w:tcW w:w="2723" w:type="dxa"/>
          </w:tcPr>
          <w:p w14:paraId="34AFE511" w14:textId="77777777" w:rsidR="0082636D" w:rsidRPr="008B79DE" w:rsidRDefault="0082636D" w:rsidP="002353F5">
            <w:pPr>
              <w:pStyle w:val="TableParagraph"/>
              <w:spacing w:line="276" w:lineRule="auto"/>
              <w:ind w:right="120"/>
              <w:rPr>
                <w:rFonts w:ascii="Arial" w:hAnsi="Arial" w:cs="Arial"/>
                <w:sz w:val="24"/>
                <w:szCs w:val="24"/>
              </w:rPr>
            </w:pPr>
            <w:proofErr w:type="gramStart"/>
            <w:r w:rsidRPr="008B79DE">
              <w:rPr>
                <w:rFonts w:ascii="Arial" w:hAnsi="Arial" w:cs="Arial"/>
                <w:sz w:val="24"/>
                <w:szCs w:val="24"/>
              </w:rPr>
              <w:t>To prepare</w:t>
            </w:r>
            <w:proofErr w:type="gramEnd"/>
            <w:r w:rsidRPr="008B79DE">
              <w:rPr>
                <w:rFonts w:ascii="Arial" w:hAnsi="Arial" w:cs="Arial"/>
                <w:sz w:val="24"/>
                <w:szCs w:val="24"/>
              </w:rPr>
              <w:t xml:space="preserve"> for taking full responsibility for the administration of criminal legal aid.</w:t>
            </w:r>
          </w:p>
        </w:tc>
        <w:tc>
          <w:tcPr>
            <w:tcW w:w="1927" w:type="dxa"/>
          </w:tcPr>
          <w:p w14:paraId="5AF39836"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The Board will implement necessary internal reforms if required to ensure the effective delivery of any legislative or policy changes implemented affecting our work.</w:t>
            </w:r>
          </w:p>
        </w:tc>
        <w:tc>
          <w:tcPr>
            <w:tcW w:w="1927" w:type="dxa"/>
          </w:tcPr>
          <w:p w14:paraId="4E23440E" w14:textId="77777777" w:rsidR="0082636D" w:rsidRPr="008B79DE" w:rsidRDefault="0082636D" w:rsidP="002353F5">
            <w:pPr>
              <w:pStyle w:val="TableParagraph"/>
              <w:spacing w:line="276" w:lineRule="auto"/>
              <w:ind w:left="80" w:right="80"/>
              <w:rPr>
                <w:rFonts w:ascii="Arial" w:hAnsi="Arial" w:cs="Arial"/>
                <w:sz w:val="24"/>
                <w:szCs w:val="24"/>
              </w:rPr>
            </w:pPr>
            <w:r w:rsidRPr="008B79DE">
              <w:rPr>
                <w:rFonts w:ascii="Arial" w:hAnsi="Arial" w:cs="Arial"/>
                <w:sz w:val="24"/>
                <w:szCs w:val="24"/>
              </w:rPr>
              <w:t>Any legislative or policy changes in this area will be addressed effectively and in a timely manner.</w:t>
            </w:r>
          </w:p>
        </w:tc>
        <w:tc>
          <w:tcPr>
            <w:tcW w:w="1926" w:type="dxa"/>
          </w:tcPr>
          <w:p w14:paraId="39F6B144"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 xml:space="preserve">A due diligence engagement between Department of Justice, National Shared Services Office, Courts Service and LAB is conducted </w:t>
            </w:r>
            <w:proofErr w:type="gramStart"/>
            <w:r w:rsidRPr="008B79DE">
              <w:rPr>
                <w:rFonts w:ascii="Arial" w:hAnsi="Arial" w:cs="Arial"/>
                <w:sz w:val="24"/>
                <w:szCs w:val="24"/>
              </w:rPr>
              <w:t>in order to</w:t>
            </w:r>
            <w:proofErr w:type="gramEnd"/>
            <w:r w:rsidRPr="008B79DE">
              <w:rPr>
                <w:rFonts w:ascii="Arial" w:hAnsi="Arial" w:cs="Arial"/>
                <w:sz w:val="24"/>
                <w:szCs w:val="24"/>
              </w:rPr>
              <w:t xml:space="preserve"> prepare for the introduction of the proposed </w:t>
            </w:r>
            <w:proofErr w:type="gramStart"/>
            <w:r w:rsidRPr="008B79DE">
              <w:rPr>
                <w:rFonts w:ascii="Arial" w:hAnsi="Arial" w:cs="Arial"/>
                <w:sz w:val="24"/>
                <w:szCs w:val="24"/>
              </w:rPr>
              <w:t>legislation;</w:t>
            </w:r>
            <w:proofErr w:type="gramEnd"/>
          </w:p>
          <w:p w14:paraId="47FB51EC" w14:textId="77777777" w:rsidR="0082636D" w:rsidRPr="008B79DE" w:rsidRDefault="0082636D" w:rsidP="002353F5">
            <w:pPr>
              <w:pStyle w:val="TableParagraph"/>
              <w:spacing w:line="276" w:lineRule="auto"/>
              <w:ind w:left="80" w:right="184"/>
              <w:rPr>
                <w:rFonts w:ascii="Arial" w:hAnsi="Arial" w:cs="Arial"/>
                <w:sz w:val="24"/>
                <w:szCs w:val="24"/>
              </w:rPr>
            </w:pPr>
          </w:p>
          <w:p w14:paraId="0F82AADF"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Prepare and execute implementation plans which explore and reconcile personnel, facilities (including property), and systems in place to administer all functions relating to the criminal legal aid functions which transfer to LAB.</w:t>
            </w:r>
          </w:p>
        </w:tc>
      </w:tr>
      <w:tr w:rsidR="00EE26FA" w:rsidRPr="008B79DE" w14:paraId="6CA6B3E4" w14:textId="77777777" w:rsidTr="00E243F1">
        <w:trPr>
          <w:gridAfter w:val="1"/>
          <w:wAfter w:w="10" w:type="dxa"/>
          <w:trHeight w:val="4123"/>
        </w:trPr>
        <w:tc>
          <w:tcPr>
            <w:tcW w:w="1129" w:type="dxa"/>
          </w:tcPr>
          <w:p w14:paraId="4EB00A1B"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4.d</w:t>
            </w:r>
          </w:p>
        </w:tc>
        <w:tc>
          <w:tcPr>
            <w:tcW w:w="2723" w:type="dxa"/>
          </w:tcPr>
          <w:p w14:paraId="52809B81" w14:textId="77777777" w:rsidR="0082636D" w:rsidRPr="008B79DE" w:rsidRDefault="0082636D" w:rsidP="002353F5">
            <w:pPr>
              <w:pStyle w:val="TableParagraph"/>
              <w:spacing w:line="276" w:lineRule="auto"/>
              <w:ind w:right="120"/>
              <w:rPr>
                <w:rFonts w:ascii="Arial" w:hAnsi="Arial" w:cs="Arial"/>
                <w:sz w:val="24"/>
                <w:szCs w:val="24"/>
              </w:rPr>
            </w:pPr>
            <w:r w:rsidRPr="008B79DE">
              <w:rPr>
                <w:rFonts w:ascii="Arial" w:hAnsi="Arial" w:cs="Arial"/>
                <w:sz w:val="24"/>
                <w:szCs w:val="24"/>
              </w:rPr>
              <w:t>To seek strong partnerships with other Government agencies to ensure a holistic approach to emerging areas such as assisted decision-making.</w:t>
            </w:r>
          </w:p>
        </w:tc>
        <w:tc>
          <w:tcPr>
            <w:tcW w:w="1927" w:type="dxa"/>
          </w:tcPr>
          <w:p w14:paraId="2ADA7AB5"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 xml:space="preserve">Participate in regular formal and informal interactions with other Government </w:t>
            </w:r>
            <w:proofErr w:type="gramStart"/>
            <w:r w:rsidRPr="008B79DE">
              <w:rPr>
                <w:rFonts w:ascii="Arial" w:hAnsi="Arial" w:cs="Arial"/>
                <w:sz w:val="24"/>
                <w:szCs w:val="24"/>
              </w:rPr>
              <w:t>agencies;</w:t>
            </w:r>
            <w:proofErr w:type="gramEnd"/>
          </w:p>
          <w:p w14:paraId="1AA2393D"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 xml:space="preserve">Provide regular policy </w:t>
            </w:r>
            <w:proofErr w:type="gramStart"/>
            <w:r w:rsidRPr="008B79DE">
              <w:rPr>
                <w:rFonts w:ascii="Arial" w:hAnsi="Arial" w:cs="Arial"/>
                <w:sz w:val="24"/>
                <w:szCs w:val="24"/>
              </w:rPr>
              <w:t>inputs</w:t>
            </w:r>
            <w:proofErr w:type="gramEnd"/>
            <w:r w:rsidRPr="008B79DE">
              <w:rPr>
                <w:rFonts w:ascii="Arial" w:hAnsi="Arial" w:cs="Arial"/>
                <w:sz w:val="24"/>
                <w:szCs w:val="24"/>
              </w:rPr>
              <w:t xml:space="preserve"> in areas within our competence and relevant to our work.</w:t>
            </w:r>
          </w:p>
        </w:tc>
        <w:tc>
          <w:tcPr>
            <w:tcW w:w="1927" w:type="dxa"/>
          </w:tcPr>
          <w:p w14:paraId="5C7A9793" w14:textId="77777777" w:rsidR="0082636D" w:rsidRPr="008B79DE" w:rsidRDefault="0082636D" w:rsidP="002353F5">
            <w:pPr>
              <w:pStyle w:val="TableParagraph"/>
              <w:spacing w:line="276" w:lineRule="auto"/>
              <w:ind w:left="80" w:right="80"/>
              <w:rPr>
                <w:rFonts w:ascii="Arial" w:hAnsi="Arial" w:cs="Arial"/>
                <w:sz w:val="24"/>
                <w:szCs w:val="24"/>
              </w:rPr>
            </w:pPr>
            <w:r w:rsidRPr="008B79DE">
              <w:rPr>
                <w:rFonts w:ascii="Arial" w:hAnsi="Arial" w:cs="Arial"/>
                <w:sz w:val="24"/>
                <w:szCs w:val="24"/>
              </w:rPr>
              <w:t xml:space="preserve">Policy development in areas in which we are </w:t>
            </w:r>
            <w:proofErr w:type="gramStart"/>
            <w:r w:rsidRPr="008B79DE">
              <w:rPr>
                <w:rFonts w:ascii="Arial" w:hAnsi="Arial" w:cs="Arial"/>
                <w:sz w:val="24"/>
                <w:szCs w:val="24"/>
              </w:rPr>
              <w:t>expert</w:t>
            </w:r>
            <w:proofErr w:type="gramEnd"/>
            <w:r w:rsidRPr="008B79DE">
              <w:rPr>
                <w:rFonts w:ascii="Arial" w:hAnsi="Arial" w:cs="Arial"/>
                <w:sz w:val="24"/>
                <w:szCs w:val="24"/>
              </w:rPr>
              <w:t xml:space="preserve"> are informed by that practice-based expertise, and we are supported by other Government agencies to provide our services effectively.</w:t>
            </w:r>
          </w:p>
        </w:tc>
        <w:tc>
          <w:tcPr>
            <w:tcW w:w="1926" w:type="dxa"/>
          </w:tcPr>
          <w:p w14:paraId="6615C801"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Participation in Cross- Organisational Committees and Groups which relate to national policy is tracked.</w:t>
            </w:r>
          </w:p>
        </w:tc>
      </w:tr>
      <w:tr w:rsidR="00EE26FA" w:rsidRPr="008B79DE" w14:paraId="11AE7C29" w14:textId="77777777" w:rsidTr="00E243F1">
        <w:trPr>
          <w:gridAfter w:val="1"/>
          <w:wAfter w:w="10" w:type="dxa"/>
          <w:trHeight w:val="4123"/>
        </w:trPr>
        <w:tc>
          <w:tcPr>
            <w:tcW w:w="1129" w:type="dxa"/>
          </w:tcPr>
          <w:p w14:paraId="52501063"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4.e</w:t>
            </w:r>
          </w:p>
        </w:tc>
        <w:tc>
          <w:tcPr>
            <w:tcW w:w="2723" w:type="dxa"/>
          </w:tcPr>
          <w:p w14:paraId="649188CB" w14:textId="77777777" w:rsidR="0082636D" w:rsidRPr="008B79DE" w:rsidRDefault="0082636D" w:rsidP="002353F5">
            <w:pPr>
              <w:pStyle w:val="TableParagraph"/>
              <w:spacing w:line="276" w:lineRule="auto"/>
              <w:ind w:right="120"/>
              <w:rPr>
                <w:rFonts w:ascii="Arial" w:hAnsi="Arial" w:cs="Arial"/>
                <w:sz w:val="24"/>
                <w:szCs w:val="24"/>
              </w:rPr>
            </w:pPr>
            <w:r w:rsidRPr="008B79DE">
              <w:rPr>
                <w:rFonts w:ascii="Arial" w:hAnsi="Arial" w:cs="Arial"/>
                <w:sz w:val="24"/>
                <w:szCs w:val="24"/>
              </w:rPr>
              <w:t>To develop a range of policies to ensure that children’s views and interests, where they are affected and where it is appropriate, are fully considered in our work.</w:t>
            </w:r>
          </w:p>
        </w:tc>
        <w:tc>
          <w:tcPr>
            <w:tcW w:w="1927" w:type="dxa"/>
          </w:tcPr>
          <w:p w14:paraId="3E39C3FD" w14:textId="77777777" w:rsidR="0082636D" w:rsidRPr="008B79DE" w:rsidRDefault="0082636D" w:rsidP="002353F5">
            <w:pPr>
              <w:pStyle w:val="TableParagraph"/>
              <w:spacing w:line="276" w:lineRule="auto"/>
              <w:ind w:right="102"/>
              <w:rPr>
                <w:rFonts w:ascii="Arial" w:hAnsi="Arial" w:cs="Arial"/>
                <w:sz w:val="24"/>
                <w:szCs w:val="24"/>
              </w:rPr>
            </w:pPr>
            <w:r w:rsidRPr="008B79DE">
              <w:rPr>
                <w:rFonts w:ascii="Arial" w:hAnsi="Arial" w:cs="Arial"/>
                <w:sz w:val="24"/>
                <w:szCs w:val="24"/>
              </w:rPr>
              <w:t>Develop a practical, service-focused, Voice of the Child Policy which encompasses our approach to children’s rights, welfare, and voice in all areas in which we work, which is to be launched by 2025.</w:t>
            </w:r>
          </w:p>
        </w:tc>
        <w:tc>
          <w:tcPr>
            <w:tcW w:w="1927" w:type="dxa"/>
          </w:tcPr>
          <w:p w14:paraId="49209E7F" w14:textId="77777777" w:rsidR="0082636D" w:rsidRPr="008B79DE" w:rsidRDefault="0082636D" w:rsidP="002353F5">
            <w:pPr>
              <w:pStyle w:val="TableParagraph"/>
              <w:spacing w:line="276" w:lineRule="auto"/>
              <w:ind w:left="80" w:right="80"/>
              <w:rPr>
                <w:rFonts w:ascii="Arial" w:hAnsi="Arial" w:cs="Arial"/>
                <w:sz w:val="24"/>
                <w:szCs w:val="24"/>
              </w:rPr>
            </w:pPr>
            <w:r w:rsidRPr="008B79DE">
              <w:rPr>
                <w:rFonts w:ascii="Arial" w:hAnsi="Arial" w:cs="Arial"/>
                <w:sz w:val="24"/>
                <w:szCs w:val="24"/>
              </w:rPr>
              <w:t>LAB Voice of the Child Policy published at the latest by 2025 and implemented.</w:t>
            </w:r>
          </w:p>
        </w:tc>
        <w:tc>
          <w:tcPr>
            <w:tcW w:w="1926" w:type="dxa"/>
          </w:tcPr>
          <w:p w14:paraId="036D42F6" w14:textId="77777777" w:rsidR="0082636D" w:rsidRPr="008B79DE" w:rsidRDefault="0082636D" w:rsidP="002353F5">
            <w:pPr>
              <w:pStyle w:val="TableParagraph"/>
              <w:spacing w:line="276" w:lineRule="auto"/>
              <w:ind w:left="80" w:right="184"/>
              <w:rPr>
                <w:rFonts w:ascii="Arial" w:hAnsi="Arial" w:cs="Arial"/>
                <w:sz w:val="24"/>
                <w:szCs w:val="24"/>
              </w:rPr>
            </w:pPr>
            <w:r w:rsidRPr="008B79DE">
              <w:rPr>
                <w:rFonts w:ascii="Arial" w:hAnsi="Arial" w:cs="Arial"/>
                <w:sz w:val="24"/>
                <w:szCs w:val="24"/>
              </w:rPr>
              <w:t>Service provision carried out in accordance with the Voice of the Child Policy in all cases in which children are involved.</w:t>
            </w:r>
          </w:p>
        </w:tc>
      </w:tr>
      <w:tr w:rsidR="0082636D" w:rsidRPr="008B79DE" w14:paraId="14A94A28" w14:textId="77777777" w:rsidTr="00E243F1">
        <w:trPr>
          <w:gridAfter w:val="1"/>
          <w:wAfter w:w="10" w:type="dxa"/>
          <w:trHeight w:val="419"/>
        </w:trPr>
        <w:tc>
          <w:tcPr>
            <w:tcW w:w="1129" w:type="dxa"/>
          </w:tcPr>
          <w:p w14:paraId="6DDDEB7C"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pacing w:val="-10"/>
                <w:sz w:val="24"/>
                <w:szCs w:val="24"/>
              </w:rPr>
              <w:t>5</w:t>
            </w:r>
          </w:p>
        </w:tc>
        <w:tc>
          <w:tcPr>
            <w:tcW w:w="8503" w:type="dxa"/>
            <w:gridSpan w:val="4"/>
          </w:tcPr>
          <w:p w14:paraId="759FF5E5" w14:textId="77777777" w:rsidR="0082636D" w:rsidRPr="008B79DE" w:rsidRDefault="0082636D" w:rsidP="002353F5">
            <w:pPr>
              <w:pStyle w:val="TableParagraph"/>
              <w:spacing w:before="77" w:line="276" w:lineRule="auto"/>
              <w:rPr>
                <w:rFonts w:ascii="Arial" w:hAnsi="Arial" w:cs="Arial"/>
                <w:b/>
                <w:sz w:val="24"/>
                <w:szCs w:val="24"/>
              </w:rPr>
            </w:pPr>
            <w:r w:rsidRPr="008B79DE">
              <w:rPr>
                <w:rFonts w:ascii="Arial" w:hAnsi="Arial" w:cs="Arial"/>
                <w:b/>
                <w:sz w:val="24"/>
                <w:szCs w:val="24"/>
              </w:rPr>
              <w:t>Culture,</w:t>
            </w:r>
            <w:r w:rsidRPr="008B79DE">
              <w:rPr>
                <w:rFonts w:ascii="Arial" w:hAnsi="Arial" w:cs="Arial"/>
                <w:b/>
                <w:spacing w:val="-5"/>
                <w:sz w:val="24"/>
                <w:szCs w:val="24"/>
              </w:rPr>
              <w:t xml:space="preserve"> </w:t>
            </w:r>
            <w:r w:rsidRPr="008B79DE">
              <w:rPr>
                <w:rFonts w:ascii="Arial" w:hAnsi="Arial" w:cs="Arial"/>
                <w:b/>
                <w:sz w:val="24"/>
                <w:szCs w:val="24"/>
              </w:rPr>
              <w:t>People,</w:t>
            </w:r>
            <w:r w:rsidRPr="008B79DE">
              <w:rPr>
                <w:rFonts w:ascii="Arial" w:hAnsi="Arial" w:cs="Arial"/>
                <w:b/>
                <w:spacing w:val="-6"/>
                <w:sz w:val="24"/>
                <w:szCs w:val="24"/>
              </w:rPr>
              <w:t xml:space="preserve"> </w:t>
            </w:r>
            <w:r w:rsidRPr="008B79DE">
              <w:rPr>
                <w:rFonts w:ascii="Arial" w:hAnsi="Arial" w:cs="Arial"/>
                <w:b/>
                <w:sz w:val="24"/>
                <w:szCs w:val="24"/>
              </w:rPr>
              <w:t>and</w:t>
            </w:r>
            <w:r w:rsidRPr="008B79DE">
              <w:rPr>
                <w:rFonts w:ascii="Arial" w:hAnsi="Arial" w:cs="Arial"/>
                <w:b/>
                <w:spacing w:val="-6"/>
                <w:sz w:val="24"/>
                <w:szCs w:val="24"/>
              </w:rPr>
              <w:t xml:space="preserve"> </w:t>
            </w:r>
            <w:r w:rsidRPr="008B79DE">
              <w:rPr>
                <w:rFonts w:ascii="Arial" w:hAnsi="Arial" w:cs="Arial"/>
                <w:b/>
                <w:spacing w:val="-2"/>
                <w:sz w:val="24"/>
                <w:szCs w:val="24"/>
              </w:rPr>
              <w:t>Communications</w:t>
            </w:r>
          </w:p>
        </w:tc>
      </w:tr>
      <w:tr w:rsidR="0082636D" w:rsidRPr="008B79DE" w14:paraId="7342D606" w14:textId="77777777" w:rsidTr="00E243F1">
        <w:trPr>
          <w:gridAfter w:val="1"/>
          <w:wAfter w:w="10" w:type="dxa"/>
          <w:trHeight w:val="2800"/>
        </w:trPr>
        <w:tc>
          <w:tcPr>
            <w:tcW w:w="1129" w:type="dxa"/>
          </w:tcPr>
          <w:p w14:paraId="3D8E8CAA" w14:textId="77777777" w:rsidR="0082636D" w:rsidRPr="008B79DE" w:rsidRDefault="0082636D" w:rsidP="002353F5">
            <w:pPr>
              <w:pStyle w:val="TableParagraph"/>
              <w:spacing w:line="276" w:lineRule="auto"/>
              <w:rPr>
                <w:rFonts w:ascii="Arial" w:hAnsi="Arial" w:cs="Arial"/>
                <w:sz w:val="24"/>
                <w:szCs w:val="24"/>
              </w:rPr>
            </w:pPr>
            <w:r w:rsidRPr="008B79DE">
              <w:rPr>
                <w:rFonts w:ascii="Arial" w:hAnsi="Arial" w:cs="Arial"/>
                <w:spacing w:val="-5"/>
                <w:sz w:val="24"/>
                <w:szCs w:val="24"/>
              </w:rPr>
              <w:t>5.a</w:t>
            </w:r>
          </w:p>
        </w:tc>
        <w:tc>
          <w:tcPr>
            <w:tcW w:w="2723" w:type="dxa"/>
          </w:tcPr>
          <w:p w14:paraId="20B72F13" w14:textId="77777777" w:rsidR="0082636D" w:rsidRPr="008B79DE" w:rsidRDefault="0082636D" w:rsidP="002353F5">
            <w:pPr>
              <w:pStyle w:val="TableParagraph"/>
              <w:spacing w:before="80" w:line="276" w:lineRule="auto"/>
              <w:rPr>
                <w:rFonts w:ascii="Arial" w:hAnsi="Arial" w:cs="Arial"/>
                <w:sz w:val="24"/>
                <w:szCs w:val="24"/>
              </w:rPr>
            </w:pPr>
            <w:r w:rsidRPr="008B79DE">
              <w:rPr>
                <w:rFonts w:ascii="Arial" w:hAnsi="Arial" w:cs="Arial"/>
                <w:sz w:val="24"/>
                <w:szCs w:val="24"/>
              </w:rPr>
              <w:t>To promote a culture that values all staff contributions, provides, and supports</w:t>
            </w:r>
            <w:r w:rsidRPr="008B79DE">
              <w:rPr>
                <w:rFonts w:ascii="Arial" w:hAnsi="Arial" w:cs="Arial"/>
                <w:spacing w:val="-13"/>
                <w:sz w:val="24"/>
                <w:szCs w:val="24"/>
              </w:rPr>
              <w:t xml:space="preserve"> </w:t>
            </w:r>
            <w:r w:rsidRPr="008B79DE">
              <w:rPr>
                <w:rFonts w:ascii="Arial" w:hAnsi="Arial" w:cs="Arial"/>
                <w:sz w:val="24"/>
                <w:szCs w:val="24"/>
              </w:rPr>
              <w:t>responsibility,</w:t>
            </w:r>
            <w:r w:rsidRPr="008B79DE">
              <w:rPr>
                <w:rFonts w:ascii="Arial" w:hAnsi="Arial" w:cs="Arial"/>
                <w:spacing w:val="-13"/>
                <w:sz w:val="24"/>
                <w:szCs w:val="24"/>
              </w:rPr>
              <w:t xml:space="preserve"> </w:t>
            </w:r>
            <w:r w:rsidRPr="008B79DE">
              <w:rPr>
                <w:rFonts w:ascii="Arial" w:hAnsi="Arial" w:cs="Arial"/>
                <w:sz w:val="24"/>
                <w:szCs w:val="24"/>
              </w:rPr>
              <w:t>and</w:t>
            </w:r>
            <w:r w:rsidRPr="008B79DE">
              <w:rPr>
                <w:rFonts w:ascii="Arial" w:hAnsi="Arial" w:cs="Arial"/>
                <w:spacing w:val="-13"/>
                <w:sz w:val="24"/>
                <w:szCs w:val="24"/>
              </w:rPr>
              <w:t xml:space="preserve"> </w:t>
            </w:r>
            <w:proofErr w:type="gramStart"/>
            <w:r w:rsidRPr="008B79DE">
              <w:rPr>
                <w:rFonts w:ascii="Arial" w:hAnsi="Arial" w:cs="Arial"/>
                <w:sz w:val="24"/>
                <w:szCs w:val="24"/>
              </w:rPr>
              <w:t>rewards</w:t>
            </w:r>
            <w:proofErr w:type="gramEnd"/>
            <w:r w:rsidRPr="008B79DE">
              <w:rPr>
                <w:rFonts w:ascii="Arial" w:hAnsi="Arial" w:cs="Arial"/>
                <w:sz w:val="24"/>
                <w:szCs w:val="24"/>
              </w:rPr>
              <w:t xml:space="preserve"> and retains our highly talented and qualified staff.</w:t>
            </w:r>
          </w:p>
        </w:tc>
        <w:tc>
          <w:tcPr>
            <w:tcW w:w="1927" w:type="dxa"/>
          </w:tcPr>
          <w:p w14:paraId="2E95B329" w14:textId="77777777" w:rsidR="0082636D" w:rsidRPr="008B79DE" w:rsidRDefault="0082636D" w:rsidP="002353F5">
            <w:pPr>
              <w:pStyle w:val="TableParagraph"/>
              <w:spacing w:line="276" w:lineRule="auto"/>
              <w:ind w:right="120"/>
              <w:rPr>
                <w:rFonts w:ascii="Arial" w:hAnsi="Arial" w:cs="Arial"/>
                <w:sz w:val="24"/>
                <w:szCs w:val="24"/>
              </w:rPr>
            </w:pPr>
            <w:r w:rsidRPr="008B79DE">
              <w:rPr>
                <w:rFonts w:ascii="Arial" w:hAnsi="Arial" w:cs="Arial"/>
                <w:sz w:val="24"/>
                <w:szCs w:val="24"/>
              </w:rPr>
              <w:t xml:space="preserve">Regularly publish consistent internal </w:t>
            </w:r>
            <w:r w:rsidRPr="008B79DE">
              <w:rPr>
                <w:rFonts w:ascii="Arial" w:hAnsi="Arial" w:cs="Arial"/>
                <w:spacing w:val="-2"/>
                <w:sz w:val="24"/>
                <w:szCs w:val="24"/>
              </w:rPr>
              <w:t xml:space="preserve">communications </w:t>
            </w:r>
            <w:r w:rsidRPr="008B79DE">
              <w:rPr>
                <w:rFonts w:ascii="Arial" w:hAnsi="Arial" w:cs="Arial"/>
                <w:sz w:val="24"/>
                <w:szCs w:val="24"/>
              </w:rPr>
              <w:t>which</w:t>
            </w:r>
            <w:r w:rsidRPr="008B79DE">
              <w:rPr>
                <w:rFonts w:ascii="Arial" w:hAnsi="Arial" w:cs="Arial"/>
                <w:spacing w:val="-9"/>
                <w:sz w:val="24"/>
                <w:szCs w:val="24"/>
              </w:rPr>
              <w:t xml:space="preserve"> </w:t>
            </w:r>
            <w:r w:rsidRPr="008B79DE">
              <w:rPr>
                <w:rFonts w:ascii="Arial" w:hAnsi="Arial" w:cs="Arial"/>
                <w:sz w:val="24"/>
                <w:szCs w:val="24"/>
              </w:rPr>
              <w:t>highlight</w:t>
            </w:r>
            <w:r w:rsidRPr="008B79DE">
              <w:rPr>
                <w:rFonts w:ascii="Arial" w:hAnsi="Arial" w:cs="Arial"/>
                <w:spacing w:val="-10"/>
                <w:sz w:val="24"/>
                <w:szCs w:val="24"/>
              </w:rPr>
              <w:t xml:space="preserve"> </w:t>
            </w:r>
            <w:r w:rsidRPr="008B79DE">
              <w:rPr>
                <w:rFonts w:ascii="Arial" w:hAnsi="Arial" w:cs="Arial"/>
                <w:sz w:val="24"/>
                <w:szCs w:val="24"/>
              </w:rPr>
              <w:t>any recent</w:t>
            </w:r>
            <w:r w:rsidRPr="008B79DE">
              <w:rPr>
                <w:rFonts w:ascii="Arial" w:hAnsi="Arial" w:cs="Arial"/>
                <w:spacing w:val="-14"/>
                <w:sz w:val="24"/>
                <w:szCs w:val="24"/>
              </w:rPr>
              <w:t xml:space="preserve"> </w:t>
            </w:r>
            <w:r w:rsidRPr="008B79DE">
              <w:rPr>
                <w:rFonts w:ascii="Arial" w:hAnsi="Arial" w:cs="Arial"/>
                <w:sz w:val="24"/>
                <w:szCs w:val="24"/>
              </w:rPr>
              <w:t xml:space="preserve">work-related achievements and significant wins across the </w:t>
            </w:r>
            <w:r w:rsidRPr="008B79DE">
              <w:rPr>
                <w:rFonts w:ascii="Arial" w:hAnsi="Arial" w:cs="Arial"/>
                <w:spacing w:val="-2"/>
                <w:sz w:val="24"/>
                <w:szCs w:val="24"/>
              </w:rPr>
              <w:t>organisation.</w:t>
            </w:r>
          </w:p>
        </w:tc>
        <w:tc>
          <w:tcPr>
            <w:tcW w:w="1927" w:type="dxa"/>
          </w:tcPr>
          <w:p w14:paraId="4006FBC5" w14:textId="77777777" w:rsidR="0082636D" w:rsidRPr="008B79DE" w:rsidRDefault="0082636D" w:rsidP="002353F5">
            <w:pPr>
              <w:pStyle w:val="TableParagraph"/>
              <w:spacing w:before="80" w:line="276" w:lineRule="auto"/>
              <w:ind w:left="80" w:right="104"/>
              <w:rPr>
                <w:rFonts w:ascii="Arial" w:hAnsi="Arial" w:cs="Arial"/>
                <w:sz w:val="24"/>
                <w:szCs w:val="24"/>
              </w:rPr>
            </w:pPr>
            <w:r w:rsidRPr="008B79DE">
              <w:rPr>
                <w:rFonts w:ascii="Arial" w:hAnsi="Arial" w:cs="Arial"/>
                <w:sz w:val="24"/>
                <w:szCs w:val="24"/>
              </w:rPr>
              <w:t>Underpinned by good</w:t>
            </w:r>
            <w:r w:rsidRPr="008B79DE">
              <w:rPr>
                <w:rFonts w:ascii="Arial" w:hAnsi="Arial" w:cs="Arial"/>
                <w:spacing w:val="-14"/>
                <w:sz w:val="24"/>
                <w:szCs w:val="24"/>
              </w:rPr>
              <w:t xml:space="preserve"> </w:t>
            </w:r>
            <w:r w:rsidRPr="008B79DE">
              <w:rPr>
                <w:rFonts w:ascii="Arial" w:hAnsi="Arial" w:cs="Arial"/>
                <w:sz w:val="24"/>
                <w:szCs w:val="24"/>
              </w:rPr>
              <w:t>leadership,</w:t>
            </w:r>
            <w:r w:rsidRPr="008B79DE">
              <w:rPr>
                <w:rFonts w:ascii="Arial" w:hAnsi="Arial" w:cs="Arial"/>
                <w:spacing w:val="-14"/>
                <w:sz w:val="24"/>
                <w:szCs w:val="24"/>
              </w:rPr>
              <w:t xml:space="preserve"> </w:t>
            </w:r>
            <w:r w:rsidRPr="008B79DE">
              <w:rPr>
                <w:rFonts w:ascii="Arial" w:hAnsi="Arial" w:cs="Arial"/>
                <w:sz w:val="24"/>
                <w:szCs w:val="24"/>
              </w:rPr>
              <w:t>all staff feel encouraged to excel and build deep expertise in their chosen area</w:t>
            </w:r>
            <w:r w:rsidRPr="008B79DE">
              <w:rPr>
                <w:rFonts w:ascii="Arial" w:hAnsi="Arial" w:cs="Arial"/>
                <w:spacing w:val="40"/>
                <w:sz w:val="24"/>
                <w:szCs w:val="24"/>
              </w:rPr>
              <w:t xml:space="preserve"> </w:t>
            </w:r>
            <w:r w:rsidRPr="008B79DE">
              <w:rPr>
                <w:rFonts w:ascii="Arial" w:hAnsi="Arial" w:cs="Arial"/>
                <w:sz w:val="24"/>
                <w:szCs w:val="24"/>
              </w:rPr>
              <w:t xml:space="preserve">of focus and successes are </w:t>
            </w:r>
            <w:r w:rsidRPr="008B79DE">
              <w:rPr>
                <w:rFonts w:ascii="Arial" w:hAnsi="Arial" w:cs="Arial"/>
                <w:spacing w:val="-2"/>
                <w:sz w:val="24"/>
                <w:szCs w:val="24"/>
              </w:rPr>
              <w:t>celebrated.</w:t>
            </w:r>
          </w:p>
        </w:tc>
        <w:tc>
          <w:tcPr>
            <w:tcW w:w="1926" w:type="dxa"/>
          </w:tcPr>
          <w:p w14:paraId="66F5802B" w14:textId="77777777" w:rsidR="0082636D" w:rsidRPr="008B79DE" w:rsidRDefault="0082636D" w:rsidP="002353F5">
            <w:pPr>
              <w:pStyle w:val="TableParagraph"/>
              <w:spacing w:before="80" w:line="276" w:lineRule="auto"/>
              <w:ind w:left="80" w:right="251"/>
              <w:rPr>
                <w:rFonts w:ascii="Arial" w:hAnsi="Arial" w:cs="Arial"/>
                <w:sz w:val="24"/>
                <w:szCs w:val="24"/>
              </w:rPr>
            </w:pPr>
            <w:r w:rsidRPr="008B79DE">
              <w:rPr>
                <w:rFonts w:ascii="Arial" w:hAnsi="Arial" w:cs="Arial"/>
                <w:sz w:val="24"/>
                <w:szCs w:val="24"/>
              </w:rPr>
              <w:t>Staff</w:t>
            </w:r>
            <w:r w:rsidRPr="008B79DE">
              <w:rPr>
                <w:rFonts w:ascii="Arial" w:hAnsi="Arial" w:cs="Arial"/>
                <w:spacing w:val="-14"/>
                <w:sz w:val="24"/>
                <w:szCs w:val="24"/>
              </w:rPr>
              <w:t xml:space="preserve"> </w:t>
            </w:r>
            <w:r w:rsidRPr="008B79DE">
              <w:rPr>
                <w:rFonts w:ascii="Arial" w:hAnsi="Arial" w:cs="Arial"/>
                <w:sz w:val="24"/>
                <w:szCs w:val="24"/>
              </w:rPr>
              <w:t xml:space="preserve">engagement policy is </w:t>
            </w:r>
            <w:r w:rsidRPr="008B79DE">
              <w:rPr>
                <w:rFonts w:ascii="Arial" w:hAnsi="Arial" w:cs="Arial"/>
                <w:spacing w:val="-2"/>
                <w:sz w:val="24"/>
                <w:szCs w:val="24"/>
              </w:rPr>
              <w:t>implemented.</w:t>
            </w:r>
          </w:p>
        </w:tc>
      </w:tr>
      <w:tr w:rsidR="0082636D" w:rsidRPr="008B79DE" w14:paraId="1C9247B3" w14:textId="77777777" w:rsidTr="00E243F1">
        <w:trPr>
          <w:gridAfter w:val="1"/>
          <w:wAfter w:w="10" w:type="dxa"/>
          <w:trHeight w:val="1400"/>
        </w:trPr>
        <w:tc>
          <w:tcPr>
            <w:tcW w:w="1129" w:type="dxa"/>
          </w:tcPr>
          <w:p w14:paraId="66198D4D" w14:textId="77777777" w:rsidR="0082636D" w:rsidRPr="008B79DE" w:rsidRDefault="0082636D" w:rsidP="002353F5">
            <w:pPr>
              <w:pStyle w:val="TableParagraph"/>
              <w:spacing w:line="276" w:lineRule="auto"/>
              <w:rPr>
                <w:rFonts w:ascii="Arial" w:hAnsi="Arial" w:cs="Arial"/>
                <w:sz w:val="24"/>
                <w:szCs w:val="24"/>
              </w:rPr>
            </w:pPr>
            <w:r w:rsidRPr="008B79DE">
              <w:rPr>
                <w:rFonts w:ascii="Arial" w:hAnsi="Arial" w:cs="Arial"/>
                <w:spacing w:val="-5"/>
                <w:sz w:val="24"/>
                <w:szCs w:val="24"/>
              </w:rPr>
              <w:t>5.b</w:t>
            </w:r>
          </w:p>
        </w:tc>
        <w:tc>
          <w:tcPr>
            <w:tcW w:w="2723" w:type="dxa"/>
          </w:tcPr>
          <w:p w14:paraId="7D4EBD2D"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To</w:t>
            </w:r>
            <w:r w:rsidRPr="008B79DE">
              <w:rPr>
                <w:rFonts w:ascii="Arial" w:hAnsi="Arial" w:cs="Arial"/>
                <w:spacing w:val="-11"/>
                <w:sz w:val="24"/>
                <w:szCs w:val="24"/>
              </w:rPr>
              <w:t xml:space="preserve"> </w:t>
            </w:r>
            <w:r w:rsidRPr="008B79DE">
              <w:rPr>
                <w:rFonts w:ascii="Arial" w:hAnsi="Arial" w:cs="Arial"/>
                <w:sz w:val="24"/>
                <w:szCs w:val="24"/>
              </w:rPr>
              <w:t>respond</w:t>
            </w:r>
            <w:r w:rsidRPr="008B79DE">
              <w:rPr>
                <w:rFonts w:ascii="Arial" w:hAnsi="Arial" w:cs="Arial"/>
                <w:spacing w:val="-11"/>
                <w:sz w:val="24"/>
                <w:szCs w:val="24"/>
              </w:rPr>
              <w:t xml:space="preserve"> </w:t>
            </w:r>
            <w:r w:rsidRPr="008B79DE">
              <w:rPr>
                <w:rFonts w:ascii="Arial" w:hAnsi="Arial" w:cs="Arial"/>
                <w:sz w:val="24"/>
                <w:szCs w:val="24"/>
              </w:rPr>
              <w:t>to</w:t>
            </w:r>
            <w:r w:rsidRPr="008B79DE">
              <w:rPr>
                <w:rFonts w:ascii="Arial" w:hAnsi="Arial" w:cs="Arial"/>
                <w:spacing w:val="-9"/>
                <w:sz w:val="24"/>
                <w:szCs w:val="24"/>
              </w:rPr>
              <w:t xml:space="preserve"> </w:t>
            </w:r>
            <w:r w:rsidRPr="008B79DE">
              <w:rPr>
                <w:rFonts w:ascii="Arial" w:hAnsi="Arial" w:cs="Arial"/>
                <w:sz w:val="24"/>
                <w:szCs w:val="24"/>
              </w:rPr>
              <w:t>an</w:t>
            </w:r>
            <w:r w:rsidRPr="008B79DE">
              <w:rPr>
                <w:rFonts w:ascii="Arial" w:hAnsi="Arial" w:cs="Arial"/>
                <w:spacing w:val="-9"/>
                <w:sz w:val="24"/>
                <w:szCs w:val="24"/>
              </w:rPr>
              <w:t xml:space="preserve"> </w:t>
            </w:r>
            <w:r w:rsidRPr="008B79DE">
              <w:rPr>
                <w:rFonts w:ascii="Arial" w:hAnsi="Arial" w:cs="Arial"/>
                <w:sz w:val="24"/>
                <w:szCs w:val="24"/>
              </w:rPr>
              <w:t>organisational and structural review.</w:t>
            </w:r>
          </w:p>
        </w:tc>
        <w:tc>
          <w:tcPr>
            <w:tcW w:w="1927" w:type="dxa"/>
          </w:tcPr>
          <w:p w14:paraId="50BC715D"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 xml:space="preserve">Carry out an </w:t>
            </w:r>
            <w:r w:rsidRPr="008B79DE">
              <w:rPr>
                <w:rFonts w:ascii="Arial" w:hAnsi="Arial" w:cs="Arial"/>
                <w:spacing w:val="-2"/>
                <w:sz w:val="24"/>
                <w:szCs w:val="24"/>
              </w:rPr>
              <w:t xml:space="preserve">independent </w:t>
            </w:r>
            <w:r w:rsidRPr="008B79DE">
              <w:rPr>
                <w:rFonts w:ascii="Arial" w:hAnsi="Arial" w:cs="Arial"/>
                <w:sz w:val="24"/>
                <w:szCs w:val="24"/>
              </w:rPr>
              <w:t>organisational</w:t>
            </w:r>
            <w:r w:rsidRPr="008B79DE">
              <w:rPr>
                <w:rFonts w:ascii="Arial" w:hAnsi="Arial" w:cs="Arial"/>
                <w:spacing w:val="-14"/>
                <w:sz w:val="24"/>
                <w:szCs w:val="24"/>
              </w:rPr>
              <w:t xml:space="preserve"> </w:t>
            </w:r>
            <w:r w:rsidRPr="008B79DE">
              <w:rPr>
                <w:rFonts w:ascii="Arial" w:hAnsi="Arial" w:cs="Arial"/>
                <w:sz w:val="24"/>
                <w:szCs w:val="24"/>
              </w:rPr>
              <w:t xml:space="preserve">and </w:t>
            </w:r>
            <w:r w:rsidRPr="008B79DE">
              <w:rPr>
                <w:rFonts w:ascii="Arial" w:hAnsi="Arial" w:cs="Arial"/>
                <w:sz w:val="24"/>
                <w:szCs w:val="24"/>
              </w:rPr>
              <w:lastRenderedPageBreak/>
              <w:t>structural review.</w:t>
            </w:r>
          </w:p>
        </w:tc>
        <w:tc>
          <w:tcPr>
            <w:tcW w:w="1927" w:type="dxa"/>
          </w:tcPr>
          <w:p w14:paraId="6855ED1A"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lastRenderedPageBreak/>
              <w:t>Organisational</w:t>
            </w:r>
            <w:r w:rsidRPr="008B79DE">
              <w:rPr>
                <w:rFonts w:ascii="Arial" w:hAnsi="Arial" w:cs="Arial"/>
                <w:spacing w:val="-14"/>
                <w:sz w:val="24"/>
                <w:szCs w:val="24"/>
              </w:rPr>
              <w:t xml:space="preserve"> </w:t>
            </w:r>
            <w:r w:rsidRPr="008B79DE">
              <w:rPr>
                <w:rFonts w:ascii="Arial" w:hAnsi="Arial" w:cs="Arial"/>
                <w:sz w:val="24"/>
                <w:szCs w:val="24"/>
              </w:rPr>
              <w:t xml:space="preserve">and Structural review </w:t>
            </w:r>
            <w:r w:rsidRPr="008B79DE">
              <w:rPr>
                <w:rFonts w:ascii="Arial" w:hAnsi="Arial" w:cs="Arial"/>
                <w:spacing w:val="-2"/>
                <w:sz w:val="24"/>
                <w:szCs w:val="24"/>
              </w:rPr>
              <w:lastRenderedPageBreak/>
              <w:t xml:space="preserve">recommendations </w:t>
            </w:r>
            <w:r w:rsidRPr="008B79DE">
              <w:rPr>
                <w:rFonts w:ascii="Arial" w:hAnsi="Arial" w:cs="Arial"/>
                <w:sz w:val="24"/>
                <w:szCs w:val="24"/>
              </w:rPr>
              <w:t xml:space="preserve">implemented and embedded by </w:t>
            </w:r>
            <w:r w:rsidRPr="008B79DE">
              <w:rPr>
                <w:rFonts w:ascii="Arial" w:hAnsi="Arial" w:cs="Arial"/>
                <w:spacing w:val="-2"/>
                <w:sz w:val="24"/>
                <w:szCs w:val="24"/>
              </w:rPr>
              <w:t>2026.</w:t>
            </w:r>
          </w:p>
        </w:tc>
        <w:tc>
          <w:tcPr>
            <w:tcW w:w="1926" w:type="dxa"/>
          </w:tcPr>
          <w:p w14:paraId="4375E300"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lastRenderedPageBreak/>
              <w:t xml:space="preserve">Organisational and structural review carried </w:t>
            </w:r>
            <w:r w:rsidRPr="008B79DE">
              <w:rPr>
                <w:rFonts w:ascii="Arial" w:hAnsi="Arial" w:cs="Arial"/>
                <w:sz w:val="24"/>
                <w:szCs w:val="24"/>
              </w:rPr>
              <w:lastRenderedPageBreak/>
              <w:t xml:space="preserve">out, </w:t>
            </w:r>
            <w:r w:rsidRPr="008B79DE">
              <w:rPr>
                <w:rFonts w:ascii="Arial" w:hAnsi="Arial" w:cs="Arial"/>
                <w:spacing w:val="-2"/>
                <w:sz w:val="24"/>
                <w:szCs w:val="24"/>
              </w:rPr>
              <w:t xml:space="preserve">recommendations </w:t>
            </w:r>
            <w:r w:rsidRPr="008B79DE">
              <w:rPr>
                <w:rFonts w:ascii="Arial" w:hAnsi="Arial" w:cs="Arial"/>
                <w:sz w:val="24"/>
                <w:szCs w:val="24"/>
              </w:rPr>
              <w:t>considered,</w:t>
            </w:r>
            <w:r w:rsidRPr="008B79DE">
              <w:rPr>
                <w:rFonts w:ascii="Arial" w:hAnsi="Arial" w:cs="Arial"/>
                <w:spacing w:val="-14"/>
                <w:sz w:val="24"/>
                <w:szCs w:val="24"/>
              </w:rPr>
              <w:t xml:space="preserve"> </w:t>
            </w:r>
            <w:r w:rsidRPr="008B79DE">
              <w:rPr>
                <w:rFonts w:ascii="Arial" w:hAnsi="Arial" w:cs="Arial"/>
                <w:sz w:val="24"/>
                <w:szCs w:val="24"/>
              </w:rPr>
              <w:t xml:space="preserve">costed, evaluated, and </w:t>
            </w:r>
            <w:r w:rsidRPr="008B79DE">
              <w:rPr>
                <w:rFonts w:ascii="Arial" w:hAnsi="Arial" w:cs="Arial"/>
                <w:spacing w:val="-2"/>
                <w:sz w:val="24"/>
                <w:szCs w:val="24"/>
              </w:rPr>
              <w:t>implementation planning</w:t>
            </w:r>
            <w:r w:rsidRPr="008B79DE">
              <w:rPr>
                <w:rFonts w:ascii="Arial" w:hAnsi="Arial" w:cs="Arial"/>
                <w:spacing w:val="40"/>
                <w:sz w:val="24"/>
                <w:szCs w:val="24"/>
              </w:rPr>
              <w:t xml:space="preserve"> </w:t>
            </w:r>
            <w:r w:rsidRPr="008B79DE">
              <w:rPr>
                <w:rFonts w:ascii="Arial" w:hAnsi="Arial" w:cs="Arial"/>
                <w:spacing w:val="-2"/>
                <w:sz w:val="24"/>
                <w:szCs w:val="24"/>
              </w:rPr>
              <w:t>completed.</w:t>
            </w:r>
          </w:p>
        </w:tc>
      </w:tr>
      <w:tr w:rsidR="00EE26FA" w:rsidRPr="008B79DE" w14:paraId="7994FD23" w14:textId="77777777" w:rsidTr="00E243F1">
        <w:trPr>
          <w:gridAfter w:val="1"/>
          <w:wAfter w:w="10" w:type="dxa"/>
          <w:trHeight w:val="2536"/>
        </w:trPr>
        <w:tc>
          <w:tcPr>
            <w:tcW w:w="1129" w:type="dxa"/>
          </w:tcPr>
          <w:p w14:paraId="32D5698E"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5.c</w:t>
            </w:r>
          </w:p>
        </w:tc>
        <w:tc>
          <w:tcPr>
            <w:tcW w:w="2723" w:type="dxa"/>
          </w:tcPr>
          <w:p w14:paraId="403F4A06"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To seek a balance between local delivery and first-class support systems to promote quality based on sound policy and an equitable distribution of resources.</w:t>
            </w:r>
          </w:p>
        </w:tc>
        <w:tc>
          <w:tcPr>
            <w:tcW w:w="1927" w:type="dxa"/>
          </w:tcPr>
          <w:p w14:paraId="57078F10"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 xml:space="preserve">Put in place employee feedback mechanisms that contribute to the building of fit-for- purpose systems and structures that contribute to a consistent national service, responsive to local needs in each </w:t>
            </w:r>
            <w:proofErr w:type="spellStart"/>
            <w:r w:rsidRPr="008B79DE">
              <w:rPr>
                <w:rFonts w:ascii="Arial" w:hAnsi="Arial" w:cs="Arial"/>
                <w:sz w:val="24"/>
                <w:szCs w:val="24"/>
              </w:rPr>
              <w:t>centre</w:t>
            </w:r>
            <w:proofErr w:type="spellEnd"/>
            <w:r w:rsidRPr="008B79DE">
              <w:rPr>
                <w:rFonts w:ascii="Arial" w:hAnsi="Arial" w:cs="Arial"/>
                <w:sz w:val="24"/>
                <w:szCs w:val="24"/>
              </w:rPr>
              <w:t>.</w:t>
            </w:r>
          </w:p>
        </w:tc>
        <w:tc>
          <w:tcPr>
            <w:tcW w:w="1927" w:type="dxa"/>
          </w:tcPr>
          <w:p w14:paraId="58082C35"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Our law and mediation centres are consistent in the quality of service available but reflective of the communities in which they are based.</w:t>
            </w:r>
          </w:p>
        </w:tc>
        <w:tc>
          <w:tcPr>
            <w:tcW w:w="1926" w:type="dxa"/>
          </w:tcPr>
          <w:p w14:paraId="4C94CD76"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 xml:space="preserve">A resource allocation model is designed and </w:t>
            </w:r>
            <w:proofErr w:type="gramStart"/>
            <w:r w:rsidRPr="008B79DE">
              <w:rPr>
                <w:rFonts w:ascii="Arial" w:hAnsi="Arial" w:cs="Arial"/>
                <w:sz w:val="24"/>
                <w:szCs w:val="24"/>
              </w:rPr>
              <w:t>implemented;</w:t>
            </w:r>
            <w:proofErr w:type="gramEnd"/>
          </w:p>
          <w:p w14:paraId="039B0A67" w14:textId="77777777" w:rsidR="0082636D" w:rsidRPr="008B79DE" w:rsidRDefault="0082636D" w:rsidP="002353F5">
            <w:pPr>
              <w:pStyle w:val="TableParagraph"/>
              <w:spacing w:line="276" w:lineRule="auto"/>
              <w:ind w:left="80" w:right="100"/>
              <w:rPr>
                <w:rFonts w:ascii="Arial" w:hAnsi="Arial" w:cs="Arial"/>
                <w:sz w:val="24"/>
                <w:szCs w:val="24"/>
              </w:rPr>
            </w:pPr>
          </w:p>
          <w:p w14:paraId="6DEABF6C"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 xml:space="preserve">The recommendations of the Organisational Review are implemented, as </w:t>
            </w:r>
            <w:proofErr w:type="gramStart"/>
            <w:r w:rsidRPr="008B79DE">
              <w:rPr>
                <w:rFonts w:ascii="Arial" w:hAnsi="Arial" w:cs="Arial"/>
                <w:sz w:val="24"/>
                <w:szCs w:val="24"/>
              </w:rPr>
              <w:t>appropriate;</w:t>
            </w:r>
            <w:proofErr w:type="gramEnd"/>
          </w:p>
          <w:p w14:paraId="61BE804D" w14:textId="77777777" w:rsidR="0082636D" w:rsidRPr="008B79DE" w:rsidRDefault="0082636D" w:rsidP="002353F5">
            <w:pPr>
              <w:pStyle w:val="TableParagraph"/>
              <w:spacing w:line="276" w:lineRule="auto"/>
              <w:ind w:left="80" w:right="100"/>
              <w:rPr>
                <w:rFonts w:ascii="Arial" w:hAnsi="Arial" w:cs="Arial"/>
                <w:sz w:val="24"/>
                <w:szCs w:val="24"/>
              </w:rPr>
            </w:pPr>
          </w:p>
          <w:p w14:paraId="644D03BB"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Recruitment campaigns include consideration that staff are reflective of the community which the office services.</w:t>
            </w:r>
          </w:p>
        </w:tc>
      </w:tr>
      <w:tr w:rsidR="00EE26FA" w:rsidRPr="008B79DE" w14:paraId="18EA3305" w14:textId="77777777" w:rsidTr="00E243F1">
        <w:trPr>
          <w:gridAfter w:val="1"/>
          <w:wAfter w:w="10" w:type="dxa"/>
          <w:trHeight w:val="1400"/>
        </w:trPr>
        <w:tc>
          <w:tcPr>
            <w:tcW w:w="1129" w:type="dxa"/>
          </w:tcPr>
          <w:p w14:paraId="63C0309B"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5.d</w:t>
            </w:r>
          </w:p>
        </w:tc>
        <w:tc>
          <w:tcPr>
            <w:tcW w:w="2723" w:type="dxa"/>
          </w:tcPr>
          <w:p w14:paraId="5F15A51D" w14:textId="77777777" w:rsidR="0082636D" w:rsidRPr="006E6DA2" w:rsidRDefault="0082636D" w:rsidP="002353F5">
            <w:pPr>
              <w:pStyle w:val="TableParagraph"/>
              <w:spacing w:line="276" w:lineRule="auto"/>
              <w:ind w:right="342"/>
              <w:rPr>
                <w:rFonts w:ascii="Arial" w:hAnsi="Arial" w:cs="Arial"/>
                <w:sz w:val="24"/>
                <w:szCs w:val="24"/>
                <w:lang w:val="fr-FR"/>
              </w:rPr>
            </w:pPr>
            <w:r w:rsidRPr="006E6DA2">
              <w:rPr>
                <w:rFonts w:ascii="Arial" w:hAnsi="Arial" w:cs="Arial"/>
                <w:sz w:val="24"/>
                <w:szCs w:val="24"/>
                <w:lang w:val="fr-FR"/>
              </w:rPr>
              <w:t xml:space="preserve">To </w:t>
            </w:r>
            <w:proofErr w:type="spellStart"/>
            <w:r w:rsidRPr="006E6DA2">
              <w:rPr>
                <w:rFonts w:ascii="Arial" w:hAnsi="Arial" w:cs="Arial"/>
                <w:sz w:val="24"/>
                <w:szCs w:val="24"/>
                <w:lang w:val="fr-FR"/>
              </w:rPr>
              <w:t>implement</w:t>
            </w:r>
            <w:proofErr w:type="spellEnd"/>
            <w:r w:rsidRPr="006E6DA2">
              <w:rPr>
                <w:rFonts w:ascii="Arial" w:hAnsi="Arial" w:cs="Arial"/>
                <w:sz w:val="24"/>
                <w:szCs w:val="24"/>
                <w:lang w:val="fr-FR"/>
              </w:rPr>
              <w:t xml:space="preserve"> </w:t>
            </w:r>
            <w:proofErr w:type="spellStart"/>
            <w:r w:rsidRPr="006E6DA2">
              <w:rPr>
                <w:rFonts w:ascii="Arial" w:hAnsi="Arial" w:cs="Arial"/>
                <w:sz w:val="24"/>
                <w:szCs w:val="24"/>
                <w:lang w:val="fr-FR"/>
              </w:rPr>
              <w:t>comprehensive</w:t>
            </w:r>
            <w:proofErr w:type="spellEnd"/>
            <w:r w:rsidRPr="006E6DA2">
              <w:rPr>
                <w:rFonts w:ascii="Arial" w:hAnsi="Arial" w:cs="Arial"/>
                <w:sz w:val="24"/>
                <w:szCs w:val="24"/>
                <w:lang w:val="fr-FR"/>
              </w:rPr>
              <w:t xml:space="preserve"> digital transformation.</w:t>
            </w:r>
          </w:p>
        </w:tc>
        <w:tc>
          <w:tcPr>
            <w:tcW w:w="1927" w:type="dxa"/>
          </w:tcPr>
          <w:p w14:paraId="5C6C3E92"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 xml:space="preserve">In 2024, </w:t>
            </w:r>
            <w:proofErr w:type="gramStart"/>
            <w:r w:rsidRPr="008B79DE">
              <w:rPr>
                <w:rFonts w:ascii="Arial" w:hAnsi="Arial" w:cs="Arial"/>
                <w:sz w:val="24"/>
                <w:szCs w:val="24"/>
              </w:rPr>
              <w:t>commence a digital transformation project which will</w:t>
            </w:r>
            <w:proofErr w:type="gramEnd"/>
            <w:r w:rsidRPr="008B79DE">
              <w:rPr>
                <w:rFonts w:ascii="Arial" w:hAnsi="Arial" w:cs="Arial"/>
                <w:sz w:val="24"/>
                <w:szCs w:val="24"/>
              </w:rPr>
              <w:t xml:space="preserve"> </w:t>
            </w:r>
            <w:proofErr w:type="spellStart"/>
            <w:r w:rsidRPr="008B79DE">
              <w:rPr>
                <w:rFonts w:ascii="Arial" w:hAnsi="Arial" w:cs="Arial"/>
                <w:sz w:val="24"/>
                <w:szCs w:val="24"/>
              </w:rPr>
              <w:t>modernise</w:t>
            </w:r>
            <w:proofErr w:type="spellEnd"/>
            <w:r w:rsidRPr="008B79DE">
              <w:rPr>
                <w:rFonts w:ascii="Arial" w:hAnsi="Arial" w:cs="Arial"/>
                <w:sz w:val="24"/>
                <w:szCs w:val="24"/>
              </w:rPr>
              <w:t xml:space="preserve"> our IT infrastructure.</w:t>
            </w:r>
          </w:p>
          <w:p w14:paraId="3FA95C9A"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Publish an action plan by the end of 2024, and a significant first phase of upgrades will be complete in 2025.</w:t>
            </w:r>
          </w:p>
        </w:tc>
        <w:tc>
          <w:tcPr>
            <w:tcW w:w="1927" w:type="dxa"/>
          </w:tcPr>
          <w:p w14:paraId="5F52598F"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Our IT systems are effective, interoperable, and reliable.</w:t>
            </w:r>
          </w:p>
        </w:tc>
        <w:tc>
          <w:tcPr>
            <w:tcW w:w="1926" w:type="dxa"/>
          </w:tcPr>
          <w:p w14:paraId="7542A614"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Digital transformation action plan is published by end of 2024.</w:t>
            </w:r>
          </w:p>
        </w:tc>
      </w:tr>
      <w:tr w:rsidR="0082636D" w:rsidRPr="008B79DE" w14:paraId="270CB28D" w14:textId="77777777" w:rsidTr="00E243F1">
        <w:trPr>
          <w:gridAfter w:val="1"/>
          <w:wAfter w:w="10" w:type="dxa"/>
          <w:trHeight w:val="2536"/>
        </w:trPr>
        <w:tc>
          <w:tcPr>
            <w:tcW w:w="1129" w:type="dxa"/>
          </w:tcPr>
          <w:p w14:paraId="6BB41411"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t>5.e</w:t>
            </w:r>
          </w:p>
        </w:tc>
        <w:tc>
          <w:tcPr>
            <w:tcW w:w="2723" w:type="dxa"/>
          </w:tcPr>
          <w:p w14:paraId="7672B46D"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To develop the website in the interests of clients seeking interactive assistance, enabling clients to locate the right service and advice.</w:t>
            </w:r>
          </w:p>
        </w:tc>
        <w:tc>
          <w:tcPr>
            <w:tcW w:w="1927" w:type="dxa"/>
          </w:tcPr>
          <w:p w14:paraId="2980BB4D"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 xml:space="preserve">Develop, publish, monitor and update </w:t>
            </w:r>
            <w:proofErr w:type="gramStart"/>
            <w:r w:rsidRPr="008B79DE">
              <w:rPr>
                <w:rFonts w:ascii="Arial" w:hAnsi="Arial" w:cs="Arial"/>
                <w:sz w:val="24"/>
                <w:szCs w:val="24"/>
              </w:rPr>
              <w:t>a client</w:t>
            </w:r>
            <w:proofErr w:type="gramEnd"/>
            <w:r w:rsidRPr="008B79DE">
              <w:rPr>
                <w:rFonts w:ascii="Arial" w:hAnsi="Arial" w:cs="Arial"/>
                <w:sz w:val="24"/>
                <w:szCs w:val="24"/>
              </w:rPr>
              <w:t xml:space="preserve"> information and signposting tool.</w:t>
            </w:r>
          </w:p>
        </w:tc>
        <w:tc>
          <w:tcPr>
            <w:tcW w:w="1927" w:type="dxa"/>
          </w:tcPr>
          <w:p w14:paraId="4A9E3CA2"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Our website assists potential clients to locate the right service, learn about the services we provide, and to understand the options available to them.</w:t>
            </w:r>
          </w:p>
        </w:tc>
        <w:tc>
          <w:tcPr>
            <w:tcW w:w="1926" w:type="dxa"/>
          </w:tcPr>
          <w:p w14:paraId="3388ED84"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A refresh of the LAB website is conducted.</w:t>
            </w:r>
          </w:p>
        </w:tc>
      </w:tr>
      <w:tr w:rsidR="00EE26FA" w:rsidRPr="008B79DE" w14:paraId="484FC855" w14:textId="77777777" w:rsidTr="00E243F1">
        <w:trPr>
          <w:gridAfter w:val="1"/>
          <w:wAfter w:w="10" w:type="dxa"/>
          <w:trHeight w:val="1400"/>
        </w:trPr>
        <w:tc>
          <w:tcPr>
            <w:tcW w:w="1129" w:type="dxa"/>
          </w:tcPr>
          <w:p w14:paraId="2D2A9DA5"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t>5.f</w:t>
            </w:r>
          </w:p>
        </w:tc>
        <w:tc>
          <w:tcPr>
            <w:tcW w:w="2723" w:type="dxa"/>
          </w:tcPr>
          <w:p w14:paraId="56EE9549"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 xml:space="preserve">To ensure effective and inclusive communications using a wide range of media and with all staff, </w:t>
            </w:r>
            <w:r w:rsidRPr="008B79DE">
              <w:rPr>
                <w:rFonts w:ascii="Arial" w:hAnsi="Arial" w:cs="Arial"/>
                <w:sz w:val="24"/>
                <w:szCs w:val="24"/>
              </w:rPr>
              <w:lastRenderedPageBreak/>
              <w:t>management, and non-executive board members.</w:t>
            </w:r>
          </w:p>
        </w:tc>
        <w:tc>
          <w:tcPr>
            <w:tcW w:w="1927" w:type="dxa"/>
          </w:tcPr>
          <w:p w14:paraId="19E20343"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lastRenderedPageBreak/>
              <w:t xml:space="preserve">We will publish regular all-staff updates which promote an </w:t>
            </w:r>
            <w:r w:rsidRPr="008B79DE">
              <w:rPr>
                <w:rFonts w:ascii="Arial" w:hAnsi="Arial" w:cs="Arial"/>
                <w:sz w:val="24"/>
                <w:szCs w:val="24"/>
              </w:rPr>
              <w:lastRenderedPageBreak/>
              <w:t>understanding of the importance of the work we carry out in all areas of the organisation. These will be supported by a calendar of events where senior leadership (Management and Board) meet and discuss with colleagues the work of the organisation and what improvements could be made.</w:t>
            </w:r>
          </w:p>
        </w:tc>
        <w:tc>
          <w:tcPr>
            <w:tcW w:w="1927" w:type="dxa"/>
          </w:tcPr>
          <w:p w14:paraId="0EA3F0D8"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lastRenderedPageBreak/>
              <w:t xml:space="preserve">Publication of a full employee engagement calendar and events </w:t>
            </w:r>
            <w:r w:rsidRPr="008B79DE">
              <w:rPr>
                <w:rFonts w:ascii="Arial" w:hAnsi="Arial" w:cs="Arial"/>
                <w:sz w:val="24"/>
                <w:szCs w:val="24"/>
              </w:rPr>
              <w:lastRenderedPageBreak/>
              <w:t>carried out to include regional meetings, local meetings with senior leadership, and regular internal communications with an emphasis on giving employees a clear picture of the important work carried out across the organisation.</w:t>
            </w:r>
          </w:p>
        </w:tc>
        <w:tc>
          <w:tcPr>
            <w:tcW w:w="1926" w:type="dxa"/>
          </w:tcPr>
          <w:p w14:paraId="425B373B"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lastRenderedPageBreak/>
              <w:t xml:space="preserve">An internal communications plan is </w:t>
            </w:r>
            <w:proofErr w:type="gramStart"/>
            <w:r w:rsidRPr="008B79DE">
              <w:rPr>
                <w:rFonts w:ascii="Arial" w:hAnsi="Arial" w:cs="Arial"/>
                <w:sz w:val="24"/>
                <w:szCs w:val="24"/>
              </w:rPr>
              <w:t>developed;</w:t>
            </w:r>
            <w:proofErr w:type="gramEnd"/>
          </w:p>
          <w:p w14:paraId="4062A514" w14:textId="77777777" w:rsidR="0082636D" w:rsidRPr="008B79DE" w:rsidRDefault="0082636D" w:rsidP="002353F5">
            <w:pPr>
              <w:pStyle w:val="TableParagraph"/>
              <w:spacing w:line="276" w:lineRule="auto"/>
              <w:ind w:left="80" w:right="100"/>
              <w:rPr>
                <w:rFonts w:ascii="Arial" w:hAnsi="Arial" w:cs="Arial"/>
                <w:sz w:val="24"/>
                <w:szCs w:val="24"/>
              </w:rPr>
            </w:pPr>
          </w:p>
          <w:p w14:paraId="2363D785"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 xml:space="preserve">An employee </w:t>
            </w:r>
            <w:r w:rsidRPr="008B79DE">
              <w:rPr>
                <w:rFonts w:ascii="Arial" w:hAnsi="Arial" w:cs="Arial"/>
                <w:sz w:val="24"/>
                <w:szCs w:val="24"/>
              </w:rPr>
              <w:lastRenderedPageBreak/>
              <w:t>experience application is developed and implemented.</w:t>
            </w:r>
          </w:p>
        </w:tc>
      </w:tr>
      <w:tr w:rsidR="00EE26FA" w:rsidRPr="008B79DE" w14:paraId="68F3FFDB" w14:textId="77777777" w:rsidTr="00E243F1">
        <w:trPr>
          <w:gridAfter w:val="1"/>
          <w:wAfter w:w="10" w:type="dxa"/>
          <w:trHeight w:val="2536"/>
        </w:trPr>
        <w:tc>
          <w:tcPr>
            <w:tcW w:w="1129" w:type="dxa"/>
          </w:tcPr>
          <w:p w14:paraId="37C53581"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5.g</w:t>
            </w:r>
          </w:p>
        </w:tc>
        <w:tc>
          <w:tcPr>
            <w:tcW w:w="2723" w:type="dxa"/>
          </w:tcPr>
          <w:p w14:paraId="23A25A6D"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To approve and implement the organisation’s Equality, Diversity, and Inclusion Strategy.</w:t>
            </w:r>
          </w:p>
        </w:tc>
        <w:tc>
          <w:tcPr>
            <w:tcW w:w="1927" w:type="dxa"/>
          </w:tcPr>
          <w:p w14:paraId="2673C2CB"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Publish and implement the EDI strategy. Action any recommendations to ensure that our workforce is reflective of the diversity within our community.</w:t>
            </w:r>
          </w:p>
        </w:tc>
        <w:tc>
          <w:tcPr>
            <w:tcW w:w="1927" w:type="dxa"/>
          </w:tcPr>
          <w:p w14:paraId="4204AC41"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EDI strategy adopted, published on website, and progress against indicators reported on annually.</w:t>
            </w:r>
          </w:p>
        </w:tc>
        <w:tc>
          <w:tcPr>
            <w:tcW w:w="1926" w:type="dxa"/>
          </w:tcPr>
          <w:p w14:paraId="48511088"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EDI strategy adopted, actions implemented and reported on.</w:t>
            </w:r>
          </w:p>
        </w:tc>
      </w:tr>
      <w:tr w:rsidR="00EE26FA" w:rsidRPr="008B79DE" w14:paraId="79C9E29B" w14:textId="77777777" w:rsidTr="00E243F1">
        <w:trPr>
          <w:gridAfter w:val="1"/>
          <w:wAfter w:w="10" w:type="dxa"/>
          <w:trHeight w:val="2536"/>
        </w:trPr>
        <w:tc>
          <w:tcPr>
            <w:tcW w:w="1129" w:type="dxa"/>
          </w:tcPr>
          <w:p w14:paraId="73AB5537" w14:textId="77777777" w:rsidR="0082636D" w:rsidRPr="008B79DE" w:rsidRDefault="0082636D" w:rsidP="002353F5">
            <w:pPr>
              <w:pStyle w:val="TableParagraph"/>
              <w:spacing w:line="276" w:lineRule="auto"/>
              <w:rPr>
                <w:rFonts w:ascii="Arial" w:hAnsi="Arial" w:cs="Arial"/>
                <w:spacing w:val="-5"/>
                <w:sz w:val="24"/>
                <w:szCs w:val="24"/>
              </w:rPr>
            </w:pPr>
            <w:r w:rsidRPr="008B79DE">
              <w:rPr>
                <w:rFonts w:ascii="Arial" w:hAnsi="Arial" w:cs="Arial"/>
                <w:spacing w:val="-5"/>
                <w:sz w:val="24"/>
                <w:szCs w:val="24"/>
              </w:rPr>
              <w:lastRenderedPageBreak/>
              <w:t>5.h</w:t>
            </w:r>
          </w:p>
        </w:tc>
        <w:tc>
          <w:tcPr>
            <w:tcW w:w="2723" w:type="dxa"/>
          </w:tcPr>
          <w:p w14:paraId="0EF104F6" w14:textId="77777777" w:rsidR="0082636D" w:rsidRPr="008B79DE" w:rsidRDefault="0082636D" w:rsidP="002353F5">
            <w:pPr>
              <w:pStyle w:val="TableParagraph"/>
              <w:spacing w:line="276" w:lineRule="auto"/>
              <w:ind w:right="342"/>
              <w:rPr>
                <w:rFonts w:ascii="Arial" w:hAnsi="Arial" w:cs="Arial"/>
                <w:sz w:val="24"/>
                <w:szCs w:val="24"/>
              </w:rPr>
            </w:pPr>
            <w:r w:rsidRPr="008B79DE">
              <w:rPr>
                <w:rFonts w:ascii="Arial" w:hAnsi="Arial" w:cs="Arial"/>
                <w:sz w:val="24"/>
                <w:szCs w:val="24"/>
              </w:rPr>
              <w:t>To market the opportunities and rewards associated with working for the Legal Aid Board.</w:t>
            </w:r>
          </w:p>
        </w:tc>
        <w:tc>
          <w:tcPr>
            <w:tcW w:w="1927" w:type="dxa"/>
          </w:tcPr>
          <w:p w14:paraId="4F580D16" w14:textId="77777777" w:rsidR="0082636D" w:rsidRPr="008B79DE" w:rsidRDefault="0082636D" w:rsidP="002353F5">
            <w:pPr>
              <w:pStyle w:val="TableParagraph"/>
              <w:spacing w:line="276" w:lineRule="auto"/>
              <w:ind w:right="197"/>
              <w:rPr>
                <w:rFonts w:ascii="Arial" w:hAnsi="Arial" w:cs="Arial"/>
                <w:sz w:val="24"/>
                <w:szCs w:val="24"/>
              </w:rPr>
            </w:pPr>
            <w:r w:rsidRPr="008B79DE">
              <w:rPr>
                <w:rFonts w:ascii="Arial" w:hAnsi="Arial" w:cs="Arial"/>
                <w:sz w:val="24"/>
                <w:szCs w:val="24"/>
              </w:rPr>
              <w:t xml:space="preserve">Develop a recruitment strategy which seeks to promote employment by the board </w:t>
            </w:r>
            <w:proofErr w:type="gramStart"/>
            <w:r w:rsidRPr="008B79DE">
              <w:rPr>
                <w:rFonts w:ascii="Arial" w:hAnsi="Arial" w:cs="Arial"/>
                <w:sz w:val="24"/>
                <w:szCs w:val="24"/>
              </w:rPr>
              <w:t>to</w:t>
            </w:r>
            <w:proofErr w:type="gramEnd"/>
            <w:r w:rsidRPr="008B79DE">
              <w:rPr>
                <w:rFonts w:ascii="Arial" w:hAnsi="Arial" w:cs="Arial"/>
                <w:sz w:val="24"/>
                <w:szCs w:val="24"/>
              </w:rPr>
              <w:t xml:space="preserve"> legal professionals, mediators, and specialist staff. This should include a focus on early- stage law students, trainee solicitors, and early-career mediators.</w:t>
            </w:r>
          </w:p>
        </w:tc>
        <w:tc>
          <w:tcPr>
            <w:tcW w:w="1927" w:type="dxa"/>
          </w:tcPr>
          <w:p w14:paraId="7FFAD5E9"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Employment opportunities with the Legal Aid Board are promoted.</w:t>
            </w:r>
          </w:p>
          <w:p w14:paraId="54ED5271" w14:textId="77777777" w:rsidR="0082636D" w:rsidRPr="008B79DE" w:rsidRDefault="0082636D" w:rsidP="002353F5">
            <w:pPr>
              <w:pStyle w:val="TableParagraph"/>
              <w:spacing w:line="276" w:lineRule="auto"/>
              <w:ind w:left="80" w:right="152"/>
              <w:rPr>
                <w:rFonts w:ascii="Arial" w:hAnsi="Arial" w:cs="Arial"/>
                <w:sz w:val="24"/>
                <w:szCs w:val="24"/>
              </w:rPr>
            </w:pPr>
            <w:r w:rsidRPr="008B79DE">
              <w:rPr>
                <w:rFonts w:ascii="Arial" w:hAnsi="Arial" w:cs="Arial"/>
                <w:sz w:val="24"/>
                <w:szCs w:val="24"/>
              </w:rPr>
              <w:t>Vacancies and waiting lists reduced accordingly.</w:t>
            </w:r>
          </w:p>
        </w:tc>
        <w:tc>
          <w:tcPr>
            <w:tcW w:w="1926" w:type="dxa"/>
          </w:tcPr>
          <w:p w14:paraId="2F808A33"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 xml:space="preserve">Vacancies subject to budget are filled </w:t>
            </w:r>
            <w:proofErr w:type="gramStart"/>
            <w:r w:rsidRPr="008B79DE">
              <w:rPr>
                <w:rFonts w:ascii="Arial" w:hAnsi="Arial" w:cs="Arial"/>
                <w:sz w:val="24"/>
                <w:szCs w:val="24"/>
              </w:rPr>
              <w:t>swiftly;</w:t>
            </w:r>
            <w:proofErr w:type="gramEnd"/>
          </w:p>
          <w:p w14:paraId="71429580" w14:textId="77777777" w:rsidR="0082636D" w:rsidRPr="008B79DE" w:rsidRDefault="0082636D" w:rsidP="002353F5">
            <w:pPr>
              <w:pStyle w:val="TableParagraph"/>
              <w:spacing w:line="276" w:lineRule="auto"/>
              <w:ind w:left="80" w:right="100"/>
              <w:rPr>
                <w:rFonts w:ascii="Arial" w:hAnsi="Arial" w:cs="Arial"/>
                <w:sz w:val="24"/>
                <w:szCs w:val="24"/>
              </w:rPr>
            </w:pPr>
          </w:p>
          <w:p w14:paraId="226E3A93" w14:textId="77777777" w:rsidR="0082636D" w:rsidRPr="008B79DE" w:rsidRDefault="0082636D" w:rsidP="002353F5">
            <w:pPr>
              <w:pStyle w:val="TableParagraph"/>
              <w:spacing w:line="276" w:lineRule="auto"/>
              <w:ind w:left="80" w:right="100"/>
              <w:rPr>
                <w:rFonts w:ascii="Arial" w:hAnsi="Arial" w:cs="Arial"/>
                <w:sz w:val="24"/>
                <w:szCs w:val="24"/>
              </w:rPr>
            </w:pPr>
            <w:r w:rsidRPr="008B79DE">
              <w:rPr>
                <w:rFonts w:ascii="Arial" w:hAnsi="Arial" w:cs="Arial"/>
                <w:sz w:val="24"/>
                <w:szCs w:val="24"/>
              </w:rPr>
              <w:t>A People Strategy is developed with a focus on recruitment, which includes attendance at job fairs, 3rd level institutions, and other relevant promotional opportunities.</w:t>
            </w:r>
          </w:p>
        </w:tc>
      </w:tr>
      <w:tr w:rsidR="00C50000" w:rsidRPr="008B79DE" w14:paraId="25B59869" w14:textId="77777777" w:rsidTr="00E243F1">
        <w:trPr>
          <w:gridAfter w:val="1"/>
          <w:wAfter w:w="10" w:type="dxa"/>
          <w:trHeight w:val="2536"/>
        </w:trPr>
        <w:tc>
          <w:tcPr>
            <w:tcW w:w="1129" w:type="dxa"/>
          </w:tcPr>
          <w:p w14:paraId="51073FE8" w14:textId="77777777" w:rsidR="0082636D" w:rsidRPr="008B79DE" w:rsidRDefault="0082636D" w:rsidP="002353F5">
            <w:pPr>
              <w:pStyle w:val="TableParagraph"/>
              <w:spacing w:line="276" w:lineRule="auto"/>
              <w:rPr>
                <w:rFonts w:ascii="Arial" w:hAnsi="Arial" w:cs="Arial"/>
                <w:spacing w:val="-5"/>
                <w:sz w:val="20"/>
              </w:rPr>
            </w:pPr>
            <w:r w:rsidRPr="008B79DE">
              <w:rPr>
                <w:rFonts w:ascii="Arial" w:hAnsi="Arial" w:cs="Arial"/>
                <w:spacing w:val="-5"/>
                <w:sz w:val="20"/>
              </w:rPr>
              <w:t>5.i</w:t>
            </w:r>
          </w:p>
        </w:tc>
        <w:tc>
          <w:tcPr>
            <w:tcW w:w="2723" w:type="dxa"/>
          </w:tcPr>
          <w:p w14:paraId="1E2B7AD4" w14:textId="77777777" w:rsidR="0082636D" w:rsidRPr="008B79DE" w:rsidRDefault="0082636D" w:rsidP="002353F5">
            <w:pPr>
              <w:pStyle w:val="TableParagraph"/>
              <w:spacing w:line="276" w:lineRule="auto"/>
              <w:ind w:right="342"/>
              <w:rPr>
                <w:rFonts w:ascii="Arial" w:hAnsi="Arial" w:cs="Arial"/>
                <w:sz w:val="24"/>
                <w:szCs w:val="26"/>
              </w:rPr>
            </w:pPr>
            <w:r w:rsidRPr="008B79DE">
              <w:rPr>
                <w:rFonts w:ascii="Arial" w:hAnsi="Arial" w:cs="Arial"/>
                <w:sz w:val="24"/>
                <w:szCs w:val="26"/>
              </w:rPr>
              <w:t xml:space="preserve">To address the challenge of attracting private practitioners and counsel fully committed to the work of the Legal Aid Board, and seeking support and appropriate remuneration for them, as the retention and involvement of the private sector is part of our strength, vitality, </w:t>
            </w:r>
            <w:r w:rsidRPr="008B79DE">
              <w:rPr>
                <w:rFonts w:ascii="Arial" w:hAnsi="Arial" w:cs="Arial"/>
                <w:sz w:val="24"/>
                <w:szCs w:val="26"/>
              </w:rPr>
              <w:lastRenderedPageBreak/>
              <w:t>and viability.</w:t>
            </w:r>
          </w:p>
        </w:tc>
        <w:tc>
          <w:tcPr>
            <w:tcW w:w="1927" w:type="dxa"/>
          </w:tcPr>
          <w:p w14:paraId="0513DECD" w14:textId="77777777" w:rsidR="0082636D" w:rsidRPr="008B79DE" w:rsidRDefault="0082636D" w:rsidP="002353F5">
            <w:pPr>
              <w:pStyle w:val="TableParagraph"/>
              <w:spacing w:line="276" w:lineRule="auto"/>
              <w:ind w:right="197"/>
              <w:rPr>
                <w:rFonts w:ascii="Arial" w:hAnsi="Arial" w:cs="Arial"/>
                <w:sz w:val="24"/>
                <w:szCs w:val="26"/>
              </w:rPr>
            </w:pPr>
            <w:r w:rsidRPr="008B79DE">
              <w:rPr>
                <w:rFonts w:ascii="Arial" w:hAnsi="Arial" w:cs="Arial"/>
                <w:sz w:val="24"/>
                <w:szCs w:val="26"/>
              </w:rPr>
              <w:lastRenderedPageBreak/>
              <w:t>As part of our recruitment strategy, we will seek to ensure our offering to private practitioners is effective at attracting and retaining talented and qualified colleagues to fill places on the panels.</w:t>
            </w:r>
          </w:p>
        </w:tc>
        <w:tc>
          <w:tcPr>
            <w:tcW w:w="1927" w:type="dxa"/>
          </w:tcPr>
          <w:p w14:paraId="66571265" w14:textId="77777777" w:rsidR="0082636D" w:rsidRPr="008B79DE" w:rsidRDefault="0082636D" w:rsidP="002353F5">
            <w:pPr>
              <w:pStyle w:val="TableParagraph"/>
              <w:spacing w:line="276" w:lineRule="auto"/>
              <w:ind w:left="80" w:right="152"/>
              <w:rPr>
                <w:rFonts w:ascii="Arial" w:hAnsi="Arial" w:cs="Arial"/>
                <w:sz w:val="24"/>
                <w:szCs w:val="26"/>
              </w:rPr>
            </w:pPr>
            <w:r w:rsidRPr="008B79DE">
              <w:rPr>
                <w:rFonts w:ascii="Arial" w:hAnsi="Arial" w:cs="Arial"/>
                <w:sz w:val="24"/>
                <w:szCs w:val="26"/>
              </w:rPr>
              <w:t xml:space="preserve">Opportunities </w:t>
            </w:r>
            <w:proofErr w:type="gramStart"/>
            <w:r w:rsidRPr="008B79DE">
              <w:rPr>
                <w:rFonts w:ascii="Arial" w:hAnsi="Arial" w:cs="Arial"/>
                <w:sz w:val="24"/>
                <w:szCs w:val="26"/>
              </w:rPr>
              <w:t>on</w:t>
            </w:r>
            <w:proofErr w:type="gramEnd"/>
            <w:r w:rsidRPr="008B79DE">
              <w:rPr>
                <w:rFonts w:ascii="Arial" w:hAnsi="Arial" w:cs="Arial"/>
                <w:sz w:val="24"/>
                <w:szCs w:val="26"/>
              </w:rPr>
              <w:t xml:space="preserve"> Legal Aid Board Private Practitioner Panels are promoted in the legal sector.</w:t>
            </w:r>
          </w:p>
          <w:p w14:paraId="3569A82D" w14:textId="77777777" w:rsidR="0082636D" w:rsidRPr="008B79DE" w:rsidRDefault="0082636D" w:rsidP="002353F5">
            <w:pPr>
              <w:pStyle w:val="TableParagraph"/>
              <w:spacing w:line="276" w:lineRule="auto"/>
              <w:ind w:left="80" w:right="152"/>
              <w:rPr>
                <w:rFonts w:ascii="Arial" w:hAnsi="Arial" w:cs="Arial"/>
                <w:sz w:val="24"/>
                <w:szCs w:val="26"/>
              </w:rPr>
            </w:pPr>
            <w:r w:rsidRPr="008B79DE">
              <w:rPr>
                <w:rFonts w:ascii="Arial" w:hAnsi="Arial" w:cs="Arial"/>
                <w:sz w:val="24"/>
                <w:szCs w:val="26"/>
              </w:rPr>
              <w:t>Vacancies and waiting lists reduced accordingly.</w:t>
            </w:r>
          </w:p>
        </w:tc>
        <w:tc>
          <w:tcPr>
            <w:tcW w:w="1926" w:type="dxa"/>
          </w:tcPr>
          <w:p w14:paraId="31658703" w14:textId="77777777" w:rsidR="0082636D" w:rsidRPr="008B79DE" w:rsidRDefault="0082636D" w:rsidP="002353F5">
            <w:pPr>
              <w:pStyle w:val="TableParagraph"/>
              <w:spacing w:line="276" w:lineRule="auto"/>
              <w:ind w:left="80" w:right="100"/>
              <w:rPr>
                <w:rFonts w:ascii="Arial" w:hAnsi="Arial" w:cs="Arial"/>
                <w:sz w:val="24"/>
                <w:szCs w:val="26"/>
              </w:rPr>
            </w:pPr>
            <w:r w:rsidRPr="008B79DE">
              <w:rPr>
                <w:rFonts w:ascii="Arial" w:hAnsi="Arial" w:cs="Arial"/>
                <w:sz w:val="24"/>
                <w:szCs w:val="26"/>
              </w:rPr>
              <w:t xml:space="preserve">The Terms and Conditions of LAB’s Private Practitioner Scheme have been regularly evaluated and adjusted, where need is </w:t>
            </w:r>
            <w:proofErr w:type="gramStart"/>
            <w:r w:rsidRPr="008B79DE">
              <w:rPr>
                <w:rFonts w:ascii="Arial" w:hAnsi="Arial" w:cs="Arial"/>
                <w:sz w:val="24"/>
                <w:szCs w:val="26"/>
              </w:rPr>
              <w:t>evidenced;</w:t>
            </w:r>
            <w:proofErr w:type="gramEnd"/>
          </w:p>
          <w:p w14:paraId="1EF94E91" w14:textId="77777777" w:rsidR="0082636D" w:rsidRPr="008B79DE" w:rsidRDefault="0082636D" w:rsidP="002353F5">
            <w:pPr>
              <w:pStyle w:val="TableParagraph"/>
              <w:spacing w:line="276" w:lineRule="auto"/>
              <w:ind w:left="80" w:right="100"/>
              <w:rPr>
                <w:rFonts w:ascii="Arial" w:hAnsi="Arial" w:cs="Arial"/>
                <w:sz w:val="24"/>
                <w:szCs w:val="26"/>
              </w:rPr>
            </w:pPr>
          </w:p>
          <w:p w14:paraId="5D47C74C" w14:textId="77777777" w:rsidR="0082636D" w:rsidRPr="008B79DE" w:rsidRDefault="0082636D" w:rsidP="002353F5">
            <w:pPr>
              <w:pStyle w:val="TableParagraph"/>
              <w:spacing w:line="276" w:lineRule="auto"/>
              <w:ind w:left="80" w:right="100"/>
              <w:rPr>
                <w:rFonts w:ascii="Arial" w:hAnsi="Arial" w:cs="Arial"/>
                <w:sz w:val="24"/>
                <w:szCs w:val="26"/>
              </w:rPr>
            </w:pPr>
            <w:r w:rsidRPr="008B79DE">
              <w:rPr>
                <w:rFonts w:ascii="Arial" w:hAnsi="Arial" w:cs="Arial"/>
                <w:sz w:val="24"/>
                <w:szCs w:val="26"/>
              </w:rPr>
              <w:t xml:space="preserve">The provision of training </w:t>
            </w:r>
            <w:proofErr w:type="gramStart"/>
            <w:r w:rsidRPr="008B79DE">
              <w:rPr>
                <w:rFonts w:ascii="Arial" w:hAnsi="Arial" w:cs="Arial"/>
                <w:sz w:val="24"/>
                <w:szCs w:val="26"/>
              </w:rPr>
              <w:t>to</w:t>
            </w:r>
            <w:proofErr w:type="gramEnd"/>
            <w:r w:rsidRPr="008B79DE">
              <w:rPr>
                <w:rFonts w:ascii="Arial" w:hAnsi="Arial" w:cs="Arial"/>
                <w:sz w:val="24"/>
                <w:szCs w:val="26"/>
              </w:rPr>
              <w:t xml:space="preserve"> private practitioners in relevant </w:t>
            </w:r>
            <w:r w:rsidRPr="008B79DE">
              <w:rPr>
                <w:rFonts w:ascii="Arial" w:hAnsi="Arial" w:cs="Arial"/>
                <w:sz w:val="24"/>
                <w:szCs w:val="26"/>
              </w:rPr>
              <w:lastRenderedPageBreak/>
              <w:t>areas is continued.</w:t>
            </w:r>
          </w:p>
        </w:tc>
      </w:tr>
    </w:tbl>
    <w:p w14:paraId="42A4B9E7" w14:textId="77777777" w:rsidR="0082636D" w:rsidRPr="008B79DE" w:rsidRDefault="0082636D" w:rsidP="002353F5">
      <w:pPr>
        <w:spacing w:line="276" w:lineRule="auto"/>
        <w:rPr>
          <w:rFonts w:ascii="Arial" w:eastAsia="Arial" w:hAnsi="Arial" w:cs="Arial"/>
          <w:color w:val="000000" w:themeColor="text1"/>
        </w:rPr>
      </w:pPr>
    </w:p>
    <w:p w14:paraId="447CB0E1" w14:textId="77777777" w:rsidR="00A54B12" w:rsidRPr="008B79DE" w:rsidRDefault="00A54B12" w:rsidP="002353F5">
      <w:pPr>
        <w:spacing w:line="276" w:lineRule="auto"/>
        <w:rPr>
          <w:rFonts w:ascii="Arial" w:eastAsia="Arial" w:hAnsi="Arial" w:cs="Arial"/>
          <w:color w:val="000000" w:themeColor="text1"/>
        </w:rPr>
      </w:pPr>
    </w:p>
    <w:p w14:paraId="7E9A7908" w14:textId="77777777" w:rsidR="00A54B12" w:rsidRPr="008B79DE" w:rsidRDefault="00A54B12" w:rsidP="002353F5">
      <w:pPr>
        <w:spacing w:line="276" w:lineRule="auto"/>
        <w:rPr>
          <w:rFonts w:ascii="Arial" w:eastAsia="Arial" w:hAnsi="Arial" w:cs="Arial"/>
          <w:color w:val="000000" w:themeColor="text1"/>
        </w:rPr>
      </w:pPr>
    </w:p>
    <w:p w14:paraId="07222B2F" w14:textId="77777777" w:rsidR="00A54B12" w:rsidRPr="008B79DE" w:rsidRDefault="00A54B12" w:rsidP="002353F5">
      <w:pPr>
        <w:spacing w:line="276" w:lineRule="auto"/>
        <w:rPr>
          <w:rFonts w:ascii="Arial" w:eastAsia="Arial" w:hAnsi="Arial" w:cs="Arial"/>
          <w:color w:val="000000" w:themeColor="text1"/>
        </w:rPr>
      </w:pPr>
    </w:p>
    <w:p w14:paraId="44DF668B" w14:textId="77777777" w:rsidR="00A54B12" w:rsidRPr="008B79DE" w:rsidRDefault="00A54B12" w:rsidP="002353F5">
      <w:pPr>
        <w:spacing w:line="276" w:lineRule="auto"/>
        <w:rPr>
          <w:rFonts w:ascii="Arial" w:eastAsia="Arial" w:hAnsi="Arial" w:cs="Arial"/>
          <w:color w:val="000000" w:themeColor="text1"/>
        </w:rPr>
      </w:pPr>
    </w:p>
    <w:p w14:paraId="496DAC60" w14:textId="77777777" w:rsidR="007D10C4" w:rsidRPr="008B79DE" w:rsidRDefault="007D10C4" w:rsidP="002353F5">
      <w:pPr>
        <w:spacing w:line="276" w:lineRule="auto"/>
        <w:rPr>
          <w:rFonts w:ascii="Arial" w:eastAsia="Arial" w:hAnsi="Arial" w:cs="Arial"/>
          <w:color w:val="000000" w:themeColor="text1"/>
        </w:rPr>
      </w:pPr>
    </w:p>
    <w:p w14:paraId="0F7ABC77" w14:textId="77777777" w:rsidR="007D10C4" w:rsidRPr="008B79DE" w:rsidRDefault="007D10C4" w:rsidP="002353F5">
      <w:pPr>
        <w:spacing w:line="276" w:lineRule="auto"/>
        <w:rPr>
          <w:rFonts w:ascii="Arial" w:eastAsia="Arial" w:hAnsi="Arial" w:cs="Arial"/>
          <w:color w:val="000000" w:themeColor="text1"/>
        </w:rPr>
      </w:pPr>
    </w:p>
    <w:p w14:paraId="729CCFAF" w14:textId="77777777" w:rsidR="007D10C4" w:rsidRPr="008B79DE" w:rsidRDefault="007D10C4" w:rsidP="002353F5">
      <w:pPr>
        <w:spacing w:line="276" w:lineRule="auto"/>
        <w:rPr>
          <w:rFonts w:ascii="Arial" w:eastAsia="Arial" w:hAnsi="Arial" w:cs="Arial"/>
          <w:color w:val="000000" w:themeColor="text1"/>
        </w:rPr>
      </w:pPr>
    </w:p>
    <w:p w14:paraId="04D85E18" w14:textId="77777777" w:rsidR="007D10C4" w:rsidRPr="008B79DE" w:rsidRDefault="007D10C4" w:rsidP="002353F5">
      <w:pPr>
        <w:spacing w:line="276" w:lineRule="auto"/>
        <w:rPr>
          <w:rFonts w:ascii="Arial" w:eastAsia="Arial" w:hAnsi="Arial" w:cs="Arial"/>
          <w:color w:val="000000" w:themeColor="text1"/>
        </w:rPr>
      </w:pPr>
    </w:p>
    <w:p w14:paraId="7B9E7962" w14:textId="77777777" w:rsidR="007D10C4" w:rsidRPr="008B79DE" w:rsidRDefault="007D10C4" w:rsidP="002353F5">
      <w:pPr>
        <w:spacing w:line="276" w:lineRule="auto"/>
        <w:rPr>
          <w:rFonts w:ascii="Arial" w:eastAsia="Arial" w:hAnsi="Arial" w:cs="Arial"/>
          <w:color w:val="000000" w:themeColor="text1"/>
        </w:rPr>
      </w:pPr>
    </w:p>
    <w:p w14:paraId="09A3AD6D" w14:textId="77777777" w:rsidR="007D10C4" w:rsidRPr="008B79DE" w:rsidRDefault="007D10C4" w:rsidP="002353F5">
      <w:pPr>
        <w:spacing w:line="276" w:lineRule="auto"/>
        <w:rPr>
          <w:rFonts w:ascii="Arial" w:eastAsia="Arial" w:hAnsi="Arial" w:cs="Arial"/>
          <w:color w:val="000000" w:themeColor="text1"/>
        </w:rPr>
      </w:pPr>
    </w:p>
    <w:p w14:paraId="6740D5C8" w14:textId="77777777" w:rsidR="007D10C4" w:rsidRPr="008B79DE" w:rsidRDefault="007D10C4" w:rsidP="002353F5">
      <w:pPr>
        <w:spacing w:line="276" w:lineRule="auto"/>
        <w:rPr>
          <w:rFonts w:ascii="Arial" w:eastAsia="Arial" w:hAnsi="Arial" w:cs="Arial"/>
          <w:color w:val="000000" w:themeColor="text1"/>
        </w:rPr>
      </w:pPr>
    </w:p>
    <w:p w14:paraId="3D5659C9" w14:textId="77777777" w:rsidR="007D10C4" w:rsidRDefault="007D10C4" w:rsidP="002353F5">
      <w:pPr>
        <w:spacing w:line="276" w:lineRule="auto"/>
        <w:rPr>
          <w:rFonts w:ascii="Arial" w:eastAsia="Arial" w:hAnsi="Arial" w:cs="Arial"/>
          <w:color w:val="000000" w:themeColor="text1"/>
        </w:rPr>
      </w:pPr>
    </w:p>
    <w:p w14:paraId="02A50959" w14:textId="77777777" w:rsidR="00E243F1" w:rsidRDefault="00E243F1" w:rsidP="002353F5">
      <w:pPr>
        <w:spacing w:line="276" w:lineRule="auto"/>
        <w:rPr>
          <w:rFonts w:ascii="Arial" w:eastAsia="Arial" w:hAnsi="Arial" w:cs="Arial"/>
          <w:color w:val="000000" w:themeColor="text1"/>
        </w:rPr>
      </w:pPr>
    </w:p>
    <w:p w14:paraId="738F089A" w14:textId="77777777" w:rsidR="00E243F1" w:rsidRDefault="00E243F1" w:rsidP="002353F5">
      <w:pPr>
        <w:spacing w:line="276" w:lineRule="auto"/>
        <w:rPr>
          <w:rFonts w:ascii="Arial" w:eastAsia="Arial" w:hAnsi="Arial" w:cs="Arial"/>
          <w:color w:val="000000" w:themeColor="text1"/>
        </w:rPr>
      </w:pPr>
    </w:p>
    <w:p w14:paraId="1E9A4CB5" w14:textId="77777777" w:rsidR="00E243F1" w:rsidRDefault="00E243F1" w:rsidP="002353F5">
      <w:pPr>
        <w:spacing w:line="276" w:lineRule="auto"/>
        <w:rPr>
          <w:rFonts w:ascii="Arial" w:eastAsia="Arial" w:hAnsi="Arial" w:cs="Arial"/>
          <w:color w:val="000000" w:themeColor="text1"/>
        </w:rPr>
      </w:pPr>
    </w:p>
    <w:p w14:paraId="0BC426B3" w14:textId="77777777" w:rsidR="00E243F1" w:rsidRDefault="00E243F1" w:rsidP="002353F5">
      <w:pPr>
        <w:spacing w:line="276" w:lineRule="auto"/>
        <w:rPr>
          <w:rFonts w:ascii="Arial" w:eastAsia="Arial" w:hAnsi="Arial" w:cs="Arial"/>
          <w:color w:val="000000" w:themeColor="text1"/>
        </w:rPr>
      </w:pPr>
    </w:p>
    <w:p w14:paraId="3B44E37F" w14:textId="77777777" w:rsidR="00E243F1" w:rsidRDefault="00E243F1" w:rsidP="002353F5">
      <w:pPr>
        <w:spacing w:line="276" w:lineRule="auto"/>
        <w:rPr>
          <w:rFonts w:ascii="Arial" w:eastAsia="Arial" w:hAnsi="Arial" w:cs="Arial"/>
          <w:color w:val="000000" w:themeColor="text1"/>
        </w:rPr>
      </w:pPr>
    </w:p>
    <w:p w14:paraId="714212DB" w14:textId="77777777" w:rsidR="00E243F1" w:rsidRPr="008B79DE" w:rsidRDefault="00E243F1" w:rsidP="002353F5">
      <w:pPr>
        <w:spacing w:line="276" w:lineRule="auto"/>
        <w:rPr>
          <w:rFonts w:ascii="Arial" w:eastAsia="Arial" w:hAnsi="Arial" w:cs="Arial"/>
          <w:color w:val="000000" w:themeColor="text1"/>
        </w:rPr>
      </w:pPr>
    </w:p>
    <w:p w14:paraId="34BF3EB9" w14:textId="77777777" w:rsidR="007D10C4" w:rsidRPr="008B79DE" w:rsidRDefault="007D10C4" w:rsidP="002353F5">
      <w:pPr>
        <w:spacing w:line="276" w:lineRule="auto"/>
        <w:rPr>
          <w:rFonts w:ascii="Arial" w:eastAsia="Arial" w:hAnsi="Arial" w:cs="Arial"/>
          <w:color w:val="000000" w:themeColor="text1"/>
        </w:rPr>
      </w:pPr>
    </w:p>
    <w:p w14:paraId="27D61CB8" w14:textId="77777777" w:rsidR="007D10C4" w:rsidRPr="008B79DE" w:rsidRDefault="007D10C4" w:rsidP="002353F5">
      <w:pPr>
        <w:spacing w:line="276" w:lineRule="auto"/>
        <w:rPr>
          <w:rFonts w:ascii="Arial" w:eastAsia="Arial" w:hAnsi="Arial" w:cs="Arial"/>
          <w:color w:val="000000" w:themeColor="text1"/>
        </w:rPr>
      </w:pPr>
    </w:p>
    <w:p w14:paraId="5C188CB1" w14:textId="77777777" w:rsidR="00000A68" w:rsidRPr="008B79DE" w:rsidRDefault="00C43883" w:rsidP="002353F5">
      <w:pPr>
        <w:pStyle w:val="Heading1"/>
        <w:spacing w:line="276" w:lineRule="auto"/>
        <w:rPr>
          <w:rFonts w:ascii="Arial" w:eastAsia="Arial" w:hAnsi="Arial" w:cs="Arial"/>
          <w:color w:val="000000" w:themeColor="text1"/>
        </w:rPr>
      </w:pPr>
      <w:bookmarkStart w:id="13" w:name="_Toc221270827"/>
      <w:r>
        <w:rPr>
          <w:rFonts w:ascii="Arial" w:eastAsia="Arial" w:hAnsi="Arial" w:cs="Arial"/>
          <w:color w:val="000000" w:themeColor="text1"/>
        </w:rPr>
        <w:lastRenderedPageBreak/>
        <w:t>Services Provided in</w:t>
      </w:r>
      <w:r w:rsidR="00A54B12" w:rsidRPr="008B79DE">
        <w:rPr>
          <w:rFonts w:ascii="Arial" w:eastAsia="Arial" w:hAnsi="Arial" w:cs="Arial"/>
          <w:color w:val="000000" w:themeColor="text1"/>
        </w:rPr>
        <w:t xml:space="preserve"> 2024</w:t>
      </w:r>
      <w:bookmarkEnd w:id="13"/>
    </w:p>
    <w:p w14:paraId="34DA57F0" w14:textId="77777777" w:rsidR="00000A68" w:rsidRPr="008B79DE" w:rsidRDefault="00000A68" w:rsidP="002353F5">
      <w:pPr>
        <w:spacing w:after="0" w:line="276" w:lineRule="auto"/>
        <w:ind w:left="720"/>
        <w:rPr>
          <w:rFonts w:ascii="Arial" w:eastAsia="Arial" w:hAnsi="Arial" w:cs="Arial"/>
          <w:color w:val="000000" w:themeColor="text1"/>
        </w:rPr>
      </w:pPr>
    </w:p>
    <w:p w14:paraId="376C72C5" w14:textId="77777777" w:rsidR="00000A68" w:rsidRPr="008B79DE" w:rsidRDefault="00C43883" w:rsidP="002353F5">
      <w:pPr>
        <w:pStyle w:val="Heading2"/>
        <w:spacing w:line="276" w:lineRule="auto"/>
        <w:rPr>
          <w:rFonts w:ascii="Arial" w:eastAsia="Arial" w:hAnsi="Arial" w:cs="Arial"/>
          <w:b/>
          <w:bCs/>
          <w:color w:val="auto"/>
        </w:rPr>
      </w:pPr>
      <w:bookmarkStart w:id="14" w:name="_Toc221270828"/>
      <w:r>
        <w:rPr>
          <w:rFonts w:ascii="Arial" w:eastAsia="Arial" w:hAnsi="Arial" w:cs="Arial"/>
          <w:b/>
          <w:bCs/>
          <w:color w:val="auto"/>
        </w:rPr>
        <w:t>Civil Legal Aid</w:t>
      </w:r>
      <w:bookmarkEnd w:id="14"/>
    </w:p>
    <w:p w14:paraId="567BCE93" w14:textId="77777777" w:rsidR="00322E71" w:rsidRPr="008B79DE" w:rsidRDefault="00632A6C" w:rsidP="002353F5">
      <w:pPr>
        <w:pStyle w:val="ListParagraph"/>
        <w:numPr>
          <w:ilvl w:val="0"/>
          <w:numId w:val="6"/>
        </w:numPr>
        <w:spacing w:before="100" w:beforeAutospacing="1" w:after="100" w:afterAutospacing="1" w:line="276" w:lineRule="auto"/>
        <w:rPr>
          <w:rFonts w:ascii="Arial" w:eastAsia="Times New Roman" w:hAnsi="Arial" w:cs="Arial"/>
        </w:rPr>
      </w:pPr>
      <w:r>
        <w:rPr>
          <w:rFonts w:ascii="Arial" w:eastAsia="Times New Roman" w:hAnsi="Arial" w:cs="Arial"/>
        </w:rPr>
        <w:t>We c</w:t>
      </w:r>
      <w:r w:rsidR="00DA279F" w:rsidRPr="008B79DE">
        <w:rPr>
          <w:rFonts w:ascii="Arial" w:eastAsia="Times New Roman" w:hAnsi="Arial" w:cs="Arial"/>
        </w:rPr>
        <w:t xml:space="preserve">ollaborated extensively with other stakeholders in the area of Assisted Decision Making including other Government Departments, public bodies and NGOs in responding to emerging issues as practice continues to develop in this area. </w:t>
      </w:r>
    </w:p>
    <w:p w14:paraId="66B0C387" w14:textId="77777777" w:rsidR="00322E71" w:rsidRPr="008B79DE" w:rsidRDefault="00490C45" w:rsidP="002353F5">
      <w:pPr>
        <w:pStyle w:val="ListParagraph"/>
        <w:numPr>
          <w:ilvl w:val="0"/>
          <w:numId w:val="6"/>
        </w:numPr>
        <w:spacing w:before="100" w:beforeAutospacing="1" w:after="100" w:afterAutospacing="1" w:line="276" w:lineRule="auto"/>
        <w:rPr>
          <w:rFonts w:ascii="Arial" w:eastAsia="Times New Roman" w:hAnsi="Arial" w:cs="Arial"/>
        </w:rPr>
      </w:pPr>
      <w:r>
        <w:rPr>
          <w:rFonts w:ascii="Arial" w:eastAsia="Times New Roman" w:hAnsi="Arial" w:cs="Arial"/>
        </w:rPr>
        <w:t>We published</w:t>
      </w:r>
      <w:r w:rsidR="00DA279F" w:rsidRPr="008B79DE">
        <w:rPr>
          <w:rFonts w:ascii="Arial" w:eastAsia="Times New Roman" w:hAnsi="Arial" w:cs="Arial"/>
        </w:rPr>
        <w:t xml:space="preserve"> an updated version of the Administrative Procedures Handbook (14th edition), </w:t>
      </w:r>
      <w:proofErr w:type="gramStart"/>
      <w:r w:rsidR="00DA279F" w:rsidRPr="008B79DE">
        <w:rPr>
          <w:rFonts w:ascii="Arial" w:eastAsia="Times New Roman" w:hAnsi="Arial" w:cs="Arial"/>
        </w:rPr>
        <w:t>taking into account</w:t>
      </w:r>
      <w:proofErr w:type="gramEnd"/>
      <w:r w:rsidR="00DA279F" w:rsidRPr="008B79DE">
        <w:rPr>
          <w:rFonts w:ascii="Arial" w:eastAsia="Times New Roman" w:hAnsi="Arial" w:cs="Arial"/>
        </w:rPr>
        <w:t xml:space="preserve"> new areas of service and changes in procedures and audit recommendations which have arisen since the previous edition. Th</w:t>
      </w:r>
      <w:r w:rsidR="00A54B12" w:rsidRPr="008B79DE">
        <w:rPr>
          <w:rFonts w:ascii="Arial" w:eastAsia="Times New Roman" w:hAnsi="Arial" w:cs="Arial"/>
        </w:rPr>
        <w:t xml:space="preserve">e </w:t>
      </w:r>
      <w:r w:rsidR="00DA279F" w:rsidRPr="008B79DE">
        <w:rPr>
          <w:rFonts w:ascii="Arial" w:eastAsia="Times New Roman" w:hAnsi="Arial" w:cs="Arial"/>
        </w:rPr>
        <w:t xml:space="preserve">Handbook is an important tool in terms of ensuring a quality and consistent service to all clients. </w:t>
      </w:r>
    </w:p>
    <w:p w14:paraId="264A01FD" w14:textId="77777777" w:rsidR="00322E71" w:rsidRPr="008B79DE" w:rsidRDefault="00490C45" w:rsidP="002353F5">
      <w:pPr>
        <w:pStyle w:val="ListParagraph"/>
        <w:numPr>
          <w:ilvl w:val="0"/>
          <w:numId w:val="6"/>
        </w:numPr>
        <w:spacing w:before="100" w:beforeAutospacing="1" w:after="100" w:afterAutospacing="1" w:line="276" w:lineRule="auto"/>
        <w:rPr>
          <w:rFonts w:ascii="Arial" w:eastAsia="Times New Roman" w:hAnsi="Arial" w:cs="Arial"/>
        </w:rPr>
      </w:pPr>
      <w:r>
        <w:rPr>
          <w:rFonts w:ascii="Arial" w:eastAsia="Times New Roman" w:hAnsi="Arial" w:cs="Arial"/>
        </w:rPr>
        <w:t>We developed</w:t>
      </w:r>
      <w:r w:rsidR="00DA279F" w:rsidRPr="008B79DE">
        <w:rPr>
          <w:rFonts w:ascii="Arial" w:eastAsia="Times New Roman" w:hAnsi="Arial" w:cs="Arial"/>
        </w:rPr>
        <w:t xml:space="preserve"> a new complaints </w:t>
      </w:r>
      <w:r>
        <w:rPr>
          <w:rFonts w:ascii="Arial" w:eastAsia="Times New Roman" w:hAnsi="Arial" w:cs="Arial"/>
        </w:rPr>
        <w:t xml:space="preserve">pilot </w:t>
      </w:r>
      <w:r w:rsidR="00DA279F" w:rsidRPr="008B79DE">
        <w:rPr>
          <w:rFonts w:ascii="Arial" w:eastAsia="Times New Roman" w:hAnsi="Arial" w:cs="Arial"/>
        </w:rPr>
        <w:t xml:space="preserve">to streamline and improve the process for clients or applicants who wish to make a complaint in relation to services or seek a change of solicitor. The pilot was successful and yielded a reduction in the time taken to deal with complaints </w:t>
      </w:r>
      <w:proofErr w:type="gramStart"/>
      <w:r w:rsidR="00DA279F" w:rsidRPr="008B79DE">
        <w:rPr>
          <w:rFonts w:ascii="Arial" w:eastAsia="Times New Roman" w:hAnsi="Arial" w:cs="Arial"/>
        </w:rPr>
        <w:t>and,</w:t>
      </w:r>
      <w:proofErr w:type="gramEnd"/>
      <w:r w:rsidR="00DA279F" w:rsidRPr="008B79DE">
        <w:rPr>
          <w:rFonts w:ascii="Arial" w:eastAsia="Times New Roman" w:hAnsi="Arial" w:cs="Arial"/>
        </w:rPr>
        <w:t xml:space="preserve"> following collaboration with colleagues in DMES in relation to the use of the same form for complaints in relation to panel members, has been put on a permanent footing. </w:t>
      </w:r>
    </w:p>
    <w:p w14:paraId="003B08A0" w14:textId="77777777" w:rsidR="00322E71" w:rsidRPr="008B79DE" w:rsidRDefault="00A54B12" w:rsidP="002353F5">
      <w:pPr>
        <w:pStyle w:val="ListParagraph"/>
        <w:numPr>
          <w:ilvl w:val="0"/>
          <w:numId w:val="6"/>
        </w:numPr>
        <w:spacing w:before="100" w:beforeAutospacing="1" w:after="100" w:afterAutospacing="1" w:line="276" w:lineRule="auto"/>
        <w:rPr>
          <w:rFonts w:ascii="Arial" w:eastAsia="Times New Roman" w:hAnsi="Arial" w:cs="Arial"/>
        </w:rPr>
      </w:pPr>
      <w:r w:rsidRPr="008B79DE">
        <w:rPr>
          <w:rFonts w:ascii="Arial" w:eastAsia="Times New Roman" w:hAnsi="Arial" w:cs="Arial"/>
        </w:rPr>
        <w:t>T</w:t>
      </w:r>
      <w:r w:rsidR="00DA279F" w:rsidRPr="008B79DE">
        <w:rPr>
          <w:rFonts w:ascii="Arial" w:eastAsia="Times New Roman" w:hAnsi="Arial" w:cs="Arial"/>
        </w:rPr>
        <w:t xml:space="preserve">he Law Centre network has taken on a new and extensive area of work in relation to orders under the Civil Law (Miscellaneous Provisions) Act 2023, an area in which law centre staff are leading on the development of practice and procedure in the courts in relation to the running of cases. The </w:t>
      </w:r>
      <w:r w:rsidR="008404C6">
        <w:rPr>
          <w:rFonts w:ascii="Arial" w:eastAsia="Times New Roman" w:hAnsi="Arial" w:cs="Arial"/>
        </w:rPr>
        <w:t>Civil Operations Unit</w:t>
      </w:r>
      <w:r w:rsidR="00DA279F" w:rsidRPr="008B79DE">
        <w:rPr>
          <w:rFonts w:ascii="Arial" w:eastAsia="Times New Roman" w:hAnsi="Arial" w:cs="Arial"/>
        </w:rPr>
        <w:t xml:space="preserve"> has worked to provide knowledge, updated procedures and training to staff to take on this new area of service delivery. </w:t>
      </w:r>
    </w:p>
    <w:p w14:paraId="73C6A110" w14:textId="77777777" w:rsidR="00874BC2" w:rsidRPr="008B79DE" w:rsidRDefault="00A54B12" w:rsidP="002353F5">
      <w:pPr>
        <w:pStyle w:val="ListParagraph"/>
        <w:numPr>
          <w:ilvl w:val="0"/>
          <w:numId w:val="6"/>
        </w:numPr>
        <w:spacing w:before="100" w:beforeAutospacing="1" w:after="100" w:afterAutospacing="1" w:line="276" w:lineRule="auto"/>
        <w:rPr>
          <w:rFonts w:ascii="Arial" w:eastAsia="Times New Roman" w:hAnsi="Arial" w:cs="Arial"/>
        </w:rPr>
      </w:pPr>
      <w:r w:rsidRPr="008B79DE">
        <w:rPr>
          <w:rFonts w:ascii="Arial" w:eastAsia="Times New Roman" w:hAnsi="Arial" w:cs="Arial"/>
        </w:rPr>
        <w:t>C</w:t>
      </w:r>
      <w:r w:rsidR="00DA279F" w:rsidRPr="008B79DE">
        <w:rPr>
          <w:rFonts w:ascii="Arial" w:eastAsia="Times New Roman" w:hAnsi="Arial" w:cs="Arial"/>
        </w:rPr>
        <w:t xml:space="preserve">olleagues from our law centres began work in 2024 in engaging with other stakeholders, Government Departments, Public bodies and NGOs in working on preparations for service delivery under the EU Migration and Asylum Pact which will come into effect in 2026. </w:t>
      </w:r>
    </w:p>
    <w:p w14:paraId="261DD2D5" w14:textId="77777777" w:rsidR="00A54B12" w:rsidRDefault="00A54B12" w:rsidP="002353F5">
      <w:pPr>
        <w:pStyle w:val="ListParagraph"/>
        <w:numPr>
          <w:ilvl w:val="0"/>
          <w:numId w:val="7"/>
        </w:numPr>
        <w:spacing w:before="100" w:beforeAutospacing="1" w:after="100" w:afterAutospacing="1" w:line="276" w:lineRule="auto"/>
        <w:rPr>
          <w:rFonts w:ascii="Arial" w:eastAsia="Times New Roman" w:hAnsi="Arial" w:cs="Arial"/>
        </w:rPr>
      </w:pPr>
      <w:r w:rsidRPr="008B79DE">
        <w:rPr>
          <w:rFonts w:ascii="Arial" w:eastAsia="Times New Roman" w:hAnsi="Arial" w:cs="Arial"/>
        </w:rPr>
        <w:t>S</w:t>
      </w:r>
      <w:r w:rsidR="00DA279F" w:rsidRPr="008B79DE">
        <w:rPr>
          <w:rFonts w:ascii="Arial" w:eastAsia="Times New Roman" w:hAnsi="Arial" w:cs="Arial"/>
        </w:rPr>
        <w:t xml:space="preserve">taff have taken a lead role in ensuring compliance with our duties under the Official Languages Act 2003, in terms of the provision of the Board’s services in Irish. Staff have been encouraged to engage in Irish language courses and </w:t>
      </w:r>
      <w:proofErr w:type="spellStart"/>
      <w:r w:rsidR="00DA279F" w:rsidRPr="008B79DE">
        <w:rPr>
          <w:rFonts w:ascii="Arial" w:eastAsia="Times New Roman" w:hAnsi="Arial" w:cs="Arial"/>
        </w:rPr>
        <w:t>L</w:t>
      </w:r>
      <w:r w:rsidR="007C6007">
        <w:rPr>
          <w:rFonts w:ascii="Arial" w:eastAsia="Times New Roman" w:hAnsi="Arial" w:cs="Arial"/>
        </w:rPr>
        <w:t>í</w:t>
      </w:r>
      <w:r w:rsidR="00DA279F" w:rsidRPr="008B79DE">
        <w:rPr>
          <w:rFonts w:ascii="Arial" w:eastAsia="Times New Roman" w:hAnsi="Arial" w:cs="Arial"/>
        </w:rPr>
        <w:t>onra</w:t>
      </w:r>
      <w:proofErr w:type="spellEnd"/>
      <w:r w:rsidR="00DA279F" w:rsidRPr="008B79DE">
        <w:rPr>
          <w:rFonts w:ascii="Arial" w:eastAsia="Times New Roman" w:hAnsi="Arial" w:cs="Arial"/>
        </w:rPr>
        <w:t xml:space="preserve"> </w:t>
      </w:r>
      <w:proofErr w:type="spellStart"/>
      <w:r w:rsidR="00DA279F" w:rsidRPr="008B79DE">
        <w:rPr>
          <w:rFonts w:ascii="Arial" w:eastAsia="Times New Roman" w:hAnsi="Arial" w:cs="Arial"/>
        </w:rPr>
        <w:t>Gaeilge</w:t>
      </w:r>
      <w:proofErr w:type="spellEnd"/>
      <w:r w:rsidR="00DA279F" w:rsidRPr="008B79DE">
        <w:rPr>
          <w:rFonts w:ascii="Arial" w:eastAsia="Times New Roman" w:hAnsi="Arial" w:cs="Arial"/>
        </w:rPr>
        <w:t xml:space="preserve"> has been set up to</w:t>
      </w:r>
      <w:r w:rsidR="00322E71" w:rsidRPr="008B79DE">
        <w:rPr>
          <w:rFonts w:ascii="Arial" w:eastAsia="Times New Roman" w:hAnsi="Arial" w:cs="Arial"/>
        </w:rPr>
        <w:t xml:space="preserve"> </w:t>
      </w:r>
      <w:r w:rsidR="00DA279F" w:rsidRPr="008B79DE">
        <w:rPr>
          <w:rFonts w:ascii="Arial" w:eastAsia="Times New Roman" w:hAnsi="Arial" w:cs="Arial"/>
        </w:rPr>
        <w:t xml:space="preserve">encourage the use of the Irish language in offices. The group has had great engagement with all staff in using the Irish language. </w:t>
      </w:r>
    </w:p>
    <w:p w14:paraId="65A3CBC3" w14:textId="77777777" w:rsidR="00E243F1" w:rsidRDefault="00E243F1" w:rsidP="00E243F1">
      <w:pPr>
        <w:spacing w:before="100" w:beforeAutospacing="1" w:after="100" w:afterAutospacing="1" w:line="276" w:lineRule="auto"/>
        <w:rPr>
          <w:rFonts w:ascii="Arial" w:eastAsia="Times New Roman" w:hAnsi="Arial" w:cs="Arial"/>
        </w:rPr>
      </w:pPr>
    </w:p>
    <w:p w14:paraId="483DC9E1" w14:textId="77777777" w:rsidR="00E243F1" w:rsidRPr="00E243F1" w:rsidRDefault="00E243F1" w:rsidP="00E243F1">
      <w:pPr>
        <w:spacing w:before="100" w:beforeAutospacing="1" w:after="100" w:afterAutospacing="1" w:line="276" w:lineRule="auto"/>
        <w:rPr>
          <w:rFonts w:ascii="Arial" w:eastAsia="Times New Roman" w:hAnsi="Arial" w:cs="Arial"/>
        </w:rPr>
      </w:pPr>
    </w:p>
    <w:p w14:paraId="612E0C85" w14:textId="77777777" w:rsidR="00047802" w:rsidRPr="008B79DE" w:rsidRDefault="00047802" w:rsidP="002353F5">
      <w:pPr>
        <w:spacing w:before="100" w:beforeAutospacing="1" w:after="100" w:afterAutospacing="1" w:line="276" w:lineRule="auto"/>
        <w:rPr>
          <w:rFonts w:ascii="Arial" w:eastAsia="Times New Roman" w:hAnsi="Arial" w:cs="Arial"/>
          <w:u w:val="single"/>
          <w:lang w:val="ga-IE"/>
        </w:rPr>
      </w:pPr>
      <w:r w:rsidRPr="008B79DE">
        <w:rPr>
          <w:rFonts w:ascii="Arial" w:eastAsia="Times New Roman" w:hAnsi="Arial" w:cs="Arial"/>
          <w:u w:val="single"/>
          <w:lang w:val="ga-IE"/>
        </w:rPr>
        <w:lastRenderedPageBreak/>
        <w:t>Civil Legal Aid in Numbers</w:t>
      </w:r>
    </w:p>
    <w:p w14:paraId="3EA32DAC" w14:textId="77777777" w:rsidR="00047802" w:rsidRPr="008B79DE" w:rsidRDefault="00047802" w:rsidP="002353F5">
      <w:pPr>
        <w:spacing w:after="0" w:line="276" w:lineRule="auto"/>
        <w:ind w:left="720"/>
        <w:jc w:val="center"/>
        <w:rPr>
          <w:rFonts w:ascii="Arial" w:eastAsia="Arial" w:hAnsi="Arial" w:cs="Arial"/>
          <w:b/>
        </w:rPr>
      </w:pPr>
      <w:r w:rsidRPr="008B79DE">
        <w:rPr>
          <w:rFonts w:ascii="Arial" w:eastAsia="Arial" w:hAnsi="Arial" w:cs="Arial"/>
          <w:b/>
        </w:rPr>
        <w:t xml:space="preserve">Table </w:t>
      </w:r>
      <w:sdt>
        <w:sdtPr>
          <w:rPr>
            <w:rFonts w:ascii="Arial" w:hAnsi="Arial" w:cs="Arial"/>
          </w:rPr>
          <w:tag w:val="goog_rdk_10"/>
          <w:id w:val="902558615"/>
        </w:sdtPr>
        <w:sdtContent/>
      </w:sdt>
      <w:r w:rsidRPr="008B79DE">
        <w:rPr>
          <w:rFonts w:ascii="Arial" w:eastAsia="Arial" w:hAnsi="Arial" w:cs="Arial"/>
          <w:b/>
        </w:rPr>
        <w:t>1</w:t>
      </w:r>
    </w:p>
    <w:p w14:paraId="151BF3C8" w14:textId="77777777" w:rsidR="00047802" w:rsidRPr="008B79DE" w:rsidRDefault="00047802" w:rsidP="002353F5">
      <w:pPr>
        <w:spacing w:after="0" w:line="276" w:lineRule="auto"/>
        <w:ind w:left="720"/>
        <w:jc w:val="center"/>
        <w:rPr>
          <w:rFonts w:ascii="Arial" w:eastAsia="Arial" w:hAnsi="Arial" w:cs="Arial"/>
          <w:b/>
        </w:rPr>
      </w:pPr>
      <w:r w:rsidRPr="008B79DE">
        <w:rPr>
          <w:rFonts w:ascii="Arial" w:eastAsia="Arial" w:hAnsi="Arial" w:cs="Arial"/>
          <w:b/>
        </w:rPr>
        <w:t>Number of Applicants 20</w:t>
      </w:r>
      <w:r w:rsidRPr="008B79DE">
        <w:rPr>
          <w:rFonts w:ascii="Arial" w:eastAsia="Arial" w:hAnsi="Arial" w:cs="Arial"/>
          <w:b/>
          <w:lang w:val="ga-IE"/>
        </w:rPr>
        <w:t>20</w:t>
      </w:r>
      <w:r w:rsidRPr="008B79DE">
        <w:rPr>
          <w:rFonts w:ascii="Arial" w:eastAsia="Arial" w:hAnsi="Arial" w:cs="Arial"/>
          <w:b/>
        </w:rPr>
        <w:t>-2024</w:t>
      </w:r>
    </w:p>
    <w:p w14:paraId="6C640064" w14:textId="77777777" w:rsidR="00047802" w:rsidRPr="008B79DE" w:rsidRDefault="00047802" w:rsidP="002353F5">
      <w:pPr>
        <w:spacing w:line="276" w:lineRule="auto"/>
        <w:rPr>
          <w:rFonts w:ascii="Arial" w:eastAsia="Arial" w:hAnsi="Arial" w:cs="Arial"/>
          <w:b/>
        </w:rPr>
      </w:pP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60"/>
        <w:gridCol w:w="960"/>
        <w:gridCol w:w="960"/>
        <w:gridCol w:w="1240"/>
        <w:gridCol w:w="1240"/>
      </w:tblGrid>
      <w:tr w:rsidR="00047802" w:rsidRPr="008B79DE" w14:paraId="47676F7E" w14:textId="77777777" w:rsidTr="00047802">
        <w:trPr>
          <w:trHeight w:val="315"/>
          <w:jc w:val="center"/>
        </w:trPr>
        <w:tc>
          <w:tcPr>
            <w:tcW w:w="1980" w:type="dxa"/>
            <w:vAlign w:val="center"/>
            <w:hideMark/>
          </w:tcPr>
          <w:p w14:paraId="536FFA22"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Year</w:t>
            </w:r>
          </w:p>
        </w:tc>
        <w:tc>
          <w:tcPr>
            <w:tcW w:w="960" w:type="dxa"/>
            <w:vAlign w:val="center"/>
            <w:hideMark/>
          </w:tcPr>
          <w:p w14:paraId="09DBC34C"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2020</w:t>
            </w:r>
          </w:p>
        </w:tc>
        <w:tc>
          <w:tcPr>
            <w:tcW w:w="960" w:type="dxa"/>
            <w:vAlign w:val="center"/>
            <w:hideMark/>
          </w:tcPr>
          <w:p w14:paraId="4EDFDF06"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2021</w:t>
            </w:r>
          </w:p>
        </w:tc>
        <w:tc>
          <w:tcPr>
            <w:tcW w:w="960" w:type="dxa"/>
            <w:vAlign w:val="center"/>
            <w:hideMark/>
          </w:tcPr>
          <w:p w14:paraId="7D7BCDA8"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2022</w:t>
            </w:r>
          </w:p>
        </w:tc>
        <w:tc>
          <w:tcPr>
            <w:tcW w:w="1240" w:type="dxa"/>
            <w:vAlign w:val="center"/>
            <w:hideMark/>
          </w:tcPr>
          <w:p w14:paraId="118D9621"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2023</w:t>
            </w:r>
          </w:p>
        </w:tc>
        <w:tc>
          <w:tcPr>
            <w:tcW w:w="1240" w:type="dxa"/>
            <w:vAlign w:val="center"/>
            <w:hideMark/>
          </w:tcPr>
          <w:p w14:paraId="7FC51945"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2024</w:t>
            </w:r>
          </w:p>
        </w:tc>
      </w:tr>
      <w:tr w:rsidR="00047802" w:rsidRPr="008B79DE" w14:paraId="6120E611" w14:textId="77777777" w:rsidTr="00047802">
        <w:trPr>
          <w:trHeight w:val="630"/>
          <w:jc w:val="center"/>
        </w:trPr>
        <w:tc>
          <w:tcPr>
            <w:tcW w:w="1980" w:type="dxa"/>
            <w:vAlign w:val="center"/>
            <w:hideMark/>
          </w:tcPr>
          <w:p w14:paraId="662CFF53"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General</w:t>
            </w:r>
          </w:p>
        </w:tc>
        <w:tc>
          <w:tcPr>
            <w:tcW w:w="960" w:type="dxa"/>
            <w:vAlign w:val="center"/>
            <w:hideMark/>
          </w:tcPr>
          <w:p w14:paraId="674C0916"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13,209</w:t>
            </w:r>
          </w:p>
        </w:tc>
        <w:tc>
          <w:tcPr>
            <w:tcW w:w="960" w:type="dxa"/>
            <w:vAlign w:val="center"/>
            <w:hideMark/>
          </w:tcPr>
          <w:p w14:paraId="6B058D72"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13,827</w:t>
            </w:r>
          </w:p>
        </w:tc>
        <w:tc>
          <w:tcPr>
            <w:tcW w:w="960" w:type="dxa"/>
            <w:vAlign w:val="center"/>
            <w:hideMark/>
          </w:tcPr>
          <w:p w14:paraId="4F10434D"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13,849</w:t>
            </w:r>
          </w:p>
        </w:tc>
        <w:tc>
          <w:tcPr>
            <w:tcW w:w="1240" w:type="dxa"/>
            <w:noWrap/>
            <w:vAlign w:val="center"/>
            <w:hideMark/>
          </w:tcPr>
          <w:p w14:paraId="3DF2C899"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 xml:space="preserve">    14,554 </w:t>
            </w:r>
          </w:p>
        </w:tc>
        <w:tc>
          <w:tcPr>
            <w:tcW w:w="1240" w:type="dxa"/>
            <w:noWrap/>
            <w:vAlign w:val="center"/>
            <w:hideMark/>
          </w:tcPr>
          <w:p w14:paraId="26067771"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 xml:space="preserve">    16,361 </w:t>
            </w:r>
          </w:p>
        </w:tc>
      </w:tr>
      <w:tr w:rsidR="00047802" w:rsidRPr="008B79DE" w14:paraId="457A03B7" w14:textId="77777777" w:rsidTr="00047802">
        <w:trPr>
          <w:trHeight w:val="1260"/>
          <w:jc w:val="center"/>
        </w:trPr>
        <w:tc>
          <w:tcPr>
            <w:tcW w:w="1980" w:type="dxa"/>
            <w:vAlign w:val="center"/>
            <w:hideMark/>
          </w:tcPr>
          <w:p w14:paraId="462706F9"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International protection</w:t>
            </w:r>
          </w:p>
        </w:tc>
        <w:tc>
          <w:tcPr>
            <w:tcW w:w="960" w:type="dxa"/>
            <w:vAlign w:val="center"/>
            <w:hideMark/>
          </w:tcPr>
          <w:p w14:paraId="62434E67"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1,174</w:t>
            </w:r>
          </w:p>
        </w:tc>
        <w:tc>
          <w:tcPr>
            <w:tcW w:w="960" w:type="dxa"/>
            <w:vAlign w:val="center"/>
            <w:hideMark/>
          </w:tcPr>
          <w:p w14:paraId="4B23BE5A"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1,464</w:t>
            </w:r>
          </w:p>
        </w:tc>
        <w:tc>
          <w:tcPr>
            <w:tcW w:w="960" w:type="dxa"/>
            <w:vAlign w:val="center"/>
            <w:hideMark/>
          </w:tcPr>
          <w:p w14:paraId="354A62FB"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6,858</w:t>
            </w:r>
          </w:p>
        </w:tc>
        <w:tc>
          <w:tcPr>
            <w:tcW w:w="1240" w:type="dxa"/>
            <w:noWrap/>
            <w:vAlign w:val="center"/>
            <w:hideMark/>
          </w:tcPr>
          <w:p w14:paraId="01C3FA53"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9,918</w:t>
            </w:r>
          </w:p>
        </w:tc>
        <w:tc>
          <w:tcPr>
            <w:tcW w:w="1240" w:type="dxa"/>
            <w:noWrap/>
            <w:vAlign w:val="center"/>
            <w:hideMark/>
          </w:tcPr>
          <w:p w14:paraId="5666EC09" w14:textId="77777777" w:rsidR="00047802" w:rsidRPr="008B79DE" w:rsidRDefault="00047802" w:rsidP="002353F5">
            <w:pPr>
              <w:spacing w:after="0" w:line="276" w:lineRule="auto"/>
              <w:jc w:val="center"/>
              <w:rPr>
                <w:rFonts w:ascii="Arial" w:eastAsia="Times New Roman" w:hAnsi="Arial" w:cs="Arial"/>
              </w:rPr>
            </w:pPr>
            <w:r w:rsidRPr="008B79DE">
              <w:rPr>
                <w:rFonts w:ascii="Arial" w:eastAsia="Times New Roman" w:hAnsi="Arial" w:cs="Arial"/>
              </w:rPr>
              <w:t>11,689</w:t>
            </w:r>
          </w:p>
        </w:tc>
      </w:tr>
      <w:tr w:rsidR="00047802" w:rsidRPr="008B79DE" w14:paraId="7A147758" w14:textId="77777777" w:rsidTr="00047802">
        <w:trPr>
          <w:trHeight w:val="315"/>
          <w:jc w:val="center"/>
        </w:trPr>
        <w:tc>
          <w:tcPr>
            <w:tcW w:w="1980" w:type="dxa"/>
            <w:vAlign w:val="center"/>
            <w:hideMark/>
          </w:tcPr>
          <w:p w14:paraId="74ED6A47"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Total</w:t>
            </w:r>
          </w:p>
        </w:tc>
        <w:tc>
          <w:tcPr>
            <w:tcW w:w="960" w:type="dxa"/>
            <w:vAlign w:val="center"/>
            <w:hideMark/>
          </w:tcPr>
          <w:p w14:paraId="53132E16"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14,383</w:t>
            </w:r>
          </w:p>
        </w:tc>
        <w:tc>
          <w:tcPr>
            <w:tcW w:w="960" w:type="dxa"/>
            <w:vAlign w:val="center"/>
            <w:hideMark/>
          </w:tcPr>
          <w:p w14:paraId="21DBEB6B"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15,291</w:t>
            </w:r>
          </w:p>
        </w:tc>
        <w:tc>
          <w:tcPr>
            <w:tcW w:w="960" w:type="dxa"/>
            <w:vAlign w:val="center"/>
            <w:hideMark/>
          </w:tcPr>
          <w:p w14:paraId="0CE33128"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20,705</w:t>
            </w:r>
          </w:p>
        </w:tc>
        <w:tc>
          <w:tcPr>
            <w:tcW w:w="1240" w:type="dxa"/>
            <w:noWrap/>
            <w:vAlign w:val="bottom"/>
            <w:hideMark/>
          </w:tcPr>
          <w:p w14:paraId="02E17160"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24,472</w:t>
            </w:r>
          </w:p>
        </w:tc>
        <w:tc>
          <w:tcPr>
            <w:tcW w:w="1240" w:type="dxa"/>
            <w:noWrap/>
            <w:vAlign w:val="bottom"/>
            <w:hideMark/>
          </w:tcPr>
          <w:p w14:paraId="1DC718F0" w14:textId="77777777" w:rsidR="00047802" w:rsidRPr="008B79DE" w:rsidRDefault="00047802" w:rsidP="002353F5">
            <w:pPr>
              <w:spacing w:after="0" w:line="276" w:lineRule="auto"/>
              <w:jc w:val="center"/>
              <w:rPr>
                <w:rFonts w:ascii="Arial" w:eastAsia="Times New Roman" w:hAnsi="Arial" w:cs="Arial"/>
                <w:b/>
                <w:bCs/>
              </w:rPr>
            </w:pPr>
            <w:r w:rsidRPr="008B79DE">
              <w:rPr>
                <w:rFonts w:ascii="Arial" w:eastAsia="Times New Roman" w:hAnsi="Arial" w:cs="Arial"/>
                <w:b/>
                <w:bCs/>
              </w:rPr>
              <w:t>28,050</w:t>
            </w:r>
          </w:p>
        </w:tc>
      </w:tr>
    </w:tbl>
    <w:p w14:paraId="7E3358BC" w14:textId="77777777" w:rsidR="00047802" w:rsidRPr="008B79DE" w:rsidRDefault="00047802" w:rsidP="002353F5">
      <w:pPr>
        <w:spacing w:before="100" w:beforeAutospacing="1" w:after="100" w:afterAutospacing="1" w:line="276" w:lineRule="auto"/>
        <w:jc w:val="center"/>
        <w:rPr>
          <w:rFonts w:ascii="Arial" w:eastAsia="Times New Roman" w:hAnsi="Arial" w:cs="Arial"/>
          <w:lang w:val="ga-IE"/>
        </w:rPr>
      </w:pPr>
    </w:p>
    <w:p w14:paraId="12E0288C" w14:textId="79DFB820" w:rsidR="003F46C6" w:rsidRPr="008B79DE" w:rsidRDefault="003F46C6" w:rsidP="002353F5">
      <w:pPr>
        <w:spacing w:after="0" w:line="276" w:lineRule="auto"/>
        <w:ind w:firstLine="720"/>
        <w:jc w:val="center"/>
        <w:rPr>
          <w:rFonts w:ascii="Arial" w:eastAsia="Arial" w:hAnsi="Arial" w:cs="Arial"/>
          <w:b/>
        </w:rPr>
      </w:pPr>
      <w:r w:rsidRPr="008B79DE">
        <w:rPr>
          <w:rFonts w:ascii="Arial" w:eastAsia="Arial" w:hAnsi="Arial" w:cs="Arial"/>
          <w:b/>
        </w:rPr>
        <w:t>Chart 1</w:t>
      </w:r>
    </w:p>
    <w:p w14:paraId="3C804D44" w14:textId="77777777" w:rsidR="003F46C6" w:rsidRPr="008B79DE" w:rsidRDefault="003F46C6" w:rsidP="002353F5">
      <w:pPr>
        <w:spacing w:after="0" w:line="276" w:lineRule="auto"/>
        <w:jc w:val="center"/>
        <w:rPr>
          <w:rFonts w:ascii="Arial" w:eastAsia="Arial" w:hAnsi="Arial" w:cs="Arial"/>
          <w:b/>
        </w:rPr>
      </w:pPr>
      <w:r w:rsidRPr="008B79DE">
        <w:rPr>
          <w:rFonts w:ascii="Arial" w:eastAsia="Arial" w:hAnsi="Arial" w:cs="Arial"/>
          <w:b/>
        </w:rPr>
        <w:t xml:space="preserve">Number of Applications by Case Type </w:t>
      </w:r>
      <w:sdt>
        <w:sdtPr>
          <w:rPr>
            <w:rFonts w:ascii="Arial" w:hAnsi="Arial" w:cs="Arial"/>
          </w:rPr>
          <w:tag w:val="goog_rdk_11"/>
          <w:id w:val="1734740327"/>
        </w:sdtPr>
        <w:sdtContent/>
      </w:sdt>
      <w:r w:rsidRPr="008B79DE">
        <w:rPr>
          <w:rFonts w:ascii="Arial" w:eastAsia="Arial" w:hAnsi="Arial" w:cs="Arial"/>
          <w:b/>
        </w:rPr>
        <w:t>2024</w:t>
      </w:r>
    </w:p>
    <w:p w14:paraId="2120EB58" w14:textId="77777777" w:rsidR="003F46C6" w:rsidRPr="008B79DE" w:rsidRDefault="003F46C6" w:rsidP="002353F5">
      <w:pPr>
        <w:spacing w:after="0" w:line="276" w:lineRule="auto"/>
        <w:jc w:val="center"/>
        <w:rPr>
          <w:rFonts w:ascii="Arial" w:eastAsia="Arial" w:hAnsi="Arial" w:cs="Arial"/>
          <w:b/>
        </w:rPr>
      </w:pPr>
    </w:p>
    <w:p w14:paraId="06F146F2" w14:textId="77777777" w:rsidR="003F46C6" w:rsidRPr="008B79DE" w:rsidRDefault="003F46C6" w:rsidP="002353F5">
      <w:pPr>
        <w:spacing w:before="100" w:beforeAutospacing="1" w:after="100" w:afterAutospacing="1" w:line="276" w:lineRule="auto"/>
        <w:jc w:val="center"/>
        <w:rPr>
          <w:rFonts w:ascii="Arial" w:eastAsia="Times New Roman" w:hAnsi="Arial" w:cs="Arial"/>
          <w:lang w:val="ga-IE"/>
        </w:rPr>
      </w:pPr>
      <w:r w:rsidRPr="00E243F1">
        <w:rPr>
          <w:rFonts w:ascii="Arial" w:hAnsi="Arial" w:cs="Arial"/>
          <w:noProof/>
        </w:rPr>
        <w:drawing>
          <wp:inline distT="0" distB="0" distL="0" distR="0" wp14:anchorId="055BCED4" wp14:editId="2E1A4607">
            <wp:extent cx="4572000" cy="2743200"/>
            <wp:effectExtent l="0" t="0" r="0" b="0"/>
            <wp:docPr id="2" name="Chart 2">
              <a:extLst xmlns:a="http://schemas.openxmlformats.org/drawingml/2006/main">
                <a:ext uri="{FF2B5EF4-FFF2-40B4-BE49-F238E27FC236}">
                  <a16:creationId xmlns:a16="http://schemas.microsoft.com/office/drawing/2014/main" id="{A9AA27C4-DD70-4CB4-A3A1-4CEAB6328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3B5953" w14:textId="77777777" w:rsidR="003F46C6" w:rsidRPr="008B79DE" w:rsidRDefault="003F46C6" w:rsidP="002353F5">
      <w:pPr>
        <w:spacing w:before="100" w:beforeAutospacing="1" w:after="100" w:afterAutospacing="1" w:line="276" w:lineRule="auto"/>
        <w:jc w:val="center"/>
        <w:rPr>
          <w:rFonts w:ascii="Arial" w:eastAsia="Times New Roman" w:hAnsi="Arial" w:cs="Arial"/>
          <w:lang w:val="ga-IE"/>
        </w:rPr>
      </w:pPr>
    </w:p>
    <w:p w14:paraId="0CDEB3D3" w14:textId="77777777" w:rsidR="003F46C6" w:rsidRPr="008B79DE" w:rsidRDefault="003F46C6" w:rsidP="002353F5">
      <w:pPr>
        <w:spacing w:before="100" w:beforeAutospacing="1" w:after="100" w:afterAutospacing="1" w:line="276" w:lineRule="auto"/>
        <w:jc w:val="center"/>
        <w:rPr>
          <w:rFonts w:ascii="Arial" w:eastAsia="Times New Roman" w:hAnsi="Arial" w:cs="Arial"/>
          <w:lang w:val="ga-IE"/>
        </w:rPr>
      </w:pPr>
    </w:p>
    <w:p w14:paraId="56A56411" w14:textId="77777777" w:rsidR="00A54B12" w:rsidRPr="008B79DE" w:rsidRDefault="00A54B12" w:rsidP="002353F5">
      <w:pPr>
        <w:pStyle w:val="Heading2"/>
        <w:spacing w:line="276" w:lineRule="auto"/>
        <w:rPr>
          <w:rFonts w:ascii="Arial" w:hAnsi="Arial" w:cs="Arial"/>
          <w:b/>
          <w:bCs/>
          <w:color w:val="auto"/>
        </w:rPr>
      </w:pPr>
      <w:bookmarkStart w:id="15" w:name="_Toc221270829"/>
      <w:r w:rsidRPr="008B79DE">
        <w:rPr>
          <w:rFonts w:ascii="Arial" w:hAnsi="Arial" w:cs="Arial"/>
          <w:b/>
          <w:bCs/>
          <w:color w:val="auto"/>
        </w:rPr>
        <w:lastRenderedPageBreak/>
        <w:t>Family Mediation</w:t>
      </w:r>
      <w:bookmarkEnd w:id="15"/>
    </w:p>
    <w:p w14:paraId="21FCC5C8" w14:textId="77777777" w:rsidR="00A54B12" w:rsidRPr="008B79DE" w:rsidRDefault="00490C45" w:rsidP="002353F5">
      <w:pPr>
        <w:pStyle w:val="ListParagraph"/>
        <w:numPr>
          <w:ilvl w:val="0"/>
          <w:numId w:val="8"/>
        </w:numPr>
        <w:spacing w:line="276" w:lineRule="auto"/>
        <w:rPr>
          <w:rFonts w:ascii="Arial" w:hAnsi="Arial" w:cs="Arial"/>
        </w:rPr>
      </w:pPr>
      <w:bookmarkStart w:id="16" w:name="_Hlk136443489"/>
      <w:r>
        <w:rPr>
          <w:rFonts w:ascii="Arial" w:hAnsi="Arial" w:cs="Arial"/>
        </w:rPr>
        <w:t>We d</w:t>
      </w:r>
      <w:r w:rsidR="00A54B12" w:rsidRPr="008B79DE">
        <w:rPr>
          <w:rFonts w:ascii="Arial" w:hAnsi="Arial" w:cs="Arial"/>
        </w:rPr>
        <w:t>eveloped a Call-back Application Service for</w:t>
      </w:r>
      <w:bookmarkEnd w:id="16"/>
      <w:r w:rsidR="00A54B12" w:rsidRPr="008B79DE">
        <w:rPr>
          <w:rFonts w:ascii="Arial" w:hAnsi="Arial" w:cs="Arial"/>
        </w:rPr>
        <w:t xml:space="preserve"> potential clients to </w:t>
      </w:r>
      <w:r w:rsidR="005B1601">
        <w:rPr>
          <w:rFonts w:ascii="Arial" w:hAnsi="Arial" w:cs="Arial"/>
        </w:rPr>
        <w:t>contact</w:t>
      </w:r>
      <w:r w:rsidR="00A54B12" w:rsidRPr="008B79DE">
        <w:rPr>
          <w:rFonts w:ascii="Arial" w:hAnsi="Arial" w:cs="Arial"/>
        </w:rPr>
        <w:t xml:space="preserve"> the Family Mediation Service and receive a call-back response. The service enables potential clients to submit their details and inquiries online, while </w:t>
      </w:r>
      <w:r w:rsidR="005B1601">
        <w:rPr>
          <w:rFonts w:ascii="Arial" w:hAnsi="Arial" w:cs="Arial"/>
        </w:rPr>
        <w:t>ensuring timely</w:t>
      </w:r>
      <w:r w:rsidR="00A54B12" w:rsidRPr="008B79DE">
        <w:rPr>
          <w:rFonts w:ascii="Arial" w:hAnsi="Arial" w:cs="Arial"/>
        </w:rPr>
        <w:t xml:space="preserve"> respon</w:t>
      </w:r>
      <w:r w:rsidR="005B1601">
        <w:rPr>
          <w:rFonts w:ascii="Arial" w:hAnsi="Arial" w:cs="Arial"/>
        </w:rPr>
        <w:t>se and protection of</w:t>
      </w:r>
      <w:r w:rsidR="00A54B12" w:rsidRPr="008B79DE">
        <w:rPr>
          <w:rFonts w:ascii="Arial" w:hAnsi="Arial" w:cs="Arial"/>
        </w:rPr>
        <w:t xml:space="preserve"> client information.</w:t>
      </w:r>
      <w:r w:rsidR="005B1601">
        <w:rPr>
          <w:rFonts w:ascii="Arial" w:hAnsi="Arial" w:cs="Arial"/>
        </w:rPr>
        <w:t xml:space="preserve"> In 2024, </w:t>
      </w:r>
      <w:r w:rsidR="00A54B12" w:rsidRPr="008B79DE">
        <w:rPr>
          <w:rFonts w:ascii="Arial" w:hAnsi="Arial" w:cs="Arial"/>
        </w:rPr>
        <w:t xml:space="preserve">1,535 applicants were responded to and 61% of these registered for Mediation. </w:t>
      </w:r>
      <w:r w:rsidR="005B1601">
        <w:rPr>
          <w:rFonts w:ascii="Arial" w:hAnsi="Arial" w:cs="Arial"/>
        </w:rPr>
        <w:t>The</w:t>
      </w:r>
      <w:r w:rsidR="000949D1" w:rsidRPr="008B79DE">
        <w:rPr>
          <w:rFonts w:ascii="Arial" w:hAnsi="Arial" w:cs="Arial"/>
        </w:rPr>
        <w:t xml:space="preserve"> </w:t>
      </w:r>
      <w:r w:rsidR="005B1601">
        <w:rPr>
          <w:rFonts w:ascii="Arial" w:hAnsi="Arial" w:cs="Arial"/>
        </w:rPr>
        <w:t>‘</w:t>
      </w:r>
      <w:r w:rsidR="00A54B12" w:rsidRPr="008B79DE">
        <w:rPr>
          <w:rFonts w:ascii="Arial" w:hAnsi="Arial" w:cs="Arial"/>
          <w:lang w:val="en-US"/>
        </w:rPr>
        <w:t>Your Call, Out Support</w:t>
      </w:r>
      <w:r w:rsidR="005B1601">
        <w:rPr>
          <w:rFonts w:ascii="Arial" w:hAnsi="Arial" w:cs="Arial"/>
          <w:lang w:val="en-US"/>
        </w:rPr>
        <w:t>’</w:t>
      </w:r>
      <w:r w:rsidR="00A54B12" w:rsidRPr="008B79DE">
        <w:rPr>
          <w:rFonts w:ascii="Arial" w:hAnsi="Arial" w:cs="Arial"/>
          <w:lang w:val="en-US"/>
        </w:rPr>
        <w:t xml:space="preserve"> National FMS Awareness Campaign </w:t>
      </w:r>
      <w:r w:rsidR="000949D1" w:rsidRPr="008B79DE">
        <w:rPr>
          <w:rFonts w:ascii="Arial" w:hAnsi="Arial" w:cs="Arial"/>
          <w:lang w:val="en-US"/>
        </w:rPr>
        <w:t>delivered a</w:t>
      </w:r>
      <w:r w:rsidR="00A54B12" w:rsidRPr="008B79DE">
        <w:rPr>
          <w:rFonts w:ascii="Arial" w:hAnsi="Arial" w:cs="Arial"/>
          <w:lang w:val="en-US"/>
        </w:rPr>
        <w:t xml:space="preserve"> 500,000 audience reach on traditional media</w:t>
      </w:r>
      <w:r w:rsidR="000949D1" w:rsidRPr="008B79DE">
        <w:rPr>
          <w:rFonts w:ascii="Arial" w:hAnsi="Arial" w:cs="Arial"/>
          <w:lang w:val="en-US"/>
        </w:rPr>
        <w:t>, including</w:t>
      </w:r>
      <w:r w:rsidR="00A54B12" w:rsidRPr="008B79DE">
        <w:rPr>
          <w:rFonts w:ascii="Arial" w:hAnsi="Arial" w:cs="Arial"/>
          <w:lang w:val="en-US"/>
        </w:rPr>
        <w:t xml:space="preserve"> </w:t>
      </w:r>
      <w:r w:rsidR="000949D1" w:rsidRPr="008B79DE">
        <w:rPr>
          <w:rFonts w:ascii="Arial" w:hAnsi="Arial" w:cs="Arial"/>
          <w:lang w:val="en-US"/>
        </w:rPr>
        <w:t>f</w:t>
      </w:r>
      <w:r w:rsidR="00A54B12" w:rsidRPr="008B79DE">
        <w:rPr>
          <w:rFonts w:ascii="Arial" w:hAnsi="Arial" w:cs="Arial"/>
          <w:lang w:val="en-US"/>
        </w:rPr>
        <w:t>ourteen radio interviews with campaign spokesperson Fiona McAuslan</w:t>
      </w:r>
      <w:r w:rsidR="005B1601">
        <w:rPr>
          <w:rFonts w:ascii="Arial" w:hAnsi="Arial" w:cs="Arial"/>
          <w:lang w:val="en-US"/>
        </w:rPr>
        <w:t>, Director of Family Mediation</w:t>
      </w:r>
      <w:r w:rsidR="00A54B12" w:rsidRPr="008B79DE">
        <w:rPr>
          <w:rFonts w:ascii="Arial" w:hAnsi="Arial" w:cs="Arial"/>
          <w:lang w:val="en-US"/>
        </w:rPr>
        <w:t xml:space="preserve">. </w:t>
      </w:r>
    </w:p>
    <w:p w14:paraId="793C48D1" w14:textId="77777777" w:rsidR="00A54B12" w:rsidRPr="008B79DE" w:rsidRDefault="00A54B12" w:rsidP="002353F5">
      <w:pPr>
        <w:pStyle w:val="ListParagraph"/>
        <w:numPr>
          <w:ilvl w:val="0"/>
          <w:numId w:val="8"/>
        </w:numPr>
        <w:spacing w:line="276" w:lineRule="auto"/>
        <w:rPr>
          <w:rFonts w:ascii="Arial" w:hAnsi="Arial" w:cs="Arial"/>
        </w:rPr>
      </w:pPr>
      <w:r w:rsidRPr="008B79DE">
        <w:rPr>
          <w:rFonts w:ascii="Arial" w:hAnsi="Arial" w:cs="Arial"/>
          <w:color w:val="000000"/>
        </w:rPr>
        <w:t xml:space="preserve">The Pilot of the Mediator Private Practitioner Scheme was </w:t>
      </w:r>
      <w:r w:rsidR="005B1601">
        <w:rPr>
          <w:rFonts w:ascii="Arial" w:hAnsi="Arial" w:cs="Arial"/>
          <w:color w:val="000000"/>
        </w:rPr>
        <w:t xml:space="preserve">successfully </w:t>
      </w:r>
      <w:r w:rsidRPr="008B79DE">
        <w:rPr>
          <w:rFonts w:ascii="Arial" w:hAnsi="Arial" w:cs="Arial"/>
          <w:color w:val="000000"/>
        </w:rPr>
        <w:t xml:space="preserve">completed within the terms of the objectives set out: a) </w:t>
      </w:r>
      <w:r w:rsidRPr="008B79DE">
        <w:rPr>
          <w:rFonts w:ascii="Arial" w:hAnsi="Arial" w:cs="Arial"/>
        </w:rPr>
        <w:t>To improve access to mediation for clients on the service’s waiting list, b) To improve access to mediation for clients in geographical areas where there is no service currently, c) To ensure a quality service is provided by Private Practitioner Mediators comparable to that provided by the service. 211 cases (422 Applicants) were referred to Private Practitioners in 2024. The Panel</w:t>
      </w:r>
      <w:r w:rsidR="005B1601">
        <w:rPr>
          <w:rFonts w:ascii="Arial" w:hAnsi="Arial" w:cs="Arial"/>
        </w:rPr>
        <w:t xml:space="preserve"> is now</w:t>
      </w:r>
      <w:r w:rsidRPr="008B79DE">
        <w:rPr>
          <w:rFonts w:ascii="Arial" w:hAnsi="Arial" w:cs="Arial"/>
        </w:rPr>
        <w:t xml:space="preserve"> on a permanent footing. </w:t>
      </w:r>
    </w:p>
    <w:p w14:paraId="18C27EDA" w14:textId="77777777" w:rsidR="00A54B12" w:rsidRPr="008B79DE" w:rsidRDefault="00A54B12" w:rsidP="002353F5">
      <w:pPr>
        <w:pStyle w:val="ListParagraph"/>
        <w:numPr>
          <w:ilvl w:val="0"/>
          <w:numId w:val="8"/>
        </w:numPr>
        <w:spacing w:line="276" w:lineRule="auto"/>
        <w:rPr>
          <w:rStyle w:val="full-story"/>
          <w:rFonts w:ascii="Arial" w:hAnsi="Arial" w:cs="Arial"/>
        </w:rPr>
      </w:pPr>
      <w:r w:rsidRPr="008B79DE">
        <w:rPr>
          <w:rStyle w:val="full-story"/>
          <w:rFonts w:ascii="Arial" w:hAnsi="Arial" w:cs="Arial"/>
        </w:rPr>
        <w:t>Dolphin House FMS and Courts Services, with the Courts Communications and Media Unit (CMU), created a bespoke information video, targeting parties who are already in Dolphin House, waiting for their case to be called. It promotes and explains the wrap-around mediation service that the teams in Dolphin House can offer.</w:t>
      </w:r>
    </w:p>
    <w:p w14:paraId="78892DA9" w14:textId="77777777" w:rsidR="00A54B12" w:rsidRPr="008B79DE" w:rsidRDefault="00A54B12" w:rsidP="002353F5">
      <w:pPr>
        <w:pStyle w:val="ListParagraph"/>
        <w:numPr>
          <w:ilvl w:val="0"/>
          <w:numId w:val="8"/>
        </w:numPr>
        <w:spacing w:line="276" w:lineRule="auto"/>
        <w:rPr>
          <w:rStyle w:val="full-story"/>
          <w:rFonts w:ascii="Arial" w:hAnsi="Arial" w:cs="Arial"/>
        </w:rPr>
      </w:pPr>
      <w:r w:rsidRPr="008B79DE">
        <w:rPr>
          <w:rStyle w:val="full-story"/>
          <w:rFonts w:ascii="Arial" w:hAnsi="Arial" w:cs="Arial"/>
        </w:rPr>
        <w:t xml:space="preserve">The Dublin District Family Law Office, Dolphin House gave a presentation on a joint initiative with the Legal Aid Board. The two organisations have been working together to promote mediation services available to family law court users in Dolphin House, Dublin. </w:t>
      </w:r>
      <w:r w:rsidR="005B1601">
        <w:rPr>
          <w:rStyle w:val="full-story"/>
          <w:rFonts w:ascii="Arial" w:hAnsi="Arial" w:cs="Arial"/>
        </w:rPr>
        <w:t>Promotional methods</w:t>
      </w:r>
      <w:r w:rsidRPr="008B79DE">
        <w:rPr>
          <w:rStyle w:val="full-story"/>
          <w:rFonts w:ascii="Arial" w:hAnsi="Arial" w:cs="Arial"/>
        </w:rPr>
        <w:t xml:space="preserve"> include</w:t>
      </w:r>
      <w:r w:rsidR="005B1601">
        <w:rPr>
          <w:rStyle w:val="full-story"/>
          <w:rFonts w:ascii="Arial" w:hAnsi="Arial" w:cs="Arial"/>
        </w:rPr>
        <w:t>d</w:t>
      </w:r>
      <w:r w:rsidRPr="008B79DE">
        <w:rPr>
          <w:rStyle w:val="full-story"/>
          <w:rFonts w:ascii="Arial" w:hAnsi="Arial" w:cs="Arial"/>
        </w:rPr>
        <w:t xml:space="preserve"> displaying eye-catching professional materials about the </w:t>
      </w:r>
      <w:proofErr w:type="gramStart"/>
      <w:r w:rsidRPr="008B79DE">
        <w:rPr>
          <w:rStyle w:val="full-story"/>
          <w:rFonts w:ascii="Arial" w:hAnsi="Arial" w:cs="Arial"/>
        </w:rPr>
        <w:t>services, and</w:t>
      </w:r>
      <w:proofErr w:type="gramEnd"/>
      <w:r w:rsidRPr="008B79DE">
        <w:rPr>
          <w:rStyle w:val="full-story"/>
          <w:rFonts w:ascii="Arial" w:hAnsi="Arial" w:cs="Arial"/>
        </w:rPr>
        <w:t xml:space="preserve"> providing staff with cue cards for use in promoting the mediation services. </w:t>
      </w:r>
    </w:p>
    <w:p w14:paraId="41A99CA3" w14:textId="77777777" w:rsidR="00A54B12" w:rsidRDefault="005B1601" w:rsidP="002353F5">
      <w:pPr>
        <w:pStyle w:val="ListParagraph"/>
        <w:numPr>
          <w:ilvl w:val="0"/>
          <w:numId w:val="8"/>
        </w:numPr>
        <w:spacing w:line="276" w:lineRule="auto"/>
        <w:rPr>
          <w:rStyle w:val="full-story"/>
          <w:rFonts w:ascii="Arial" w:hAnsi="Arial" w:cs="Arial"/>
        </w:rPr>
      </w:pPr>
      <w:r>
        <w:rPr>
          <w:rStyle w:val="full-story"/>
          <w:rFonts w:ascii="Arial" w:hAnsi="Arial" w:cs="Arial"/>
        </w:rPr>
        <w:t>Mediation staff utilised innovative</w:t>
      </w:r>
      <w:r w:rsidR="00A54B12" w:rsidRPr="008B79DE">
        <w:rPr>
          <w:rStyle w:val="full-story"/>
          <w:rFonts w:ascii="Arial" w:hAnsi="Arial" w:cs="Arial"/>
        </w:rPr>
        <w:t xml:space="preserve"> channels to</w:t>
      </w:r>
      <w:r>
        <w:rPr>
          <w:rStyle w:val="full-story"/>
          <w:rFonts w:ascii="Arial" w:hAnsi="Arial" w:cs="Arial"/>
        </w:rPr>
        <w:t xml:space="preserve"> inform clients about mediation, </w:t>
      </w:r>
      <w:proofErr w:type="gramStart"/>
      <w:r>
        <w:rPr>
          <w:rStyle w:val="full-story"/>
          <w:rFonts w:ascii="Arial" w:hAnsi="Arial" w:cs="Arial"/>
        </w:rPr>
        <w:t>including;</w:t>
      </w:r>
      <w:proofErr w:type="gramEnd"/>
      <w:r w:rsidR="00A54B12" w:rsidRPr="008B79DE">
        <w:rPr>
          <w:rStyle w:val="full-story"/>
          <w:rFonts w:ascii="Arial" w:hAnsi="Arial" w:cs="Arial"/>
        </w:rPr>
        <w:t xml:space="preserve"> </w:t>
      </w:r>
      <w:r>
        <w:rPr>
          <w:rStyle w:val="full-story"/>
          <w:rFonts w:ascii="Arial" w:hAnsi="Arial" w:cs="Arial"/>
        </w:rPr>
        <w:t xml:space="preserve">an </w:t>
      </w:r>
      <w:r w:rsidR="00A54B12" w:rsidRPr="008B79DE">
        <w:rPr>
          <w:rStyle w:val="full-story"/>
          <w:rFonts w:ascii="Arial" w:hAnsi="Arial" w:cs="Arial"/>
        </w:rPr>
        <w:t>information box pops up when booking an appointment detail</w:t>
      </w:r>
      <w:r>
        <w:rPr>
          <w:rStyle w:val="full-story"/>
          <w:rFonts w:ascii="Arial" w:hAnsi="Arial" w:cs="Arial"/>
        </w:rPr>
        <w:t>ing</w:t>
      </w:r>
      <w:r w:rsidR="00A54B12" w:rsidRPr="008B79DE">
        <w:rPr>
          <w:rStyle w:val="full-story"/>
          <w:rFonts w:ascii="Arial" w:hAnsi="Arial" w:cs="Arial"/>
        </w:rPr>
        <w:t xml:space="preserve"> the benefits of the free mediation services available in Dolphin House.  The end of the presentation featured a “</w:t>
      </w:r>
      <w:proofErr w:type="gramStart"/>
      <w:r w:rsidR="00A54B12" w:rsidRPr="008B79DE">
        <w:rPr>
          <w:rStyle w:val="full-story"/>
          <w:rFonts w:ascii="Arial" w:hAnsi="Arial" w:cs="Arial"/>
        </w:rPr>
        <w:t>fish bowl</w:t>
      </w:r>
      <w:proofErr w:type="gramEnd"/>
      <w:r w:rsidR="00A54B12" w:rsidRPr="008B79DE">
        <w:rPr>
          <w:rStyle w:val="full-story"/>
          <w:rFonts w:ascii="Arial" w:hAnsi="Arial" w:cs="Arial"/>
        </w:rPr>
        <w:t>” role play</w:t>
      </w:r>
      <w:r>
        <w:rPr>
          <w:rStyle w:val="full-story"/>
          <w:rFonts w:ascii="Arial" w:hAnsi="Arial" w:cs="Arial"/>
        </w:rPr>
        <w:t xml:space="preserve"> to show</w:t>
      </w:r>
      <w:r w:rsidR="00A54B12" w:rsidRPr="008B79DE">
        <w:rPr>
          <w:rStyle w:val="full-story"/>
          <w:rFonts w:ascii="Arial" w:hAnsi="Arial" w:cs="Arial"/>
        </w:rPr>
        <w:t xml:space="preserve"> attendees what happens in a mediation session. The event was attended by members of the Department of Justice and Courts Service, along with the Legal Aid Board and Agencies who use Dolphin House.</w:t>
      </w:r>
    </w:p>
    <w:p w14:paraId="22EAF6F4" w14:textId="77777777" w:rsidR="005B1601" w:rsidRDefault="005B1601" w:rsidP="005B1601">
      <w:pPr>
        <w:spacing w:line="276" w:lineRule="auto"/>
        <w:ind w:left="360"/>
        <w:rPr>
          <w:rStyle w:val="full-story"/>
          <w:rFonts w:ascii="Arial" w:hAnsi="Arial" w:cs="Arial"/>
        </w:rPr>
      </w:pPr>
    </w:p>
    <w:p w14:paraId="309E2766" w14:textId="77777777" w:rsidR="00E243F1" w:rsidRPr="005B1601" w:rsidRDefault="00E243F1" w:rsidP="005B1601">
      <w:pPr>
        <w:spacing w:line="276" w:lineRule="auto"/>
        <w:ind w:left="360"/>
        <w:rPr>
          <w:rStyle w:val="full-story"/>
          <w:rFonts w:ascii="Arial" w:hAnsi="Arial" w:cs="Arial"/>
        </w:rPr>
      </w:pPr>
    </w:p>
    <w:p w14:paraId="2B10AB09" w14:textId="77777777" w:rsidR="00DA279F" w:rsidRPr="008B79DE" w:rsidRDefault="003F46C6" w:rsidP="002353F5">
      <w:pPr>
        <w:spacing w:after="0" w:line="276" w:lineRule="auto"/>
        <w:rPr>
          <w:rFonts w:ascii="Arial" w:eastAsia="Arial" w:hAnsi="Arial" w:cs="Arial"/>
          <w:color w:val="000000" w:themeColor="text1"/>
          <w:u w:val="single"/>
          <w:lang w:val="ga-IE"/>
        </w:rPr>
      </w:pPr>
      <w:r w:rsidRPr="008B79DE">
        <w:rPr>
          <w:rFonts w:ascii="Arial" w:eastAsia="Arial" w:hAnsi="Arial" w:cs="Arial"/>
          <w:color w:val="000000" w:themeColor="text1"/>
          <w:u w:val="single"/>
          <w:lang w:val="ga-IE"/>
        </w:rPr>
        <w:lastRenderedPageBreak/>
        <w:t>Family Mediation in Numbers</w:t>
      </w:r>
    </w:p>
    <w:p w14:paraId="397E3B2E" w14:textId="77777777" w:rsidR="003F46C6" w:rsidRPr="008B79DE" w:rsidRDefault="003F46C6" w:rsidP="002353F5">
      <w:pPr>
        <w:spacing w:after="0" w:line="276" w:lineRule="auto"/>
        <w:rPr>
          <w:rFonts w:ascii="Arial" w:eastAsia="Arial" w:hAnsi="Arial" w:cs="Arial"/>
          <w:color w:val="000000" w:themeColor="text1"/>
          <w:lang w:val="ga-IE"/>
        </w:rPr>
      </w:pPr>
    </w:p>
    <w:p w14:paraId="3AB1356B" w14:textId="77777777" w:rsidR="003F46C6" w:rsidRPr="008B79DE" w:rsidRDefault="003F46C6" w:rsidP="002353F5">
      <w:pPr>
        <w:spacing w:after="0" w:line="276" w:lineRule="auto"/>
        <w:jc w:val="center"/>
        <w:rPr>
          <w:rFonts w:ascii="Arial" w:eastAsia="Arial" w:hAnsi="Arial" w:cs="Arial"/>
          <w:b/>
          <w:lang w:val="ga-IE"/>
        </w:rPr>
      </w:pPr>
      <w:r w:rsidRPr="008B79DE">
        <w:rPr>
          <w:rFonts w:ascii="Arial" w:eastAsia="Arial" w:hAnsi="Arial" w:cs="Arial"/>
          <w:b/>
        </w:rPr>
        <w:t xml:space="preserve">Table </w:t>
      </w:r>
      <w:r w:rsidRPr="008B79DE">
        <w:rPr>
          <w:rFonts w:ascii="Arial" w:eastAsia="Arial" w:hAnsi="Arial" w:cs="Arial"/>
          <w:b/>
          <w:lang w:val="ga-IE"/>
        </w:rPr>
        <w:t>2</w:t>
      </w:r>
    </w:p>
    <w:p w14:paraId="3B5B1E51" w14:textId="77777777" w:rsidR="003F46C6" w:rsidRPr="008B79DE" w:rsidRDefault="003F46C6" w:rsidP="002353F5">
      <w:pPr>
        <w:spacing w:after="0" w:line="276" w:lineRule="auto"/>
        <w:jc w:val="center"/>
        <w:rPr>
          <w:rFonts w:ascii="Arial" w:eastAsia="Arial" w:hAnsi="Arial" w:cs="Arial"/>
          <w:b/>
          <w:color w:val="FF0000"/>
        </w:rPr>
      </w:pPr>
      <w:r w:rsidRPr="008B79DE">
        <w:rPr>
          <w:rFonts w:ascii="Arial" w:eastAsia="Arial" w:hAnsi="Arial" w:cs="Arial"/>
          <w:b/>
        </w:rPr>
        <w:t>New Cases 20</w:t>
      </w:r>
      <w:r w:rsidRPr="008B79DE">
        <w:rPr>
          <w:rFonts w:ascii="Arial" w:eastAsia="Arial" w:hAnsi="Arial" w:cs="Arial"/>
          <w:b/>
          <w:lang w:val="ga-IE"/>
        </w:rPr>
        <w:t>20</w:t>
      </w:r>
      <w:r w:rsidRPr="008B79DE">
        <w:rPr>
          <w:rFonts w:ascii="Arial" w:eastAsia="Arial" w:hAnsi="Arial" w:cs="Arial"/>
          <w:b/>
        </w:rPr>
        <w:t>-2024</w:t>
      </w:r>
    </w:p>
    <w:tbl>
      <w:tblPr>
        <w:tblW w:w="7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146"/>
        <w:gridCol w:w="1147"/>
        <w:gridCol w:w="1146"/>
        <w:gridCol w:w="1147"/>
        <w:gridCol w:w="1147"/>
      </w:tblGrid>
      <w:tr w:rsidR="003F46C6" w:rsidRPr="008B79DE" w14:paraId="3D06A2DF" w14:textId="77777777" w:rsidTr="00632A6C">
        <w:trPr>
          <w:jc w:val="center"/>
        </w:trPr>
        <w:tc>
          <w:tcPr>
            <w:tcW w:w="1979" w:type="dxa"/>
          </w:tcPr>
          <w:p w14:paraId="31A6D81A" w14:textId="77777777" w:rsidR="003F46C6" w:rsidRPr="008B79DE" w:rsidRDefault="003F46C6" w:rsidP="002353F5">
            <w:pPr>
              <w:spacing w:line="276" w:lineRule="auto"/>
              <w:rPr>
                <w:rFonts w:ascii="Arial" w:eastAsia="Arial" w:hAnsi="Arial" w:cs="Arial"/>
                <w:lang w:val="en-GB"/>
              </w:rPr>
            </w:pPr>
            <w:bookmarkStart w:id="17" w:name="_Hlk169178437"/>
          </w:p>
        </w:tc>
        <w:tc>
          <w:tcPr>
            <w:tcW w:w="1146" w:type="dxa"/>
          </w:tcPr>
          <w:p w14:paraId="68BD2CA4"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2020</w:t>
            </w:r>
          </w:p>
        </w:tc>
        <w:tc>
          <w:tcPr>
            <w:tcW w:w="1147" w:type="dxa"/>
          </w:tcPr>
          <w:p w14:paraId="3C668F8E"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2021</w:t>
            </w:r>
          </w:p>
        </w:tc>
        <w:tc>
          <w:tcPr>
            <w:tcW w:w="1146" w:type="dxa"/>
          </w:tcPr>
          <w:p w14:paraId="459E1DB7"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2022</w:t>
            </w:r>
          </w:p>
        </w:tc>
        <w:tc>
          <w:tcPr>
            <w:tcW w:w="1147" w:type="dxa"/>
          </w:tcPr>
          <w:p w14:paraId="5DE6DB3B"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2023</w:t>
            </w:r>
          </w:p>
        </w:tc>
        <w:tc>
          <w:tcPr>
            <w:tcW w:w="1147" w:type="dxa"/>
          </w:tcPr>
          <w:p w14:paraId="7C7559E5"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2024</w:t>
            </w:r>
          </w:p>
        </w:tc>
      </w:tr>
      <w:tr w:rsidR="003F46C6" w:rsidRPr="008B79DE" w14:paraId="00743F4F" w14:textId="77777777" w:rsidTr="00632A6C">
        <w:trPr>
          <w:jc w:val="center"/>
        </w:trPr>
        <w:tc>
          <w:tcPr>
            <w:tcW w:w="1979" w:type="dxa"/>
          </w:tcPr>
          <w:p w14:paraId="42A32871" w14:textId="77777777" w:rsidR="003F46C6" w:rsidRPr="008B79DE" w:rsidRDefault="003F46C6" w:rsidP="00632A6C">
            <w:pPr>
              <w:spacing w:line="276" w:lineRule="auto"/>
              <w:rPr>
                <w:rFonts w:ascii="Arial" w:eastAsia="Arial" w:hAnsi="Arial" w:cs="Arial"/>
                <w:lang w:val="en-GB"/>
              </w:rPr>
            </w:pPr>
            <w:r w:rsidRPr="008B79DE">
              <w:rPr>
                <w:rFonts w:ascii="Arial" w:eastAsia="Arial" w:hAnsi="Arial" w:cs="Arial"/>
                <w:lang w:val="en-GB"/>
              </w:rPr>
              <w:t>All Issues</w:t>
            </w:r>
            <w:r w:rsidR="00632A6C">
              <w:rPr>
                <w:rFonts w:ascii="Arial" w:eastAsia="Arial" w:hAnsi="Arial" w:cs="Arial"/>
                <w:lang w:val="en-GB"/>
              </w:rPr>
              <w:t xml:space="preserve"> </w:t>
            </w:r>
            <w:r w:rsidRPr="008B79DE">
              <w:rPr>
                <w:rFonts w:ascii="Arial" w:eastAsia="Arial" w:hAnsi="Arial" w:cs="Arial"/>
                <w:lang w:val="en-GB"/>
              </w:rPr>
              <w:t>(couples)</w:t>
            </w:r>
          </w:p>
        </w:tc>
        <w:tc>
          <w:tcPr>
            <w:tcW w:w="1146" w:type="dxa"/>
          </w:tcPr>
          <w:p w14:paraId="08535251"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1,091</w:t>
            </w:r>
          </w:p>
        </w:tc>
        <w:tc>
          <w:tcPr>
            <w:tcW w:w="1147" w:type="dxa"/>
          </w:tcPr>
          <w:p w14:paraId="7F89AA0A"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1,186</w:t>
            </w:r>
          </w:p>
        </w:tc>
        <w:tc>
          <w:tcPr>
            <w:tcW w:w="1146" w:type="dxa"/>
          </w:tcPr>
          <w:p w14:paraId="5F4D3FCF"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1,148</w:t>
            </w:r>
          </w:p>
        </w:tc>
        <w:tc>
          <w:tcPr>
            <w:tcW w:w="1147" w:type="dxa"/>
          </w:tcPr>
          <w:p w14:paraId="3195E3E8"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1,199</w:t>
            </w:r>
          </w:p>
        </w:tc>
        <w:tc>
          <w:tcPr>
            <w:tcW w:w="1147" w:type="dxa"/>
          </w:tcPr>
          <w:p w14:paraId="5E5510D9"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1,985</w:t>
            </w:r>
          </w:p>
        </w:tc>
      </w:tr>
      <w:tr w:rsidR="003F46C6" w:rsidRPr="008B79DE" w14:paraId="70F9D1B2" w14:textId="77777777" w:rsidTr="00632A6C">
        <w:trPr>
          <w:jc w:val="center"/>
        </w:trPr>
        <w:tc>
          <w:tcPr>
            <w:tcW w:w="1979" w:type="dxa"/>
          </w:tcPr>
          <w:p w14:paraId="06AD7173" w14:textId="77777777" w:rsidR="003F46C6" w:rsidRPr="008B79DE" w:rsidRDefault="003F46C6" w:rsidP="00632A6C">
            <w:pPr>
              <w:spacing w:line="276" w:lineRule="auto"/>
              <w:rPr>
                <w:rFonts w:ascii="Arial" w:eastAsia="Arial" w:hAnsi="Arial" w:cs="Arial"/>
                <w:lang w:val="en-GB"/>
              </w:rPr>
            </w:pPr>
            <w:r w:rsidRPr="008B79DE">
              <w:rPr>
                <w:rFonts w:ascii="Arial" w:eastAsia="Arial" w:hAnsi="Arial" w:cs="Arial"/>
                <w:lang w:val="en-GB"/>
              </w:rPr>
              <w:t>Court</w:t>
            </w:r>
            <w:r w:rsidR="00632A6C">
              <w:rPr>
                <w:rFonts w:ascii="Arial" w:eastAsia="Arial" w:hAnsi="Arial" w:cs="Arial"/>
                <w:lang w:val="en-GB"/>
              </w:rPr>
              <w:t xml:space="preserve"> </w:t>
            </w:r>
            <w:r w:rsidRPr="008B79DE">
              <w:rPr>
                <w:rFonts w:ascii="Arial" w:eastAsia="Arial" w:hAnsi="Arial" w:cs="Arial"/>
                <w:lang w:val="en-GB"/>
              </w:rPr>
              <w:t>Based</w:t>
            </w:r>
          </w:p>
        </w:tc>
        <w:tc>
          <w:tcPr>
            <w:tcW w:w="1146" w:type="dxa"/>
          </w:tcPr>
          <w:p w14:paraId="46E601A6"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   251</w:t>
            </w:r>
          </w:p>
        </w:tc>
        <w:tc>
          <w:tcPr>
            <w:tcW w:w="1147" w:type="dxa"/>
          </w:tcPr>
          <w:p w14:paraId="00DA1D7B"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   326</w:t>
            </w:r>
          </w:p>
        </w:tc>
        <w:tc>
          <w:tcPr>
            <w:tcW w:w="1146" w:type="dxa"/>
          </w:tcPr>
          <w:p w14:paraId="4AA99D26"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355   </w:t>
            </w:r>
          </w:p>
        </w:tc>
        <w:tc>
          <w:tcPr>
            <w:tcW w:w="1147" w:type="dxa"/>
          </w:tcPr>
          <w:p w14:paraId="67FE8DC0"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  314</w:t>
            </w:r>
          </w:p>
        </w:tc>
        <w:tc>
          <w:tcPr>
            <w:tcW w:w="1147" w:type="dxa"/>
          </w:tcPr>
          <w:p w14:paraId="2B90E6FA"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309</w:t>
            </w:r>
          </w:p>
        </w:tc>
      </w:tr>
      <w:tr w:rsidR="003F46C6" w:rsidRPr="008B79DE" w14:paraId="1CBA695F" w14:textId="77777777" w:rsidTr="00632A6C">
        <w:trPr>
          <w:jc w:val="center"/>
        </w:trPr>
        <w:tc>
          <w:tcPr>
            <w:tcW w:w="1979" w:type="dxa"/>
          </w:tcPr>
          <w:p w14:paraId="3AEE8171" w14:textId="77777777" w:rsidR="003F46C6" w:rsidRPr="008B79DE" w:rsidRDefault="003F46C6" w:rsidP="00632A6C">
            <w:pPr>
              <w:spacing w:line="276" w:lineRule="auto"/>
              <w:rPr>
                <w:rFonts w:ascii="Arial" w:eastAsia="Arial" w:hAnsi="Arial" w:cs="Arial"/>
                <w:lang w:val="en-GB"/>
              </w:rPr>
            </w:pPr>
            <w:r w:rsidRPr="008B79DE">
              <w:rPr>
                <w:rFonts w:ascii="Arial" w:eastAsia="Arial" w:hAnsi="Arial" w:cs="Arial"/>
                <w:lang w:val="en-GB"/>
              </w:rPr>
              <w:t>Telephone</w:t>
            </w:r>
            <w:r w:rsidR="00632A6C">
              <w:rPr>
                <w:rFonts w:ascii="Arial" w:eastAsia="Arial" w:hAnsi="Arial" w:cs="Arial"/>
                <w:lang w:val="en-GB"/>
              </w:rPr>
              <w:t xml:space="preserve"> </w:t>
            </w:r>
            <w:r w:rsidRPr="008B79DE">
              <w:rPr>
                <w:rFonts w:ascii="Arial" w:eastAsia="Arial" w:hAnsi="Arial" w:cs="Arial"/>
                <w:lang w:val="en-GB"/>
              </w:rPr>
              <w:t>Helpline Cases</w:t>
            </w:r>
          </w:p>
        </w:tc>
        <w:tc>
          <w:tcPr>
            <w:tcW w:w="1146" w:type="dxa"/>
          </w:tcPr>
          <w:p w14:paraId="6AE8958E"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  248</w:t>
            </w:r>
          </w:p>
        </w:tc>
        <w:tc>
          <w:tcPr>
            <w:tcW w:w="1147" w:type="dxa"/>
          </w:tcPr>
          <w:p w14:paraId="77BE49B1"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146" w:type="dxa"/>
          </w:tcPr>
          <w:p w14:paraId="5A1DF4B9"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147" w:type="dxa"/>
          </w:tcPr>
          <w:p w14:paraId="4A424CED"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147" w:type="dxa"/>
          </w:tcPr>
          <w:p w14:paraId="6C8DF344"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r>
      <w:tr w:rsidR="003F46C6" w:rsidRPr="008B79DE" w14:paraId="78BCA0C9" w14:textId="77777777" w:rsidTr="00632A6C">
        <w:trPr>
          <w:jc w:val="center"/>
        </w:trPr>
        <w:tc>
          <w:tcPr>
            <w:tcW w:w="1979" w:type="dxa"/>
          </w:tcPr>
          <w:p w14:paraId="36692A1E" w14:textId="77777777" w:rsidR="003F46C6" w:rsidRPr="008B79DE" w:rsidRDefault="003F46C6" w:rsidP="002353F5">
            <w:pPr>
              <w:spacing w:line="276" w:lineRule="auto"/>
              <w:rPr>
                <w:rFonts w:ascii="Arial" w:eastAsia="Arial" w:hAnsi="Arial" w:cs="Arial"/>
                <w:b/>
                <w:bCs/>
                <w:lang w:val="en-GB"/>
              </w:rPr>
            </w:pPr>
            <w:r w:rsidRPr="008B79DE">
              <w:rPr>
                <w:rFonts w:ascii="Arial" w:eastAsia="Arial" w:hAnsi="Arial" w:cs="Arial"/>
                <w:b/>
                <w:bCs/>
                <w:lang w:val="en-GB"/>
              </w:rPr>
              <w:t>Total</w:t>
            </w:r>
          </w:p>
        </w:tc>
        <w:tc>
          <w:tcPr>
            <w:tcW w:w="1146" w:type="dxa"/>
          </w:tcPr>
          <w:p w14:paraId="7B819B1C"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1,590</w:t>
            </w:r>
          </w:p>
        </w:tc>
        <w:tc>
          <w:tcPr>
            <w:tcW w:w="1147" w:type="dxa"/>
          </w:tcPr>
          <w:p w14:paraId="362875B0"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1,512</w:t>
            </w:r>
          </w:p>
        </w:tc>
        <w:tc>
          <w:tcPr>
            <w:tcW w:w="1146" w:type="dxa"/>
          </w:tcPr>
          <w:p w14:paraId="4937A5CC" w14:textId="77777777" w:rsidR="00632A6C" w:rsidRPr="008B79DE" w:rsidRDefault="003F46C6" w:rsidP="00632A6C">
            <w:pPr>
              <w:spacing w:after="0" w:line="276" w:lineRule="auto"/>
              <w:jc w:val="right"/>
              <w:rPr>
                <w:rFonts w:ascii="Arial" w:eastAsia="Arial" w:hAnsi="Arial" w:cs="Arial"/>
                <w:b/>
                <w:bCs/>
                <w:lang w:val="en-GB"/>
              </w:rPr>
            </w:pPr>
            <w:r w:rsidRPr="008B79DE">
              <w:rPr>
                <w:rFonts w:ascii="Arial" w:eastAsia="Arial" w:hAnsi="Arial" w:cs="Arial"/>
                <w:b/>
                <w:bCs/>
                <w:lang w:val="en-GB"/>
              </w:rPr>
              <w:t xml:space="preserve">    </w:t>
            </w:r>
            <w:r w:rsidR="00632A6C">
              <w:rPr>
                <w:rFonts w:ascii="Arial" w:eastAsia="Arial" w:hAnsi="Arial" w:cs="Arial"/>
                <w:b/>
                <w:bCs/>
                <w:lang w:val="en-GB"/>
              </w:rPr>
              <w:t>1</w:t>
            </w:r>
            <w:r w:rsidRPr="008B79DE">
              <w:rPr>
                <w:rFonts w:ascii="Arial" w:eastAsia="Arial" w:hAnsi="Arial" w:cs="Arial"/>
                <w:b/>
                <w:bCs/>
                <w:lang w:val="en-GB"/>
              </w:rPr>
              <w:t>,503</w:t>
            </w:r>
          </w:p>
        </w:tc>
        <w:tc>
          <w:tcPr>
            <w:tcW w:w="1147" w:type="dxa"/>
          </w:tcPr>
          <w:p w14:paraId="76E05A2C"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 xml:space="preserve">   1,513</w:t>
            </w:r>
          </w:p>
        </w:tc>
        <w:tc>
          <w:tcPr>
            <w:tcW w:w="1147" w:type="dxa"/>
          </w:tcPr>
          <w:p w14:paraId="17F04CBD"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2,294</w:t>
            </w:r>
          </w:p>
        </w:tc>
      </w:tr>
      <w:bookmarkEnd w:id="17"/>
    </w:tbl>
    <w:p w14:paraId="77712CB6" w14:textId="77777777" w:rsidR="003F46C6" w:rsidRPr="008B79DE" w:rsidRDefault="003F46C6" w:rsidP="002353F5">
      <w:pPr>
        <w:spacing w:after="0" w:line="276" w:lineRule="auto"/>
        <w:rPr>
          <w:rFonts w:ascii="Arial" w:eastAsia="Arial" w:hAnsi="Arial" w:cs="Arial"/>
          <w:color w:val="000000" w:themeColor="text1"/>
          <w:lang w:val="ga-IE"/>
        </w:rPr>
      </w:pPr>
    </w:p>
    <w:p w14:paraId="4BCD3F52" w14:textId="77777777" w:rsidR="003F46C6" w:rsidRPr="008B79DE" w:rsidRDefault="003F46C6" w:rsidP="002353F5">
      <w:pPr>
        <w:spacing w:after="0" w:line="276" w:lineRule="auto"/>
        <w:rPr>
          <w:rFonts w:ascii="Arial" w:eastAsia="Arial" w:hAnsi="Arial" w:cs="Arial"/>
          <w:color w:val="000000" w:themeColor="text1"/>
          <w:lang w:val="ga-IE"/>
        </w:rPr>
      </w:pPr>
    </w:p>
    <w:p w14:paraId="1C031AB6" w14:textId="77777777" w:rsidR="003F46C6" w:rsidRPr="008B79DE" w:rsidRDefault="003F46C6" w:rsidP="002353F5">
      <w:pPr>
        <w:spacing w:after="0" w:line="276" w:lineRule="auto"/>
        <w:jc w:val="center"/>
        <w:rPr>
          <w:rFonts w:ascii="Arial" w:eastAsia="Arial" w:hAnsi="Arial" w:cs="Arial"/>
          <w:b/>
          <w:lang w:val="ga-IE"/>
        </w:rPr>
      </w:pPr>
      <w:r w:rsidRPr="008B79DE">
        <w:rPr>
          <w:rFonts w:ascii="Arial" w:eastAsia="Arial" w:hAnsi="Arial" w:cs="Arial"/>
          <w:b/>
        </w:rPr>
        <w:t xml:space="preserve">Table </w:t>
      </w:r>
      <w:r w:rsidRPr="008B79DE">
        <w:rPr>
          <w:rFonts w:ascii="Arial" w:eastAsia="Arial" w:hAnsi="Arial" w:cs="Arial"/>
          <w:b/>
          <w:lang w:val="ga-IE"/>
        </w:rPr>
        <w:t>3</w:t>
      </w:r>
    </w:p>
    <w:p w14:paraId="3E247D80" w14:textId="77777777" w:rsidR="003F46C6" w:rsidRPr="008B79DE" w:rsidRDefault="003F46C6" w:rsidP="002353F5">
      <w:pPr>
        <w:spacing w:after="0" w:line="276" w:lineRule="auto"/>
        <w:jc w:val="center"/>
        <w:rPr>
          <w:rFonts w:ascii="Arial" w:eastAsia="Arial" w:hAnsi="Arial" w:cs="Arial"/>
          <w:b/>
          <w:color w:val="FF0000"/>
        </w:rPr>
      </w:pPr>
      <w:r w:rsidRPr="008B79DE">
        <w:rPr>
          <w:rFonts w:ascii="Arial" w:eastAsia="Arial" w:hAnsi="Arial" w:cs="Arial"/>
          <w:b/>
        </w:rPr>
        <w:t xml:space="preserve">Total Agreements </w:t>
      </w:r>
      <w:r w:rsidRPr="008B79DE">
        <w:rPr>
          <w:rFonts w:ascii="Arial" w:eastAsia="Arial" w:hAnsi="Arial" w:cs="Arial"/>
          <w:b/>
          <w:lang w:val="ga-IE"/>
        </w:rPr>
        <w:t>2020-</w:t>
      </w:r>
      <w:r w:rsidRPr="008B79DE">
        <w:rPr>
          <w:rFonts w:ascii="Arial" w:eastAsia="Arial" w:hAnsi="Arial" w:cs="Arial"/>
          <w:b/>
        </w:rPr>
        <w:t>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086"/>
        <w:gridCol w:w="1087"/>
        <w:gridCol w:w="1087"/>
        <w:gridCol w:w="1087"/>
        <w:gridCol w:w="1087"/>
      </w:tblGrid>
      <w:tr w:rsidR="003F46C6" w:rsidRPr="008B79DE" w14:paraId="67C3597F" w14:textId="77777777" w:rsidTr="00632A6C">
        <w:trPr>
          <w:jc w:val="center"/>
        </w:trPr>
        <w:tc>
          <w:tcPr>
            <w:tcW w:w="2074" w:type="dxa"/>
          </w:tcPr>
          <w:p w14:paraId="18EF78FC" w14:textId="77777777" w:rsidR="003F46C6" w:rsidRPr="008B79DE" w:rsidRDefault="003F46C6" w:rsidP="002353F5">
            <w:pPr>
              <w:spacing w:line="276" w:lineRule="auto"/>
              <w:rPr>
                <w:rFonts w:ascii="Arial" w:eastAsia="Arial" w:hAnsi="Arial" w:cs="Arial"/>
                <w:b/>
                <w:bCs/>
                <w:lang w:val="en-GB"/>
              </w:rPr>
            </w:pPr>
          </w:p>
        </w:tc>
        <w:tc>
          <w:tcPr>
            <w:tcW w:w="1086" w:type="dxa"/>
            <w:vAlign w:val="bottom"/>
          </w:tcPr>
          <w:p w14:paraId="36011B16"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2020</w:t>
            </w:r>
          </w:p>
        </w:tc>
        <w:tc>
          <w:tcPr>
            <w:tcW w:w="1087" w:type="dxa"/>
          </w:tcPr>
          <w:p w14:paraId="6378F607"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2021</w:t>
            </w:r>
          </w:p>
        </w:tc>
        <w:tc>
          <w:tcPr>
            <w:tcW w:w="1087" w:type="dxa"/>
          </w:tcPr>
          <w:p w14:paraId="32835EFC"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2022</w:t>
            </w:r>
          </w:p>
        </w:tc>
        <w:tc>
          <w:tcPr>
            <w:tcW w:w="1087" w:type="dxa"/>
          </w:tcPr>
          <w:p w14:paraId="74DFA75C"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2023</w:t>
            </w:r>
          </w:p>
        </w:tc>
        <w:tc>
          <w:tcPr>
            <w:tcW w:w="1087" w:type="dxa"/>
          </w:tcPr>
          <w:p w14:paraId="43246F01"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2024</w:t>
            </w:r>
          </w:p>
        </w:tc>
      </w:tr>
      <w:tr w:rsidR="003F46C6" w:rsidRPr="008B79DE" w14:paraId="32CD89F4" w14:textId="77777777" w:rsidTr="00632A6C">
        <w:trPr>
          <w:jc w:val="center"/>
        </w:trPr>
        <w:tc>
          <w:tcPr>
            <w:tcW w:w="2074" w:type="dxa"/>
          </w:tcPr>
          <w:p w14:paraId="4C4D38B3" w14:textId="77777777" w:rsidR="003F46C6" w:rsidRPr="008B79DE" w:rsidRDefault="003F46C6" w:rsidP="002353F5">
            <w:pPr>
              <w:spacing w:line="276" w:lineRule="auto"/>
              <w:rPr>
                <w:rFonts w:ascii="Arial" w:eastAsia="Arial" w:hAnsi="Arial" w:cs="Arial"/>
                <w:lang w:val="en-GB"/>
              </w:rPr>
            </w:pPr>
            <w:r w:rsidRPr="008B79DE">
              <w:rPr>
                <w:rFonts w:ascii="Arial" w:eastAsia="Arial" w:hAnsi="Arial" w:cs="Arial"/>
                <w:lang w:val="en-GB"/>
              </w:rPr>
              <w:t>All Issues (couples)</w:t>
            </w:r>
          </w:p>
        </w:tc>
        <w:tc>
          <w:tcPr>
            <w:tcW w:w="1086" w:type="dxa"/>
          </w:tcPr>
          <w:p w14:paraId="49850384" w14:textId="77777777" w:rsidR="003F46C6" w:rsidRPr="008B79DE" w:rsidRDefault="003F46C6" w:rsidP="00632A6C">
            <w:pPr>
              <w:spacing w:line="276" w:lineRule="auto"/>
              <w:jc w:val="right"/>
              <w:rPr>
                <w:rFonts w:ascii="Arial" w:eastAsia="Arial" w:hAnsi="Arial" w:cs="Arial"/>
              </w:rPr>
            </w:pPr>
            <w:r w:rsidRPr="008B79DE">
              <w:rPr>
                <w:rFonts w:ascii="Arial" w:eastAsia="Arial" w:hAnsi="Arial" w:cs="Arial"/>
              </w:rPr>
              <w:t>581</w:t>
            </w:r>
          </w:p>
        </w:tc>
        <w:tc>
          <w:tcPr>
            <w:tcW w:w="1087" w:type="dxa"/>
          </w:tcPr>
          <w:p w14:paraId="0EE4CCA7" w14:textId="77777777" w:rsidR="003F46C6" w:rsidRPr="008B79DE" w:rsidRDefault="003F46C6" w:rsidP="00632A6C">
            <w:pPr>
              <w:spacing w:line="276" w:lineRule="auto"/>
              <w:jc w:val="right"/>
              <w:rPr>
                <w:rFonts w:ascii="Arial" w:eastAsia="Arial" w:hAnsi="Arial" w:cs="Arial"/>
              </w:rPr>
            </w:pPr>
            <w:r w:rsidRPr="008B79DE">
              <w:rPr>
                <w:rFonts w:ascii="Arial" w:eastAsia="Arial" w:hAnsi="Arial" w:cs="Arial"/>
              </w:rPr>
              <w:t xml:space="preserve"> 819</w:t>
            </w:r>
          </w:p>
        </w:tc>
        <w:tc>
          <w:tcPr>
            <w:tcW w:w="1087" w:type="dxa"/>
          </w:tcPr>
          <w:p w14:paraId="7A8BD325" w14:textId="77777777" w:rsidR="003F46C6" w:rsidRPr="008B79DE" w:rsidRDefault="003F46C6" w:rsidP="00632A6C">
            <w:pPr>
              <w:spacing w:line="276" w:lineRule="auto"/>
              <w:jc w:val="right"/>
              <w:rPr>
                <w:rFonts w:ascii="Arial" w:eastAsia="Arial" w:hAnsi="Arial" w:cs="Arial"/>
              </w:rPr>
            </w:pPr>
            <w:r w:rsidRPr="008B79DE">
              <w:rPr>
                <w:rFonts w:ascii="Arial" w:eastAsia="Arial" w:hAnsi="Arial" w:cs="Arial"/>
              </w:rPr>
              <w:t>726</w:t>
            </w:r>
          </w:p>
        </w:tc>
        <w:tc>
          <w:tcPr>
            <w:tcW w:w="1087" w:type="dxa"/>
          </w:tcPr>
          <w:p w14:paraId="61302049" w14:textId="77777777" w:rsidR="003F46C6" w:rsidRPr="008B79DE" w:rsidRDefault="003F46C6" w:rsidP="00632A6C">
            <w:pPr>
              <w:spacing w:line="276" w:lineRule="auto"/>
              <w:jc w:val="right"/>
              <w:rPr>
                <w:rFonts w:ascii="Arial" w:eastAsia="Arial" w:hAnsi="Arial" w:cs="Arial"/>
              </w:rPr>
            </w:pPr>
            <w:r w:rsidRPr="008B79DE">
              <w:rPr>
                <w:rFonts w:ascii="Arial" w:eastAsia="Arial" w:hAnsi="Arial" w:cs="Arial"/>
              </w:rPr>
              <w:t>707</w:t>
            </w:r>
          </w:p>
        </w:tc>
        <w:tc>
          <w:tcPr>
            <w:tcW w:w="1087" w:type="dxa"/>
          </w:tcPr>
          <w:p w14:paraId="0E537574" w14:textId="77777777" w:rsidR="003F46C6" w:rsidRPr="008B79DE" w:rsidRDefault="003F46C6" w:rsidP="00632A6C">
            <w:pPr>
              <w:spacing w:line="276" w:lineRule="auto"/>
              <w:jc w:val="right"/>
              <w:rPr>
                <w:rFonts w:ascii="Arial" w:eastAsia="Arial" w:hAnsi="Arial" w:cs="Arial"/>
              </w:rPr>
            </w:pPr>
            <w:r w:rsidRPr="008B79DE">
              <w:rPr>
                <w:rFonts w:ascii="Arial" w:eastAsia="Arial" w:hAnsi="Arial" w:cs="Arial"/>
              </w:rPr>
              <w:t>844</w:t>
            </w:r>
          </w:p>
        </w:tc>
      </w:tr>
      <w:tr w:rsidR="003F46C6" w:rsidRPr="008B79DE" w14:paraId="05EF225E" w14:textId="77777777" w:rsidTr="00632A6C">
        <w:trPr>
          <w:jc w:val="center"/>
        </w:trPr>
        <w:tc>
          <w:tcPr>
            <w:tcW w:w="2074" w:type="dxa"/>
          </w:tcPr>
          <w:p w14:paraId="123232EE" w14:textId="77777777" w:rsidR="003F46C6" w:rsidRPr="008B79DE" w:rsidRDefault="003F46C6" w:rsidP="00632A6C">
            <w:pPr>
              <w:spacing w:line="276" w:lineRule="auto"/>
              <w:rPr>
                <w:rFonts w:ascii="Arial" w:eastAsia="Arial" w:hAnsi="Arial" w:cs="Arial"/>
                <w:lang w:val="en-GB"/>
              </w:rPr>
            </w:pPr>
            <w:r w:rsidRPr="008B79DE">
              <w:rPr>
                <w:rFonts w:ascii="Arial" w:eastAsia="Arial" w:hAnsi="Arial" w:cs="Arial"/>
                <w:lang w:val="en-GB"/>
              </w:rPr>
              <w:t>Court Based</w:t>
            </w:r>
          </w:p>
        </w:tc>
        <w:tc>
          <w:tcPr>
            <w:tcW w:w="1086" w:type="dxa"/>
          </w:tcPr>
          <w:p w14:paraId="2AD88D68"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162</w:t>
            </w:r>
          </w:p>
        </w:tc>
        <w:tc>
          <w:tcPr>
            <w:tcW w:w="1087" w:type="dxa"/>
          </w:tcPr>
          <w:p w14:paraId="50B5AA6B"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  187</w:t>
            </w:r>
          </w:p>
        </w:tc>
        <w:tc>
          <w:tcPr>
            <w:tcW w:w="1087" w:type="dxa"/>
          </w:tcPr>
          <w:p w14:paraId="6457AA54"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 xml:space="preserve">291  </w:t>
            </w:r>
          </w:p>
        </w:tc>
        <w:tc>
          <w:tcPr>
            <w:tcW w:w="1087" w:type="dxa"/>
          </w:tcPr>
          <w:p w14:paraId="122E4218"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221</w:t>
            </w:r>
          </w:p>
        </w:tc>
        <w:tc>
          <w:tcPr>
            <w:tcW w:w="1087" w:type="dxa"/>
          </w:tcPr>
          <w:p w14:paraId="13AA4393"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201</w:t>
            </w:r>
          </w:p>
        </w:tc>
      </w:tr>
      <w:tr w:rsidR="003F46C6" w:rsidRPr="008B79DE" w14:paraId="1809AF06" w14:textId="77777777" w:rsidTr="00632A6C">
        <w:trPr>
          <w:jc w:val="center"/>
        </w:trPr>
        <w:tc>
          <w:tcPr>
            <w:tcW w:w="2074" w:type="dxa"/>
          </w:tcPr>
          <w:p w14:paraId="420619F5" w14:textId="77777777" w:rsidR="003F46C6" w:rsidRPr="008B79DE" w:rsidRDefault="003F46C6" w:rsidP="002353F5">
            <w:pPr>
              <w:spacing w:line="276" w:lineRule="auto"/>
              <w:rPr>
                <w:rFonts w:ascii="Arial" w:eastAsia="Arial" w:hAnsi="Arial" w:cs="Arial"/>
                <w:lang w:val="en-GB"/>
              </w:rPr>
            </w:pPr>
            <w:r w:rsidRPr="008B79DE">
              <w:rPr>
                <w:rFonts w:ascii="Arial" w:eastAsia="Arial" w:hAnsi="Arial" w:cs="Arial"/>
                <w:lang w:val="en-GB"/>
              </w:rPr>
              <w:t>Telephone Helpline Cases</w:t>
            </w:r>
          </w:p>
        </w:tc>
        <w:tc>
          <w:tcPr>
            <w:tcW w:w="1086" w:type="dxa"/>
          </w:tcPr>
          <w:p w14:paraId="7F1EB37A"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173</w:t>
            </w:r>
          </w:p>
        </w:tc>
        <w:tc>
          <w:tcPr>
            <w:tcW w:w="1087" w:type="dxa"/>
          </w:tcPr>
          <w:p w14:paraId="57D8499A"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087" w:type="dxa"/>
          </w:tcPr>
          <w:p w14:paraId="1F8C8392"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087" w:type="dxa"/>
          </w:tcPr>
          <w:p w14:paraId="6CA03DB8" w14:textId="77777777" w:rsidR="003F46C6" w:rsidRPr="008B79DE" w:rsidRDefault="003F46C6" w:rsidP="00632A6C">
            <w:pPr>
              <w:spacing w:line="276" w:lineRule="auto"/>
              <w:jc w:val="right"/>
              <w:rPr>
                <w:rFonts w:ascii="Arial" w:eastAsia="Arial" w:hAnsi="Arial" w:cs="Arial"/>
                <w:lang w:val="en-GB"/>
              </w:rPr>
            </w:pPr>
            <w:r w:rsidRPr="008B79DE">
              <w:rPr>
                <w:rFonts w:ascii="Arial" w:eastAsia="Arial" w:hAnsi="Arial" w:cs="Arial"/>
                <w:lang w:val="en-GB"/>
              </w:rPr>
              <w:t>--</w:t>
            </w:r>
          </w:p>
        </w:tc>
        <w:tc>
          <w:tcPr>
            <w:tcW w:w="1087" w:type="dxa"/>
          </w:tcPr>
          <w:p w14:paraId="5A6CB933" w14:textId="77777777" w:rsidR="003F46C6" w:rsidRPr="008B79DE" w:rsidRDefault="003F46C6" w:rsidP="00632A6C">
            <w:pPr>
              <w:spacing w:line="276" w:lineRule="auto"/>
              <w:jc w:val="right"/>
              <w:rPr>
                <w:rFonts w:ascii="Arial" w:eastAsia="Arial" w:hAnsi="Arial" w:cs="Arial"/>
                <w:lang w:val="en-GB"/>
              </w:rPr>
            </w:pPr>
          </w:p>
        </w:tc>
      </w:tr>
      <w:tr w:rsidR="003F46C6" w:rsidRPr="008B79DE" w14:paraId="0C88B895" w14:textId="77777777" w:rsidTr="00632A6C">
        <w:trPr>
          <w:trHeight w:val="60"/>
          <w:jc w:val="center"/>
        </w:trPr>
        <w:tc>
          <w:tcPr>
            <w:tcW w:w="2074" w:type="dxa"/>
          </w:tcPr>
          <w:p w14:paraId="468C3652" w14:textId="77777777" w:rsidR="003F46C6" w:rsidRPr="008B79DE" w:rsidRDefault="003F46C6" w:rsidP="002353F5">
            <w:pPr>
              <w:spacing w:line="276" w:lineRule="auto"/>
              <w:rPr>
                <w:rFonts w:ascii="Arial" w:eastAsia="Arial" w:hAnsi="Arial" w:cs="Arial"/>
                <w:b/>
                <w:bCs/>
                <w:lang w:val="en-GB"/>
              </w:rPr>
            </w:pPr>
            <w:r w:rsidRPr="008B79DE">
              <w:rPr>
                <w:rFonts w:ascii="Arial" w:eastAsia="Arial" w:hAnsi="Arial" w:cs="Arial"/>
                <w:b/>
                <w:bCs/>
                <w:lang w:val="en-GB"/>
              </w:rPr>
              <w:t>Total</w:t>
            </w:r>
          </w:p>
        </w:tc>
        <w:tc>
          <w:tcPr>
            <w:tcW w:w="1086" w:type="dxa"/>
          </w:tcPr>
          <w:p w14:paraId="0C0CCA06"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916</w:t>
            </w:r>
          </w:p>
        </w:tc>
        <w:tc>
          <w:tcPr>
            <w:tcW w:w="1087" w:type="dxa"/>
          </w:tcPr>
          <w:p w14:paraId="61AF00AD"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1,006</w:t>
            </w:r>
          </w:p>
        </w:tc>
        <w:tc>
          <w:tcPr>
            <w:tcW w:w="1087" w:type="dxa"/>
          </w:tcPr>
          <w:p w14:paraId="11B9C50B"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1,017</w:t>
            </w:r>
          </w:p>
        </w:tc>
        <w:tc>
          <w:tcPr>
            <w:tcW w:w="1087" w:type="dxa"/>
          </w:tcPr>
          <w:p w14:paraId="1EC8E275"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928</w:t>
            </w:r>
          </w:p>
        </w:tc>
        <w:tc>
          <w:tcPr>
            <w:tcW w:w="1087" w:type="dxa"/>
          </w:tcPr>
          <w:p w14:paraId="1BA46378" w14:textId="77777777" w:rsidR="003F46C6" w:rsidRPr="008B79DE" w:rsidRDefault="003F46C6" w:rsidP="00632A6C">
            <w:pPr>
              <w:spacing w:line="276" w:lineRule="auto"/>
              <w:jc w:val="right"/>
              <w:rPr>
                <w:rFonts w:ascii="Arial" w:eastAsia="Arial" w:hAnsi="Arial" w:cs="Arial"/>
                <w:b/>
                <w:bCs/>
                <w:lang w:val="en-GB"/>
              </w:rPr>
            </w:pPr>
            <w:r w:rsidRPr="008B79DE">
              <w:rPr>
                <w:rFonts w:ascii="Arial" w:eastAsia="Arial" w:hAnsi="Arial" w:cs="Arial"/>
                <w:b/>
                <w:bCs/>
                <w:lang w:val="en-GB"/>
              </w:rPr>
              <w:t>1,045</w:t>
            </w:r>
          </w:p>
        </w:tc>
      </w:tr>
    </w:tbl>
    <w:p w14:paraId="741DD244" w14:textId="77777777" w:rsidR="003F46C6" w:rsidRDefault="003F46C6" w:rsidP="002353F5">
      <w:pPr>
        <w:spacing w:after="0" w:line="276" w:lineRule="auto"/>
        <w:rPr>
          <w:rFonts w:ascii="Arial" w:eastAsia="Arial" w:hAnsi="Arial" w:cs="Arial"/>
          <w:color w:val="000000" w:themeColor="text1"/>
          <w:lang w:val="ga-IE"/>
        </w:rPr>
      </w:pPr>
    </w:p>
    <w:p w14:paraId="37186600" w14:textId="77777777" w:rsidR="00C43883" w:rsidRDefault="00C43883" w:rsidP="002353F5">
      <w:pPr>
        <w:spacing w:after="0" w:line="276" w:lineRule="auto"/>
        <w:rPr>
          <w:rFonts w:ascii="Arial" w:eastAsia="Arial" w:hAnsi="Arial" w:cs="Arial"/>
          <w:color w:val="000000" w:themeColor="text1"/>
          <w:lang w:val="ga-IE"/>
        </w:rPr>
      </w:pPr>
    </w:p>
    <w:p w14:paraId="3E0DEC09" w14:textId="77777777" w:rsidR="00C43883" w:rsidRPr="008B79DE" w:rsidRDefault="00C43883" w:rsidP="00C43883">
      <w:pPr>
        <w:pStyle w:val="Heading1"/>
        <w:spacing w:line="276" w:lineRule="auto"/>
        <w:rPr>
          <w:rFonts w:ascii="Arial" w:eastAsia="Arial" w:hAnsi="Arial" w:cs="Arial"/>
          <w:color w:val="000000" w:themeColor="text1"/>
        </w:rPr>
      </w:pPr>
      <w:bookmarkStart w:id="18" w:name="_Toc221270830"/>
      <w:r>
        <w:rPr>
          <w:rFonts w:ascii="Arial" w:eastAsia="Arial" w:hAnsi="Arial" w:cs="Arial"/>
          <w:color w:val="000000" w:themeColor="text1"/>
        </w:rPr>
        <w:t>Supporting Service Delivery</w:t>
      </w:r>
      <w:bookmarkEnd w:id="18"/>
    </w:p>
    <w:p w14:paraId="3724ED89" w14:textId="77777777" w:rsidR="00C43883" w:rsidRPr="008B79DE" w:rsidRDefault="00C43883" w:rsidP="002353F5">
      <w:pPr>
        <w:spacing w:after="0" w:line="276" w:lineRule="auto"/>
        <w:rPr>
          <w:rFonts w:ascii="Arial" w:eastAsia="Arial" w:hAnsi="Arial" w:cs="Arial"/>
          <w:color w:val="000000" w:themeColor="text1"/>
          <w:lang w:val="ga-IE"/>
        </w:rPr>
      </w:pPr>
    </w:p>
    <w:p w14:paraId="1EB97990" w14:textId="77777777" w:rsidR="00DA279F" w:rsidRPr="008B79DE" w:rsidRDefault="00DA279F" w:rsidP="002353F5">
      <w:pPr>
        <w:pStyle w:val="Heading2"/>
        <w:spacing w:line="276" w:lineRule="auto"/>
        <w:rPr>
          <w:rFonts w:ascii="Arial" w:hAnsi="Arial" w:cs="Arial"/>
          <w:b/>
          <w:bCs/>
          <w:color w:val="auto"/>
        </w:rPr>
      </w:pPr>
      <w:bookmarkStart w:id="19" w:name="_Toc221270831"/>
      <w:r w:rsidRPr="008B79DE">
        <w:rPr>
          <w:rFonts w:ascii="Arial" w:hAnsi="Arial" w:cs="Arial"/>
          <w:b/>
          <w:bCs/>
          <w:color w:val="auto"/>
        </w:rPr>
        <w:t>D</w:t>
      </w:r>
      <w:r w:rsidR="000949D1" w:rsidRPr="008B79DE">
        <w:rPr>
          <w:rFonts w:ascii="Arial" w:hAnsi="Arial" w:cs="Arial"/>
          <w:b/>
          <w:bCs/>
          <w:color w:val="auto"/>
        </w:rPr>
        <w:t>ecision Making and External Services</w:t>
      </w:r>
      <w:bookmarkEnd w:id="19"/>
    </w:p>
    <w:p w14:paraId="4C794627" w14:textId="77777777" w:rsidR="00DA279F" w:rsidRPr="008B79DE" w:rsidRDefault="00DA279F" w:rsidP="002353F5">
      <w:pPr>
        <w:pStyle w:val="ListParagraph"/>
        <w:numPr>
          <w:ilvl w:val="0"/>
          <w:numId w:val="7"/>
        </w:numPr>
        <w:spacing w:before="100" w:beforeAutospacing="1" w:after="100" w:afterAutospacing="1" w:line="276" w:lineRule="auto"/>
        <w:rPr>
          <w:rFonts w:ascii="Arial" w:eastAsia="Times New Roman" w:hAnsi="Arial" w:cs="Arial"/>
        </w:rPr>
      </w:pPr>
      <w:r w:rsidRPr="008B79DE">
        <w:rPr>
          <w:rFonts w:ascii="Arial" w:eastAsia="Times New Roman" w:hAnsi="Arial" w:cs="Arial"/>
        </w:rPr>
        <w:t xml:space="preserve">A review of the pilot Central Financial Assessment Facility was completed and presented to the Executive Management Team with options for progression and this report remains under consideration. </w:t>
      </w:r>
    </w:p>
    <w:p w14:paraId="638532E3" w14:textId="77777777" w:rsidR="00DA279F" w:rsidRPr="008B79DE" w:rsidRDefault="00DA279F" w:rsidP="002353F5">
      <w:pPr>
        <w:pStyle w:val="ListParagraph"/>
        <w:numPr>
          <w:ilvl w:val="0"/>
          <w:numId w:val="7"/>
        </w:numPr>
        <w:spacing w:before="100" w:beforeAutospacing="1" w:after="100" w:afterAutospacing="1" w:line="276" w:lineRule="auto"/>
        <w:rPr>
          <w:rFonts w:ascii="Arial" w:eastAsia="Times New Roman" w:hAnsi="Arial" w:cs="Arial"/>
        </w:rPr>
      </w:pPr>
      <w:r w:rsidRPr="008B79DE">
        <w:rPr>
          <w:rFonts w:ascii="Arial" w:eastAsia="Times New Roman" w:hAnsi="Arial" w:cs="Arial"/>
        </w:rPr>
        <w:lastRenderedPageBreak/>
        <w:t>All remaining recommendations from the Abhaile Strategic Review were completed and implemented. In particular</w:t>
      </w:r>
      <w:r w:rsidR="00632A6C">
        <w:rPr>
          <w:rFonts w:ascii="Arial" w:eastAsia="Times New Roman" w:hAnsi="Arial" w:cs="Arial"/>
        </w:rPr>
        <w:t>,</w:t>
      </w:r>
      <w:r w:rsidRPr="008B79DE">
        <w:rPr>
          <w:rFonts w:ascii="Arial" w:eastAsia="Times New Roman" w:hAnsi="Arial" w:cs="Arial"/>
        </w:rPr>
        <w:t xml:space="preserve"> the ability to apply for a second legal advice voucher in certain circumstances was introduced in mid-2024.</w:t>
      </w:r>
    </w:p>
    <w:p w14:paraId="07FE1DD0" w14:textId="77777777" w:rsidR="00DA279F" w:rsidRDefault="00DA279F" w:rsidP="002353F5">
      <w:pPr>
        <w:pStyle w:val="ListParagraph"/>
        <w:numPr>
          <w:ilvl w:val="0"/>
          <w:numId w:val="7"/>
        </w:numPr>
        <w:spacing w:before="100" w:beforeAutospacing="1" w:after="100" w:afterAutospacing="1" w:line="276" w:lineRule="auto"/>
        <w:rPr>
          <w:rFonts w:ascii="Arial" w:eastAsia="Times New Roman" w:hAnsi="Arial" w:cs="Arial"/>
        </w:rPr>
      </w:pPr>
      <w:r w:rsidRPr="008B79DE">
        <w:rPr>
          <w:rFonts w:ascii="Arial" w:eastAsia="Times New Roman" w:hAnsi="Arial" w:cs="Arial"/>
        </w:rPr>
        <w:t>Issues arising from the implementation of the Assisted Decision Making (Capacity) Act 2015 continue to be addressed and resolved.</w:t>
      </w:r>
    </w:p>
    <w:p w14:paraId="3ACA64E4" w14:textId="77777777" w:rsidR="00CD2F7F" w:rsidRPr="008B79DE" w:rsidRDefault="00CD2F7F" w:rsidP="002353F5">
      <w:pPr>
        <w:pStyle w:val="ListParagraph"/>
        <w:numPr>
          <w:ilvl w:val="0"/>
          <w:numId w:val="7"/>
        </w:numPr>
        <w:spacing w:before="100" w:beforeAutospacing="1" w:after="100" w:afterAutospacing="1" w:line="276" w:lineRule="auto"/>
        <w:rPr>
          <w:rFonts w:ascii="Arial" w:eastAsia="Times New Roman" w:hAnsi="Arial" w:cs="Arial"/>
        </w:rPr>
      </w:pPr>
      <w:r w:rsidRPr="00CD2F7F">
        <w:rPr>
          <w:rFonts w:ascii="Arial" w:eastAsia="Times New Roman" w:hAnsi="Arial" w:cs="Arial"/>
        </w:rPr>
        <w:t>The Board operates a private practitioner panel for the provision of legal aid to family members in respect of inquests relating to certain deaths which are prescribed in the Coroners Acts (usually deaths in custody or maternal deaths). The panel applies in relation to persons where, following a request by a coroner to the Board under Section 60(4) of the Coroners Act 1962, legal advice or legal aid has been granted by the Board in connection with an inquest.</w:t>
      </w:r>
    </w:p>
    <w:p w14:paraId="018D5EBE" w14:textId="77777777" w:rsidR="00F34578" w:rsidRPr="008B79DE" w:rsidRDefault="00F34578" w:rsidP="002353F5">
      <w:pPr>
        <w:spacing w:line="276" w:lineRule="auto"/>
        <w:rPr>
          <w:rFonts w:ascii="Arial" w:hAnsi="Arial" w:cs="Arial"/>
          <w:color w:val="000000" w:themeColor="text1"/>
          <w:u w:val="single"/>
          <w:lang w:val="ga-IE"/>
        </w:rPr>
      </w:pPr>
      <w:r w:rsidRPr="008B79DE">
        <w:rPr>
          <w:rFonts w:ascii="Arial" w:hAnsi="Arial" w:cs="Arial"/>
          <w:color w:val="000000" w:themeColor="text1"/>
          <w:u w:val="single"/>
          <w:lang w:val="ga-IE"/>
        </w:rPr>
        <w:t>Decision-Making and External Service In Numbers</w:t>
      </w:r>
    </w:p>
    <w:p w14:paraId="27783F52" w14:textId="77777777" w:rsidR="00F34578" w:rsidRPr="008B79DE" w:rsidRDefault="00F34578" w:rsidP="002353F5">
      <w:pPr>
        <w:spacing w:after="0" w:line="276" w:lineRule="auto"/>
        <w:jc w:val="center"/>
        <w:rPr>
          <w:rFonts w:ascii="Arial" w:eastAsia="Arial" w:hAnsi="Arial" w:cs="Arial"/>
          <w:b/>
          <w:lang w:val="ga-IE"/>
        </w:rPr>
      </w:pPr>
      <w:r w:rsidRPr="008B79DE">
        <w:rPr>
          <w:rFonts w:ascii="Arial" w:eastAsia="Arial" w:hAnsi="Arial" w:cs="Arial"/>
          <w:b/>
        </w:rPr>
        <w:t xml:space="preserve">Table </w:t>
      </w:r>
      <w:r w:rsidRPr="008B79DE">
        <w:rPr>
          <w:rFonts w:ascii="Arial" w:eastAsia="Arial" w:hAnsi="Arial" w:cs="Arial"/>
          <w:b/>
          <w:lang w:val="ga-IE"/>
        </w:rPr>
        <w:t>4</w:t>
      </w:r>
    </w:p>
    <w:p w14:paraId="4B21EB48" w14:textId="77777777" w:rsidR="00F34578" w:rsidRPr="008B79DE" w:rsidRDefault="00F34578" w:rsidP="002353F5">
      <w:pPr>
        <w:spacing w:after="0" w:line="276" w:lineRule="auto"/>
        <w:jc w:val="center"/>
        <w:rPr>
          <w:rFonts w:ascii="Arial" w:eastAsia="Arial" w:hAnsi="Arial" w:cs="Arial"/>
          <w:b/>
          <w:lang w:val="ga-IE"/>
        </w:rPr>
      </w:pPr>
      <w:r w:rsidRPr="008B79DE">
        <w:rPr>
          <w:rFonts w:ascii="Arial" w:eastAsia="Arial" w:hAnsi="Arial" w:cs="Arial"/>
          <w:b/>
        </w:rPr>
        <w:t>Number of Referrals 20</w:t>
      </w:r>
      <w:r w:rsidRPr="008B79DE">
        <w:rPr>
          <w:rFonts w:ascii="Arial" w:eastAsia="Arial" w:hAnsi="Arial" w:cs="Arial"/>
          <w:b/>
          <w:lang w:val="ga-IE"/>
        </w:rPr>
        <w:t>20</w:t>
      </w:r>
      <w:r w:rsidRPr="008B79DE">
        <w:rPr>
          <w:rFonts w:ascii="Arial" w:eastAsia="Arial" w:hAnsi="Arial" w:cs="Arial"/>
          <w:b/>
        </w:rPr>
        <w:t>-202</w:t>
      </w:r>
      <w:r w:rsidRPr="008B79DE">
        <w:rPr>
          <w:rFonts w:ascii="Arial" w:eastAsia="Arial" w:hAnsi="Arial" w:cs="Arial"/>
          <w:b/>
          <w:lang w:val="ga-IE"/>
        </w:rPr>
        <w:t>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14"/>
        <w:gridCol w:w="1019"/>
        <w:gridCol w:w="1019"/>
        <w:gridCol w:w="1019"/>
        <w:gridCol w:w="1019"/>
        <w:gridCol w:w="1019"/>
      </w:tblGrid>
      <w:tr w:rsidR="00F34578" w:rsidRPr="008B79DE" w14:paraId="091133D9" w14:textId="77777777" w:rsidTr="00632A6C">
        <w:trPr>
          <w:trHeight w:val="300"/>
          <w:jc w:val="center"/>
        </w:trPr>
        <w:tc>
          <w:tcPr>
            <w:tcW w:w="4114" w:type="dxa"/>
            <w:vAlign w:val="center"/>
          </w:tcPr>
          <w:p w14:paraId="6F4BFADD" w14:textId="77777777" w:rsidR="00F34578" w:rsidRPr="008B79DE" w:rsidRDefault="00F34578" w:rsidP="002353F5">
            <w:pPr>
              <w:spacing w:after="0" w:line="276" w:lineRule="auto"/>
              <w:rPr>
                <w:rFonts w:ascii="Arial" w:eastAsia="Arial" w:hAnsi="Arial" w:cs="Arial"/>
                <w:b/>
              </w:rPr>
            </w:pPr>
            <w:r w:rsidRPr="008B79DE">
              <w:rPr>
                <w:rFonts w:ascii="Arial" w:eastAsia="Arial" w:hAnsi="Arial" w:cs="Arial"/>
                <w:b/>
              </w:rPr>
              <w:t> </w:t>
            </w:r>
          </w:p>
        </w:tc>
        <w:tc>
          <w:tcPr>
            <w:tcW w:w="1019" w:type="dxa"/>
            <w:vAlign w:val="center"/>
          </w:tcPr>
          <w:p w14:paraId="50E3E061"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2020</w:t>
            </w:r>
          </w:p>
        </w:tc>
        <w:tc>
          <w:tcPr>
            <w:tcW w:w="1019" w:type="dxa"/>
            <w:vAlign w:val="center"/>
          </w:tcPr>
          <w:p w14:paraId="5123B8E3"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2021</w:t>
            </w:r>
          </w:p>
        </w:tc>
        <w:tc>
          <w:tcPr>
            <w:tcW w:w="1019" w:type="dxa"/>
            <w:vAlign w:val="center"/>
          </w:tcPr>
          <w:p w14:paraId="6278B986"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2022</w:t>
            </w:r>
          </w:p>
        </w:tc>
        <w:tc>
          <w:tcPr>
            <w:tcW w:w="1019" w:type="dxa"/>
            <w:vAlign w:val="center"/>
          </w:tcPr>
          <w:p w14:paraId="4C723A72"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2023</w:t>
            </w:r>
          </w:p>
        </w:tc>
        <w:tc>
          <w:tcPr>
            <w:tcW w:w="1019" w:type="dxa"/>
          </w:tcPr>
          <w:p w14:paraId="55390F6A" w14:textId="77777777" w:rsidR="00F34578" w:rsidRPr="008B79DE" w:rsidRDefault="00F34578" w:rsidP="002353F5">
            <w:pPr>
              <w:spacing w:after="0" w:line="276" w:lineRule="auto"/>
              <w:jc w:val="right"/>
              <w:rPr>
                <w:rFonts w:ascii="Arial" w:eastAsia="Arial" w:hAnsi="Arial" w:cs="Arial"/>
                <w:b/>
                <w:lang w:val="ga-IE"/>
              </w:rPr>
            </w:pPr>
            <w:r w:rsidRPr="008B79DE">
              <w:rPr>
                <w:rFonts w:ascii="Arial" w:eastAsia="Arial" w:hAnsi="Arial" w:cs="Arial"/>
                <w:b/>
                <w:lang w:val="ga-IE"/>
              </w:rPr>
              <w:t>2024</w:t>
            </w:r>
          </w:p>
        </w:tc>
      </w:tr>
      <w:tr w:rsidR="00F34578" w:rsidRPr="008B79DE" w14:paraId="71C5C554" w14:textId="77777777" w:rsidTr="00632A6C">
        <w:trPr>
          <w:trHeight w:val="300"/>
          <w:jc w:val="center"/>
        </w:trPr>
        <w:tc>
          <w:tcPr>
            <w:tcW w:w="4114" w:type="dxa"/>
            <w:vAlign w:val="center"/>
          </w:tcPr>
          <w:p w14:paraId="73FEB33E" w14:textId="77777777" w:rsidR="00F34578" w:rsidRPr="008B79DE" w:rsidRDefault="00F34578" w:rsidP="002353F5">
            <w:pPr>
              <w:spacing w:after="0" w:line="276" w:lineRule="auto"/>
              <w:rPr>
                <w:rFonts w:ascii="Arial" w:eastAsia="Arial" w:hAnsi="Arial" w:cs="Arial"/>
              </w:rPr>
            </w:pPr>
            <w:r w:rsidRPr="008B79DE">
              <w:rPr>
                <w:rFonts w:ascii="Arial" w:eastAsia="Arial" w:hAnsi="Arial" w:cs="Arial"/>
              </w:rPr>
              <w:t>District Court Private Family Law</w:t>
            </w:r>
          </w:p>
        </w:tc>
        <w:tc>
          <w:tcPr>
            <w:tcW w:w="1019" w:type="dxa"/>
            <w:vAlign w:val="center"/>
          </w:tcPr>
          <w:p w14:paraId="0D2F4032"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6,042</w:t>
            </w:r>
          </w:p>
        </w:tc>
        <w:tc>
          <w:tcPr>
            <w:tcW w:w="1019" w:type="dxa"/>
            <w:vAlign w:val="center"/>
          </w:tcPr>
          <w:p w14:paraId="68BE7C94"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6,961</w:t>
            </w:r>
          </w:p>
        </w:tc>
        <w:tc>
          <w:tcPr>
            <w:tcW w:w="1019" w:type="dxa"/>
            <w:vAlign w:val="center"/>
          </w:tcPr>
          <w:p w14:paraId="6EBE1F5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7,086</w:t>
            </w:r>
          </w:p>
        </w:tc>
        <w:tc>
          <w:tcPr>
            <w:tcW w:w="1019" w:type="dxa"/>
            <w:vAlign w:val="center"/>
          </w:tcPr>
          <w:p w14:paraId="0EC63EA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7,082</w:t>
            </w:r>
          </w:p>
        </w:tc>
        <w:tc>
          <w:tcPr>
            <w:tcW w:w="1019" w:type="dxa"/>
          </w:tcPr>
          <w:p w14:paraId="665F517B" w14:textId="77777777" w:rsidR="00F34578" w:rsidRPr="00A41CD0" w:rsidRDefault="00F34578" w:rsidP="002353F5">
            <w:pPr>
              <w:spacing w:after="0" w:line="276" w:lineRule="auto"/>
              <w:jc w:val="right"/>
              <w:rPr>
                <w:rFonts w:ascii="Arial" w:eastAsia="Arial" w:hAnsi="Arial" w:cs="Arial"/>
              </w:rPr>
            </w:pPr>
            <w:r w:rsidRPr="008B79DE">
              <w:rPr>
                <w:rFonts w:ascii="Arial" w:eastAsia="Arial" w:hAnsi="Arial" w:cs="Arial"/>
                <w:lang w:val="ga-IE"/>
              </w:rPr>
              <w:t>7,4</w:t>
            </w:r>
            <w:r w:rsidR="00A41CD0">
              <w:rPr>
                <w:rFonts w:ascii="Arial" w:eastAsia="Arial" w:hAnsi="Arial" w:cs="Arial"/>
              </w:rPr>
              <w:t>23</w:t>
            </w:r>
          </w:p>
        </w:tc>
      </w:tr>
      <w:tr w:rsidR="00F34578" w:rsidRPr="008B79DE" w14:paraId="1183F4E6" w14:textId="77777777" w:rsidTr="00632A6C">
        <w:trPr>
          <w:trHeight w:val="300"/>
          <w:jc w:val="center"/>
        </w:trPr>
        <w:tc>
          <w:tcPr>
            <w:tcW w:w="4114" w:type="dxa"/>
            <w:vAlign w:val="center"/>
          </w:tcPr>
          <w:p w14:paraId="4B302C10" w14:textId="77777777" w:rsidR="00F34578" w:rsidRPr="008B79DE" w:rsidRDefault="00F34578" w:rsidP="002353F5">
            <w:pPr>
              <w:spacing w:after="0" w:line="276" w:lineRule="auto"/>
              <w:rPr>
                <w:rFonts w:ascii="Arial" w:eastAsia="Arial" w:hAnsi="Arial" w:cs="Arial"/>
              </w:rPr>
            </w:pPr>
            <w:r w:rsidRPr="008B79DE">
              <w:rPr>
                <w:rFonts w:ascii="Arial" w:eastAsia="Arial" w:hAnsi="Arial" w:cs="Arial"/>
              </w:rPr>
              <w:t>District Court Child</w:t>
            </w:r>
            <w:r w:rsidR="00891303">
              <w:rPr>
                <w:rFonts w:ascii="Arial" w:eastAsia="Arial" w:hAnsi="Arial" w:cs="Arial"/>
              </w:rPr>
              <w:t xml:space="preserve"> C</w:t>
            </w:r>
            <w:r w:rsidRPr="008B79DE">
              <w:rPr>
                <w:rFonts w:ascii="Arial" w:eastAsia="Arial" w:hAnsi="Arial" w:cs="Arial"/>
              </w:rPr>
              <w:t>are</w:t>
            </w:r>
          </w:p>
        </w:tc>
        <w:tc>
          <w:tcPr>
            <w:tcW w:w="1019" w:type="dxa"/>
            <w:vAlign w:val="center"/>
          </w:tcPr>
          <w:p w14:paraId="12174818"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47</w:t>
            </w:r>
          </w:p>
        </w:tc>
        <w:tc>
          <w:tcPr>
            <w:tcW w:w="1019" w:type="dxa"/>
            <w:vAlign w:val="center"/>
          </w:tcPr>
          <w:p w14:paraId="223571E0"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55</w:t>
            </w:r>
          </w:p>
        </w:tc>
        <w:tc>
          <w:tcPr>
            <w:tcW w:w="1019" w:type="dxa"/>
            <w:vAlign w:val="center"/>
          </w:tcPr>
          <w:p w14:paraId="775E57D8"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92</w:t>
            </w:r>
          </w:p>
        </w:tc>
        <w:tc>
          <w:tcPr>
            <w:tcW w:w="1019" w:type="dxa"/>
            <w:vAlign w:val="center"/>
          </w:tcPr>
          <w:p w14:paraId="795CDF85"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172</w:t>
            </w:r>
          </w:p>
        </w:tc>
        <w:tc>
          <w:tcPr>
            <w:tcW w:w="1019" w:type="dxa"/>
          </w:tcPr>
          <w:p w14:paraId="7AF7DA70" w14:textId="77777777" w:rsidR="00F34578" w:rsidRPr="008B79DE" w:rsidRDefault="00F34578" w:rsidP="002353F5">
            <w:pPr>
              <w:spacing w:after="0" w:line="276" w:lineRule="auto"/>
              <w:jc w:val="right"/>
              <w:rPr>
                <w:rFonts w:ascii="Arial" w:eastAsia="Arial" w:hAnsi="Arial" w:cs="Arial"/>
                <w:lang w:val="ga-IE"/>
              </w:rPr>
            </w:pPr>
            <w:r w:rsidRPr="008B79DE">
              <w:rPr>
                <w:rFonts w:ascii="Arial" w:eastAsia="Arial" w:hAnsi="Arial" w:cs="Arial"/>
                <w:lang w:val="ga-IE"/>
              </w:rPr>
              <w:t>193</w:t>
            </w:r>
          </w:p>
        </w:tc>
      </w:tr>
      <w:tr w:rsidR="00F34578" w:rsidRPr="008B79DE" w14:paraId="005ED46B" w14:textId="77777777" w:rsidTr="00632A6C">
        <w:trPr>
          <w:trHeight w:val="300"/>
          <w:jc w:val="center"/>
        </w:trPr>
        <w:tc>
          <w:tcPr>
            <w:tcW w:w="4114" w:type="dxa"/>
            <w:vAlign w:val="center"/>
          </w:tcPr>
          <w:p w14:paraId="0E56D8ED" w14:textId="77777777" w:rsidR="00F34578" w:rsidRPr="008B79DE" w:rsidRDefault="00F34578" w:rsidP="002353F5">
            <w:pPr>
              <w:spacing w:after="0" w:line="276" w:lineRule="auto"/>
              <w:rPr>
                <w:rFonts w:ascii="Arial" w:eastAsia="Arial" w:hAnsi="Arial" w:cs="Arial"/>
              </w:rPr>
            </w:pPr>
            <w:r w:rsidRPr="008B79DE">
              <w:rPr>
                <w:rFonts w:ascii="Arial" w:eastAsia="Arial" w:hAnsi="Arial" w:cs="Arial"/>
              </w:rPr>
              <w:t>Circuit Court</w:t>
            </w:r>
          </w:p>
        </w:tc>
        <w:tc>
          <w:tcPr>
            <w:tcW w:w="1019" w:type="dxa"/>
            <w:vAlign w:val="center"/>
          </w:tcPr>
          <w:p w14:paraId="34CCA682"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7</w:t>
            </w:r>
          </w:p>
        </w:tc>
        <w:tc>
          <w:tcPr>
            <w:tcW w:w="1019" w:type="dxa"/>
            <w:vAlign w:val="center"/>
          </w:tcPr>
          <w:p w14:paraId="2A1C9BB9"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145</w:t>
            </w:r>
          </w:p>
        </w:tc>
        <w:tc>
          <w:tcPr>
            <w:tcW w:w="1019" w:type="dxa"/>
            <w:vAlign w:val="center"/>
          </w:tcPr>
          <w:p w14:paraId="268EE186"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327</w:t>
            </w:r>
          </w:p>
        </w:tc>
        <w:tc>
          <w:tcPr>
            <w:tcW w:w="1019" w:type="dxa"/>
            <w:vAlign w:val="center"/>
          </w:tcPr>
          <w:p w14:paraId="526E98F0"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101</w:t>
            </w:r>
          </w:p>
        </w:tc>
        <w:tc>
          <w:tcPr>
            <w:tcW w:w="1019" w:type="dxa"/>
          </w:tcPr>
          <w:p w14:paraId="77EDFF0F" w14:textId="77777777" w:rsidR="00F34578" w:rsidRPr="008B79DE" w:rsidRDefault="00F34578" w:rsidP="002353F5">
            <w:pPr>
              <w:spacing w:after="0" w:line="276" w:lineRule="auto"/>
              <w:jc w:val="right"/>
              <w:rPr>
                <w:rFonts w:ascii="Arial" w:eastAsia="Arial" w:hAnsi="Arial" w:cs="Arial"/>
                <w:lang w:val="ga-IE"/>
              </w:rPr>
            </w:pPr>
            <w:r w:rsidRPr="008B79DE">
              <w:rPr>
                <w:rFonts w:ascii="Arial" w:eastAsia="Arial" w:hAnsi="Arial" w:cs="Arial"/>
                <w:lang w:val="ga-IE"/>
              </w:rPr>
              <w:t>116</w:t>
            </w:r>
          </w:p>
        </w:tc>
      </w:tr>
      <w:tr w:rsidR="00F34578" w:rsidRPr="008B79DE" w14:paraId="7A3E3DB7" w14:textId="77777777" w:rsidTr="00632A6C">
        <w:trPr>
          <w:trHeight w:val="300"/>
          <w:jc w:val="center"/>
        </w:trPr>
        <w:tc>
          <w:tcPr>
            <w:tcW w:w="4114" w:type="dxa"/>
            <w:vAlign w:val="center"/>
          </w:tcPr>
          <w:p w14:paraId="5107CAFC" w14:textId="77777777" w:rsidR="00F34578" w:rsidRPr="008B79DE" w:rsidRDefault="00F34578" w:rsidP="002353F5">
            <w:pPr>
              <w:spacing w:after="0" w:line="276" w:lineRule="auto"/>
              <w:rPr>
                <w:rFonts w:ascii="Arial" w:eastAsia="Arial" w:hAnsi="Arial" w:cs="Arial"/>
              </w:rPr>
            </w:pPr>
            <w:r w:rsidRPr="008B79DE">
              <w:rPr>
                <w:rFonts w:ascii="Arial" w:eastAsia="Arial" w:hAnsi="Arial" w:cs="Arial"/>
              </w:rPr>
              <w:t>International Protection</w:t>
            </w:r>
          </w:p>
        </w:tc>
        <w:tc>
          <w:tcPr>
            <w:tcW w:w="1019" w:type="dxa"/>
            <w:vAlign w:val="center"/>
          </w:tcPr>
          <w:p w14:paraId="330315A4"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941</w:t>
            </w:r>
          </w:p>
        </w:tc>
        <w:tc>
          <w:tcPr>
            <w:tcW w:w="1019" w:type="dxa"/>
            <w:vAlign w:val="center"/>
          </w:tcPr>
          <w:p w14:paraId="1862129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918</w:t>
            </w:r>
          </w:p>
        </w:tc>
        <w:tc>
          <w:tcPr>
            <w:tcW w:w="1019" w:type="dxa"/>
            <w:vAlign w:val="center"/>
          </w:tcPr>
          <w:p w14:paraId="0570E94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5,725</w:t>
            </w:r>
          </w:p>
        </w:tc>
        <w:tc>
          <w:tcPr>
            <w:tcW w:w="1019" w:type="dxa"/>
            <w:vAlign w:val="center"/>
          </w:tcPr>
          <w:p w14:paraId="57B307C3"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8,850</w:t>
            </w:r>
          </w:p>
        </w:tc>
        <w:tc>
          <w:tcPr>
            <w:tcW w:w="1019" w:type="dxa"/>
          </w:tcPr>
          <w:p w14:paraId="0A3DA70C" w14:textId="77777777" w:rsidR="00F34578" w:rsidRPr="008B79DE" w:rsidRDefault="00F34578" w:rsidP="002353F5">
            <w:pPr>
              <w:spacing w:after="0" w:line="276" w:lineRule="auto"/>
              <w:jc w:val="right"/>
              <w:rPr>
                <w:rFonts w:ascii="Arial" w:eastAsia="Arial" w:hAnsi="Arial" w:cs="Arial"/>
                <w:lang w:val="ga-IE"/>
              </w:rPr>
            </w:pPr>
            <w:r w:rsidRPr="008B79DE">
              <w:rPr>
                <w:rFonts w:ascii="Arial" w:eastAsia="Arial" w:hAnsi="Arial" w:cs="Arial"/>
                <w:lang w:val="ga-IE"/>
              </w:rPr>
              <w:t>11,109</w:t>
            </w:r>
          </w:p>
        </w:tc>
      </w:tr>
      <w:tr w:rsidR="00F34578" w:rsidRPr="008B79DE" w14:paraId="357C7979" w14:textId="77777777" w:rsidTr="00632A6C">
        <w:trPr>
          <w:trHeight w:val="300"/>
          <w:jc w:val="center"/>
        </w:trPr>
        <w:tc>
          <w:tcPr>
            <w:tcW w:w="4114" w:type="dxa"/>
            <w:vAlign w:val="center"/>
          </w:tcPr>
          <w:p w14:paraId="40D284D3" w14:textId="77777777" w:rsidR="00F34578" w:rsidRPr="008B79DE" w:rsidRDefault="00F34578" w:rsidP="002353F5">
            <w:pPr>
              <w:spacing w:after="0" w:line="276" w:lineRule="auto"/>
              <w:rPr>
                <w:rFonts w:ascii="Arial" w:eastAsia="Arial" w:hAnsi="Arial" w:cs="Arial"/>
              </w:rPr>
            </w:pPr>
            <w:proofErr w:type="spellStart"/>
            <w:r w:rsidRPr="008B79DE">
              <w:rPr>
                <w:rFonts w:ascii="Arial" w:eastAsia="Arial" w:hAnsi="Arial" w:cs="Arial"/>
              </w:rPr>
              <w:t>Coroners</w:t>
            </w:r>
            <w:proofErr w:type="spellEnd"/>
            <w:r w:rsidRPr="008B79DE">
              <w:rPr>
                <w:rFonts w:ascii="Arial" w:eastAsia="Arial" w:hAnsi="Arial" w:cs="Arial"/>
              </w:rPr>
              <w:t xml:space="preserve"> Inquest</w:t>
            </w:r>
          </w:p>
        </w:tc>
        <w:tc>
          <w:tcPr>
            <w:tcW w:w="1019" w:type="dxa"/>
            <w:vAlign w:val="center"/>
          </w:tcPr>
          <w:p w14:paraId="673E697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7</w:t>
            </w:r>
          </w:p>
        </w:tc>
        <w:tc>
          <w:tcPr>
            <w:tcW w:w="1019" w:type="dxa"/>
            <w:vAlign w:val="center"/>
          </w:tcPr>
          <w:p w14:paraId="6061F49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50</w:t>
            </w:r>
          </w:p>
        </w:tc>
        <w:tc>
          <w:tcPr>
            <w:tcW w:w="1019" w:type="dxa"/>
            <w:vAlign w:val="center"/>
          </w:tcPr>
          <w:p w14:paraId="28F2362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15</w:t>
            </w:r>
          </w:p>
        </w:tc>
        <w:tc>
          <w:tcPr>
            <w:tcW w:w="1019" w:type="dxa"/>
            <w:vAlign w:val="center"/>
          </w:tcPr>
          <w:p w14:paraId="6F1541F3"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32</w:t>
            </w:r>
          </w:p>
        </w:tc>
        <w:tc>
          <w:tcPr>
            <w:tcW w:w="1019" w:type="dxa"/>
          </w:tcPr>
          <w:p w14:paraId="1D8FECCF" w14:textId="77777777" w:rsidR="00F34578" w:rsidRPr="008B79DE" w:rsidRDefault="00F34578" w:rsidP="002353F5">
            <w:pPr>
              <w:spacing w:after="0" w:line="276" w:lineRule="auto"/>
              <w:jc w:val="right"/>
              <w:rPr>
                <w:rFonts w:ascii="Arial" w:eastAsia="Arial" w:hAnsi="Arial" w:cs="Arial"/>
                <w:lang w:val="ga-IE"/>
              </w:rPr>
            </w:pPr>
            <w:r w:rsidRPr="008B79DE">
              <w:rPr>
                <w:rFonts w:ascii="Arial" w:eastAsia="Arial" w:hAnsi="Arial" w:cs="Arial"/>
                <w:lang w:val="ga-IE"/>
              </w:rPr>
              <w:t>14</w:t>
            </w:r>
          </w:p>
        </w:tc>
      </w:tr>
      <w:tr w:rsidR="00F34578" w:rsidRPr="008B79DE" w14:paraId="69168BEC" w14:textId="77777777" w:rsidTr="00632A6C">
        <w:trPr>
          <w:trHeight w:val="300"/>
          <w:jc w:val="center"/>
        </w:trPr>
        <w:tc>
          <w:tcPr>
            <w:tcW w:w="4114" w:type="dxa"/>
            <w:vAlign w:val="center"/>
          </w:tcPr>
          <w:p w14:paraId="034CDA3F" w14:textId="77777777" w:rsidR="00F34578" w:rsidRPr="008B79DE" w:rsidRDefault="00F34578" w:rsidP="002353F5">
            <w:pPr>
              <w:spacing w:after="0" w:line="276" w:lineRule="auto"/>
              <w:rPr>
                <w:rFonts w:ascii="Arial" w:eastAsia="Arial" w:hAnsi="Arial" w:cs="Arial"/>
              </w:rPr>
            </w:pPr>
            <w:r w:rsidRPr="008B79DE">
              <w:rPr>
                <w:rFonts w:ascii="Arial" w:eastAsia="Arial" w:hAnsi="Arial" w:cs="Arial"/>
              </w:rPr>
              <w:t xml:space="preserve">Assisted Decision Making (Capacity) </w:t>
            </w:r>
          </w:p>
        </w:tc>
        <w:tc>
          <w:tcPr>
            <w:tcW w:w="1019" w:type="dxa"/>
            <w:vAlign w:val="center"/>
          </w:tcPr>
          <w:p w14:paraId="365D5AB6"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N/A</w:t>
            </w:r>
          </w:p>
        </w:tc>
        <w:tc>
          <w:tcPr>
            <w:tcW w:w="1019" w:type="dxa"/>
            <w:vAlign w:val="center"/>
          </w:tcPr>
          <w:p w14:paraId="366DB7F6"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N/A</w:t>
            </w:r>
          </w:p>
        </w:tc>
        <w:tc>
          <w:tcPr>
            <w:tcW w:w="1019" w:type="dxa"/>
            <w:vAlign w:val="center"/>
          </w:tcPr>
          <w:p w14:paraId="2A37198E"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N/A</w:t>
            </w:r>
          </w:p>
        </w:tc>
        <w:tc>
          <w:tcPr>
            <w:tcW w:w="1019" w:type="dxa"/>
            <w:vAlign w:val="center"/>
          </w:tcPr>
          <w:p w14:paraId="1EDC377A" w14:textId="77777777" w:rsidR="00F34578" w:rsidRPr="008B79DE" w:rsidRDefault="00F34578" w:rsidP="002353F5">
            <w:pPr>
              <w:spacing w:after="0" w:line="276" w:lineRule="auto"/>
              <w:jc w:val="right"/>
              <w:rPr>
                <w:rFonts w:ascii="Arial" w:eastAsia="Arial" w:hAnsi="Arial" w:cs="Arial"/>
              </w:rPr>
            </w:pPr>
            <w:r w:rsidRPr="008B79DE">
              <w:rPr>
                <w:rFonts w:ascii="Arial" w:eastAsia="Arial" w:hAnsi="Arial" w:cs="Arial"/>
              </w:rPr>
              <w:t>41</w:t>
            </w:r>
          </w:p>
        </w:tc>
        <w:tc>
          <w:tcPr>
            <w:tcW w:w="1019" w:type="dxa"/>
          </w:tcPr>
          <w:p w14:paraId="01490377" w14:textId="77777777" w:rsidR="00F34578" w:rsidRPr="008B79DE" w:rsidRDefault="00F34578" w:rsidP="002353F5">
            <w:pPr>
              <w:spacing w:after="0" w:line="276" w:lineRule="auto"/>
              <w:jc w:val="right"/>
              <w:rPr>
                <w:rFonts w:ascii="Arial" w:eastAsia="Arial" w:hAnsi="Arial" w:cs="Arial"/>
                <w:lang w:val="ga-IE"/>
              </w:rPr>
            </w:pPr>
            <w:r w:rsidRPr="008B79DE">
              <w:rPr>
                <w:rFonts w:ascii="Arial" w:eastAsia="Arial" w:hAnsi="Arial" w:cs="Arial"/>
                <w:lang w:val="ga-IE"/>
              </w:rPr>
              <w:t>838</w:t>
            </w:r>
          </w:p>
        </w:tc>
      </w:tr>
      <w:tr w:rsidR="00F34578" w:rsidRPr="008B79DE" w14:paraId="2887CB3E" w14:textId="77777777" w:rsidTr="00632A6C">
        <w:trPr>
          <w:trHeight w:val="300"/>
          <w:jc w:val="center"/>
        </w:trPr>
        <w:tc>
          <w:tcPr>
            <w:tcW w:w="4114" w:type="dxa"/>
            <w:vAlign w:val="center"/>
          </w:tcPr>
          <w:p w14:paraId="2102D692" w14:textId="77777777" w:rsidR="00F34578" w:rsidRPr="008B79DE" w:rsidRDefault="00F34578" w:rsidP="002353F5">
            <w:pPr>
              <w:spacing w:after="0" w:line="276" w:lineRule="auto"/>
              <w:rPr>
                <w:rFonts w:ascii="Arial" w:eastAsia="Arial" w:hAnsi="Arial" w:cs="Arial"/>
                <w:b/>
              </w:rPr>
            </w:pPr>
            <w:r w:rsidRPr="008B79DE">
              <w:rPr>
                <w:rFonts w:ascii="Arial" w:eastAsia="Arial" w:hAnsi="Arial" w:cs="Arial"/>
                <w:b/>
              </w:rPr>
              <w:t>Total</w:t>
            </w:r>
          </w:p>
        </w:tc>
        <w:tc>
          <w:tcPr>
            <w:tcW w:w="1019" w:type="dxa"/>
            <w:vAlign w:val="center"/>
          </w:tcPr>
          <w:p w14:paraId="04EE6B52"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7,044</w:t>
            </w:r>
          </w:p>
        </w:tc>
        <w:tc>
          <w:tcPr>
            <w:tcW w:w="1019" w:type="dxa"/>
            <w:vAlign w:val="center"/>
          </w:tcPr>
          <w:p w14:paraId="4997D8D1"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8,129</w:t>
            </w:r>
          </w:p>
        </w:tc>
        <w:tc>
          <w:tcPr>
            <w:tcW w:w="1019" w:type="dxa"/>
            <w:vAlign w:val="center"/>
          </w:tcPr>
          <w:p w14:paraId="6165B452"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13,245</w:t>
            </w:r>
          </w:p>
        </w:tc>
        <w:tc>
          <w:tcPr>
            <w:tcW w:w="1019" w:type="dxa"/>
            <w:vAlign w:val="center"/>
          </w:tcPr>
          <w:p w14:paraId="15C3AB4C" w14:textId="77777777" w:rsidR="00F34578" w:rsidRPr="008B79DE" w:rsidRDefault="00F34578" w:rsidP="002353F5">
            <w:pPr>
              <w:spacing w:after="0" w:line="276" w:lineRule="auto"/>
              <w:jc w:val="right"/>
              <w:rPr>
                <w:rFonts w:ascii="Arial" w:eastAsia="Arial" w:hAnsi="Arial" w:cs="Arial"/>
                <w:b/>
              </w:rPr>
            </w:pPr>
            <w:r w:rsidRPr="008B79DE">
              <w:rPr>
                <w:rFonts w:ascii="Arial" w:eastAsia="Arial" w:hAnsi="Arial" w:cs="Arial"/>
                <w:b/>
              </w:rPr>
              <w:t>16,278</w:t>
            </w:r>
          </w:p>
        </w:tc>
        <w:tc>
          <w:tcPr>
            <w:tcW w:w="1019" w:type="dxa"/>
          </w:tcPr>
          <w:p w14:paraId="0E8F3F9B" w14:textId="77777777" w:rsidR="00F34578" w:rsidRPr="00A41CD0" w:rsidRDefault="00F34578" w:rsidP="002353F5">
            <w:pPr>
              <w:spacing w:after="0" w:line="276" w:lineRule="auto"/>
              <w:jc w:val="right"/>
              <w:rPr>
                <w:rFonts w:ascii="Arial" w:eastAsia="Arial" w:hAnsi="Arial" w:cs="Arial"/>
                <w:b/>
              </w:rPr>
            </w:pPr>
            <w:r w:rsidRPr="008B79DE">
              <w:rPr>
                <w:rFonts w:ascii="Arial" w:eastAsia="Arial" w:hAnsi="Arial" w:cs="Arial"/>
                <w:b/>
                <w:lang w:val="ga-IE"/>
              </w:rPr>
              <w:t>19,</w:t>
            </w:r>
            <w:r w:rsidR="00A41CD0">
              <w:rPr>
                <w:rFonts w:ascii="Arial" w:eastAsia="Arial" w:hAnsi="Arial" w:cs="Arial"/>
                <w:b/>
              </w:rPr>
              <w:t>693</w:t>
            </w:r>
          </w:p>
        </w:tc>
      </w:tr>
    </w:tbl>
    <w:p w14:paraId="7C8CCA42" w14:textId="77777777" w:rsidR="00F34578" w:rsidRPr="008B79DE" w:rsidRDefault="00F34578" w:rsidP="002353F5">
      <w:pPr>
        <w:spacing w:line="276" w:lineRule="auto"/>
        <w:rPr>
          <w:rFonts w:ascii="Arial" w:hAnsi="Arial" w:cs="Arial"/>
          <w:color w:val="000000" w:themeColor="text1"/>
          <w:lang w:val="ga-IE"/>
        </w:rPr>
      </w:pPr>
    </w:p>
    <w:p w14:paraId="403843C8" w14:textId="77777777" w:rsidR="00915778" w:rsidRPr="008B79DE" w:rsidRDefault="00915778" w:rsidP="002353F5">
      <w:pPr>
        <w:spacing w:after="0" w:line="276" w:lineRule="auto"/>
        <w:jc w:val="center"/>
        <w:rPr>
          <w:rFonts w:ascii="Arial" w:eastAsia="Arial" w:hAnsi="Arial" w:cs="Arial"/>
          <w:b/>
          <w:lang w:val="ga-IE"/>
        </w:rPr>
      </w:pPr>
      <w:r w:rsidRPr="008B79DE">
        <w:rPr>
          <w:rFonts w:ascii="Arial" w:eastAsia="Arial" w:hAnsi="Arial" w:cs="Arial"/>
          <w:b/>
        </w:rPr>
        <w:t xml:space="preserve">Table </w:t>
      </w:r>
      <w:r w:rsidRPr="008B79DE">
        <w:rPr>
          <w:rFonts w:ascii="Arial" w:eastAsia="Arial" w:hAnsi="Arial" w:cs="Arial"/>
          <w:b/>
          <w:lang w:val="ga-IE"/>
        </w:rPr>
        <w:t>5</w:t>
      </w:r>
    </w:p>
    <w:p w14:paraId="498D2899" w14:textId="77777777" w:rsidR="00915778" w:rsidRPr="008B79DE" w:rsidRDefault="00915778" w:rsidP="002353F5">
      <w:pPr>
        <w:spacing w:after="0" w:line="276" w:lineRule="auto"/>
        <w:jc w:val="center"/>
        <w:rPr>
          <w:rFonts w:ascii="Arial" w:eastAsia="Arial" w:hAnsi="Arial" w:cs="Arial"/>
          <w:b/>
          <w:lang w:val="ga-IE"/>
        </w:rPr>
      </w:pPr>
      <w:r w:rsidRPr="008B79DE">
        <w:rPr>
          <w:rFonts w:ascii="Arial" w:eastAsia="Arial" w:hAnsi="Arial" w:cs="Arial"/>
          <w:b/>
        </w:rPr>
        <w:t xml:space="preserve">Abhaile Scheme Cases </w:t>
      </w:r>
      <w:r w:rsidRPr="008B79DE">
        <w:rPr>
          <w:rFonts w:ascii="Arial" w:eastAsia="Arial" w:hAnsi="Arial" w:cs="Arial"/>
          <w:b/>
          <w:lang w:val="ga-IE"/>
        </w:rPr>
        <w:t>2020-2024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4560"/>
        <w:gridCol w:w="960"/>
        <w:gridCol w:w="960"/>
        <w:gridCol w:w="960"/>
        <w:gridCol w:w="960"/>
        <w:gridCol w:w="960"/>
      </w:tblGrid>
      <w:tr w:rsidR="00915778" w:rsidRPr="008B79DE" w14:paraId="0416B923" w14:textId="77777777" w:rsidTr="00803EE9">
        <w:trPr>
          <w:trHeight w:val="312"/>
        </w:trPr>
        <w:tc>
          <w:tcPr>
            <w:tcW w:w="4560" w:type="dxa"/>
            <w:shd w:val="clear" w:color="auto" w:fill="FFFFFF" w:themeFill="background1"/>
            <w:vAlign w:val="center"/>
          </w:tcPr>
          <w:p w14:paraId="475B405C" w14:textId="77777777" w:rsidR="00915778" w:rsidRPr="008B79DE" w:rsidRDefault="00915778" w:rsidP="002353F5">
            <w:pPr>
              <w:spacing w:after="0" w:line="276" w:lineRule="auto"/>
              <w:rPr>
                <w:rFonts w:ascii="Arial" w:eastAsia="Arial" w:hAnsi="Arial" w:cs="Arial"/>
                <w:b/>
              </w:rPr>
            </w:pPr>
            <w:r w:rsidRPr="008B79DE">
              <w:rPr>
                <w:rFonts w:ascii="Arial" w:eastAsia="Arial" w:hAnsi="Arial" w:cs="Arial"/>
                <w:b/>
              </w:rPr>
              <w:t>Year</w:t>
            </w:r>
          </w:p>
        </w:tc>
        <w:tc>
          <w:tcPr>
            <w:tcW w:w="960" w:type="dxa"/>
            <w:shd w:val="clear" w:color="auto" w:fill="FFFFFF" w:themeFill="background1"/>
            <w:vAlign w:val="center"/>
          </w:tcPr>
          <w:p w14:paraId="12C0EDE7" w14:textId="77777777" w:rsidR="00915778" w:rsidRPr="008B79DE" w:rsidRDefault="00915778" w:rsidP="002353F5">
            <w:pPr>
              <w:spacing w:after="0" w:line="276" w:lineRule="auto"/>
              <w:jc w:val="right"/>
              <w:rPr>
                <w:rFonts w:ascii="Arial" w:eastAsia="Arial" w:hAnsi="Arial" w:cs="Arial"/>
                <w:b/>
              </w:rPr>
            </w:pPr>
            <w:r w:rsidRPr="008B79DE">
              <w:rPr>
                <w:rFonts w:ascii="Arial" w:eastAsia="Arial" w:hAnsi="Arial" w:cs="Arial"/>
                <w:b/>
              </w:rPr>
              <w:t>2020</w:t>
            </w:r>
          </w:p>
        </w:tc>
        <w:tc>
          <w:tcPr>
            <w:tcW w:w="960" w:type="dxa"/>
            <w:shd w:val="clear" w:color="auto" w:fill="FFFFFF" w:themeFill="background1"/>
            <w:vAlign w:val="center"/>
          </w:tcPr>
          <w:p w14:paraId="0E7380A7" w14:textId="77777777" w:rsidR="00915778" w:rsidRPr="008B79DE" w:rsidRDefault="00915778" w:rsidP="002353F5">
            <w:pPr>
              <w:spacing w:after="0" w:line="276" w:lineRule="auto"/>
              <w:jc w:val="right"/>
              <w:rPr>
                <w:rFonts w:ascii="Arial" w:eastAsia="Arial" w:hAnsi="Arial" w:cs="Arial"/>
                <w:b/>
              </w:rPr>
            </w:pPr>
            <w:r w:rsidRPr="008B79DE">
              <w:rPr>
                <w:rFonts w:ascii="Arial" w:eastAsia="Arial" w:hAnsi="Arial" w:cs="Arial"/>
                <w:b/>
              </w:rPr>
              <w:t>2021</w:t>
            </w:r>
          </w:p>
        </w:tc>
        <w:tc>
          <w:tcPr>
            <w:tcW w:w="960" w:type="dxa"/>
            <w:shd w:val="clear" w:color="auto" w:fill="FFFFFF" w:themeFill="background1"/>
            <w:vAlign w:val="center"/>
          </w:tcPr>
          <w:p w14:paraId="001B2FF5" w14:textId="77777777" w:rsidR="00915778" w:rsidRPr="008B79DE" w:rsidRDefault="00915778" w:rsidP="002353F5">
            <w:pPr>
              <w:spacing w:after="0" w:line="276" w:lineRule="auto"/>
              <w:jc w:val="right"/>
              <w:rPr>
                <w:rFonts w:ascii="Arial" w:eastAsia="Arial" w:hAnsi="Arial" w:cs="Arial"/>
                <w:b/>
              </w:rPr>
            </w:pPr>
            <w:r w:rsidRPr="008B79DE">
              <w:rPr>
                <w:rFonts w:ascii="Arial" w:eastAsia="Arial" w:hAnsi="Arial" w:cs="Arial"/>
                <w:b/>
              </w:rPr>
              <w:t>2022</w:t>
            </w:r>
          </w:p>
        </w:tc>
        <w:tc>
          <w:tcPr>
            <w:tcW w:w="960" w:type="dxa"/>
            <w:shd w:val="clear" w:color="auto" w:fill="FFFFFF" w:themeFill="background1"/>
            <w:vAlign w:val="center"/>
          </w:tcPr>
          <w:p w14:paraId="2E0B80B4" w14:textId="77777777" w:rsidR="00915778" w:rsidRPr="008B79DE" w:rsidRDefault="00915778" w:rsidP="002353F5">
            <w:pPr>
              <w:spacing w:after="0" w:line="276" w:lineRule="auto"/>
              <w:jc w:val="right"/>
              <w:rPr>
                <w:rFonts w:ascii="Arial" w:eastAsia="Arial" w:hAnsi="Arial" w:cs="Arial"/>
                <w:b/>
              </w:rPr>
            </w:pPr>
            <w:r w:rsidRPr="008B79DE">
              <w:rPr>
                <w:rFonts w:ascii="Arial" w:eastAsia="Arial" w:hAnsi="Arial" w:cs="Arial"/>
                <w:b/>
              </w:rPr>
              <w:t>2023</w:t>
            </w:r>
          </w:p>
        </w:tc>
        <w:tc>
          <w:tcPr>
            <w:tcW w:w="960" w:type="dxa"/>
            <w:shd w:val="clear" w:color="auto" w:fill="FFFFFF" w:themeFill="background1"/>
          </w:tcPr>
          <w:p w14:paraId="0A5543CD" w14:textId="77777777" w:rsidR="00915778" w:rsidRPr="008B79DE" w:rsidRDefault="00915778" w:rsidP="002353F5">
            <w:pPr>
              <w:spacing w:after="0" w:line="276" w:lineRule="auto"/>
              <w:jc w:val="right"/>
              <w:rPr>
                <w:rFonts w:ascii="Arial" w:eastAsia="Arial" w:hAnsi="Arial" w:cs="Arial"/>
                <w:b/>
                <w:lang w:val="ga-IE"/>
              </w:rPr>
            </w:pPr>
            <w:r w:rsidRPr="008B79DE">
              <w:rPr>
                <w:rFonts w:ascii="Arial" w:eastAsia="Arial" w:hAnsi="Arial" w:cs="Arial"/>
                <w:b/>
                <w:lang w:val="ga-IE"/>
              </w:rPr>
              <w:t>2024</w:t>
            </w:r>
          </w:p>
        </w:tc>
      </w:tr>
      <w:tr w:rsidR="00915778" w:rsidRPr="008B79DE" w14:paraId="3EB35A27" w14:textId="77777777" w:rsidTr="00803EE9">
        <w:trPr>
          <w:trHeight w:val="312"/>
        </w:trPr>
        <w:tc>
          <w:tcPr>
            <w:tcW w:w="4560" w:type="dxa"/>
            <w:shd w:val="clear" w:color="auto" w:fill="FFFFFF" w:themeFill="background1"/>
            <w:vAlign w:val="center"/>
          </w:tcPr>
          <w:p w14:paraId="76C926E3"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Consultations using MABS voucher</w:t>
            </w:r>
          </w:p>
        </w:tc>
        <w:tc>
          <w:tcPr>
            <w:tcW w:w="960" w:type="dxa"/>
            <w:shd w:val="clear" w:color="auto" w:fill="FFFFFF" w:themeFill="background1"/>
            <w:vAlign w:val="center"/>
          </w:tcPr>
          <w:p w14:paraId="1DE5D4FE"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346</w:t>
            </w:r>
          </w:p>
        </w:tc>
        <w:tc>
          <w:tcPr>
            <w:tcW w:w="960" w:type="dxa"/>
            <w:shd w:val="clear" w:color="auto" w:fill="FFFFFF" w:themeFill="background1"/>
            <w:vAlign w:val="center"/>
          </w:tcPr>
          <w:p w14:paraId="1528D7F0"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219</w:t>
            </w:r>
          </w:p>
        </w:tc>
        <w:tc>
          <w:tcPr>
            <w:tcW w:w="960" w:type="dxa"/>
            <w:shd w:val="clear" w:color="auto" w:fill="FFFFFF" w:themeFill="background1"/>
            <w:vAlign w:val="center"/>
          </w:tcPr>
          <w:p w14:paraId="5AF0C67C"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301</w:t>
            </w:r>
          </w:p>
        </w:tc>
        <w:tc>
          <w:tcPr>
            <w:tcW w:w="960" w:type="dxa"/>
            <w:shd w:val="clear" w:color="auto" w:fill="FFFFFF" w:themeFill="background1"/>
            <w:vAlign w:val="bottom"/>
          </w:tcPr>
          <w:p w14:paraId="61FB7B01"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238</w:t>
            </w:r>
          </w:p>
        </w:tc>
        <w:tc>
          <w:tcPr>
            <w:tcW w:w="960" w:type="dxa"/>
            <w:shd w:val="clear" w:color="auto" w:fill="FFFFFF" w:themeFill="background1"/>
          </w:tcPr>
          <w:p w14:paraId="07AACE27" w14:textId="77777777" w:rsidR="00915778" w:rsidRPr="008B79DE" w:rsidRDefault="00915778" w:rsidP="002353F5">
            <w:pPr>
              <w:spacing w:after="0" w:line="276" w:lineRule="auto"/>
              <w:jc w:val="right"/>
              <w:rPr>
                <w:rFonts w:ascii="Arial" w:eastAsia="Arial" w:hAnsi="Arial" w:cs="Arial"/>
                <w:lang w:val="ga-IE"/>
              </w:rPr>
            </w:pPr>
            <w:r w:rsidRPr="008B79DE">
              <w:rPr>
                <w:rFonts w:ascii="Arial" w:eastAsia="Arial" w:hAnsi="Arial" w:cs="Arial"/>
                <w:lang w:val="ga-IE"/>
              </w:rPr>
              <w:t>222</w:t>
            </w:r>
          </w:p>
        </w:tc>
      </w:tr>
      <w:tr w:rsidR="00915778" w:rsidRPr="008B79DE" w14:paraId="4311CDDB" w14:textId="77777777" w:rsidTr="00803EE9">
        <w:trPr>
          <w:trHeight w:val="312"/>
        </w:trPr>
        <w:tc>
          <w:tcPr>
            <w:tcW w:w="4560" w:type="dxa"/>
            <w:shd w:val="clear" w:color="auto" w:fill="FFFFFF" w:themeFill="background1"/>
            <w:vAlign w:val="center"/>
          </w:tcPr>
          <w:p w14:paraId="0196558D"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Authority to conduct further negotiations</w:t>
            </w:r>
          </w:p>
        </w:tc>
        <w:tc>
          <w:tcPr>
            <w:tcW w:w="960" w:type="dxa"/>
            <w:shd w:val="clear" w:color="auto" w:fill="FFFFFF" w:themeFill="background1"/>
            <w:vAlign w:val="center"/>
          </w:tcPr>
          <w:p w14:paraId="7F5CAB5B"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51</w:t>
            </w:r>
          </w:p>
        </w:tc>
        <w:tc>
          <w:tcPr>
            <w:tcW w:w="960" w:type="dxa"/>
            <w:shd w:val="clear" w:color="auto" w:fill="FFFFFF" w:themeFill="background1"/>
            <w:vAlign w:val="center"/>
          </w:tcPr>
          <w:p w14:paraId="2126B78D"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25</w:t>
            </w:r>
          </w:p>
        </w:tc>
        <w:tc>
          <w:tcPr>
            <w:tcW w:w="960" w:type="dxa"/>
            <w:shd w:val="clear" w:color="auto" w:fill="FFFFFF" w:themeFill="background1"/>
            <w:vAlign w:val="center"/>
          </w:tcPr>
          <w:p w14:paraId="655C540B"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12</w:t>
            </w:r>
          </w:p>
        </w:tc>
        <w:tc>
          <w:tcPr>
            <w:tcW w:w="960" w:type="dxa"/>
            <w:shd w:val="clear" w:color="auto" w:fill="FFFFFF" w:themeFill="background1"/>
            <w:vAlign w:val="bottom"/>
          </w:tcPr>
          <w:p w14:paraId="22111033"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3</w:t>
            </w:r>
          </w:p>
        </w:tc>
        <w:tc>
          <w:tcPr>
            <w:tcW w:w="960" w:type="dxa"/>
            <w:shd w:val="clear" w:color="auto" w:fill="FFFFFF" w:themeFill="background1"/>
          </w:tcPr>
          <w:p w14:paraId="03A74514" w14:textId="77777777" w:rsidR="00915778" w:rsidRPr="008B79DE" w:rsidRDefault="00915778" w:rsidP="002353F5">
            <w:pPr>
              <w:spacing w:after="0" w:line="276" w:lineRule="auto"/>
              <w:jc w:val="right"/>
              <w:rPr>
                <w:rFonts w:ascii="Arial" w:eastAsia="Arial" w:hAnsi="Arial" w:cs="Arial"/>
                <w:lang w:val="ga-IE"/>
              </w:rPr>
            </w:pPr>
            <w:r w:rsidRPr="008B79DE">
              <w:rPr>
                <w:rFonts w:ascii="Arial" w:eastAsia="Arial" w:hAnsi="Arial" w:cs="Arial"/>
                <w:lang w:val="ga-IE"/>
              </w:rPr>
              <w:t>3</w:t>
            </w:r>
          </w:p>
        </w:tc>
      </w:tr>
      <w:tr w:rsidR="00915778" w:rsidRPr="008B79DE" w14:paraId="39CA4ACC" w14:textId="77777777" w:rsidTr="00803EE9">
        <w:trPr>
          <w:trHeight w:val="312"/>
        </w:trPr>
        <w:tc>
          <w:tcPr>
            <w:tcW w:w="4560" w:type="dxa"/>
            <w:shd w:val="clear" w:color="auto" w:fill="FFFFFF" w:themeFill="background1"/>
            <w:vAlign w:val="center"/>
          </w:tcPr>
          <w:p w14:paraId="1D13303D"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Number of duty solicitor days scheduled</w:t>
            </w:r>
          </w:p>
        </w:tc>
        <w:tc>
          <w:tcPr>
            <w:tcW w:w="960" w:type="dxa"/>
            <w:shd w:val="clear" w:color="auto" w:fill="FFFFFF" w:themeFill="background1"/>
            <w:vAlign w:val="center"/>
          </w:tcPr>
          <w:p w14:paraId="042E5A4C"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264</w:t>
            </w:r>
          </w:p>
        </w:tc>
        <w:tc>
          <w:tcPr>
            <w:tcW w:w="960" w:type="dxa"/>
            <w:shd w:val="clear" w:color="auto" w:fill="FFFFFF" w:themeFill="background1"/>
            <w:vAlign w:val="center"/>
          </w:tcPr>
          <w:p w14:paraId="014AC9B0"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272</w:t>
            </w:r>
          </w:p>
        </w:tc>
        <w:tc>
          <w:tcPr>
            <w:tcW w:w="960" w:type="dxa"/>
            <w:shd w:val="clear" w:color="auto" w:fill="FFFFFF" w:themeFill="background1"/>
            <w:vAlign w:val="center"/>
          </w:tcPr>
          <w:p w14:paraId="2D2821A2"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262</w:t>
            </w:r>
          </w:p>
        </w:tc>
        <w:tc>
          <w:tcPr>
            <w:tcW w:w="960" w:type="dxa"/>
            <w:shd w:val="clear" w:color="auto" w:fill="FFFFFF" w:themeFill="background1"/>
            <w:vAlign w:val="bottom"/>
          </w:tcPr>
          <w:p w14:paraId="779EFC45"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351</w:t>
            </w:r>
          </w:p>
        </w:tc>
        <w:tc>
          <w:tcPr>
            <w:tcW w:w="960" w:type="dxa"/>
            <w:shd w:val="clear" w:color="auto" w:fill="FFFFFF" w:themeFill="background1"/>
          </w:tcPr>
          <w:p w14:paraId="2940E628" w14:textId="77777777" w:rsidR="00915778" w:rsidRPr="008B79DE" w:rsidRDefault="00915778" w:rsidP="002353F5">
            <w:pPr>
              <w:spacing w:after="0" w:line="276" w:lineRule="auto"/>
              <w:jc w:val="right"/>
              <w:rPr>
                <w:rFonts w:ascii="Arial" w:eastAsia="Arial" w:hAnsi="Arial" w:cs="Arial"/>
                <w:lang w:val="ga-IE"/>
              </w:rPr>
            </w:pPr>
            <w:r w:rsidRPr="008B79DE">
              <w:rPr>
                <w:rFonts w:ascii="Arial" w:eastAsia="Arial" w:hAnsi="Arial" w:cs="Arial"/>
                <w:lang w:val="ga-IE"/>
              </w:rPr>
              <w:t>392</w:t>
            </w:r>
          </w:p>
        </w:tc>
      </w:tr>
      <w:tr w:rsidR="00915778" w:rsidRPr="008B79DE" w14:paraId="0D195080" w14:textId="77777777" w:rsidTr="00803EE9">
        <w:trPr>
          <w:trHeight w:val="312"/>
        </w:trPr>
        <w:tc>
          <w:tcPr>
            <w:tcW w:w="4560" w:type="dxa"/>
            <w:shd w:val="clear" w:color="auto" w:fill="FFFFFF" w:themeFill="background1"/>
            <w:vAlign w:val="center"/>
          </w:tcPr>
          <w:p w14:paraId="20A44BC7"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Legal Aid certificates granted for PIA reviews</w:t>
            </w:r>
          </w:p>
        </w:tc>
        <w:tc>
          <w:tcPr>
            <w:tcW w:w="960" w:type="dxa"/>
            <w:shd w:val="clear" w:color="auto" w:fill="FFFFFF" w:themeFill="background1"/>
            <w:vAlign w:val="center"/>
          </w:tcPr>
          <w:p w14:paraId="59FBD8B3"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414</w:t>
            </w:r>
          </w:p>
        </w:tc>
        <w:tc>
          <w:tcPr>
            <w:tcW w:w="960" w:type="dxa"/>
            <w:shd w:val="clear" w:color="auto" w:fill="FFFFFF" w:themeFill="background1"/>
            <w:vAlign w:val="center"/>
          </w:tcPr>
          <w:p w14:paraId="2DB528D7"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324</w:t>
            </w:r>
          </w:p>
        </w:tc>
        <w:tc>
          <w:tcPr>
            <w:tcW w:w="960" w:type="dxa"/>
            <w:shd w:val="clear" w:color="auto" w:fill="FFFFFF" w:themeFill="background1"/>
            <w:vAlign w:val="center"/>
          </w:tcPr>
          <w:p w14:paraId="19EC8378"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254</w:t>
            </w:r>
          </w:p>
        </w:tc>
        <w:tc>
          <w:tcPr>
            <w:tcW w:w="960" w:type="dxa"/>
            <w:shd w:val="clear" w:color="auto" w:fill="FFFFFF" w:themeFill="background1"/>
            <w:vAlign w:val="bottom"/>
          </w:tcPr>
          <w:p w14:paraId="217C5163"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229</w:t>
            </w:r>
          </w:p>
        </w:tc>
        <w:tc>
          <w:tcPr>
            <w:tcW w:w="960" w:type="dxa"/>
            <w:shd w:val="clear" w:color="auto" w:fill="FFFFFF" w:themeFill="background1"/>
          </w:tcPr>
          <w:p w14:paraId="394AFEAF" w14:textId="77777777" w:rsidR="00915778" w:rsidRPr="008B79DE" w:rsidRDefault="00915778" w:rsidP="002353F5">
            <w:pPr>
              <w:spacing w:after="0" w:line="276" w:lineRule="auto"/>
              <w:jc w:val="right"/>
              <w:rPr>
                <w:rFonts w:ascii="Arial" w:eastAsia="Arial" w:hAnsi="Arial" w:cs="Arial"/>
                <w:lang w:val="ga-IE"/>
              </w:rPr>
            </w:pPr>
            <w:r w:rsidRPr="008B79DE">
              <w:rPr>
                <w:rFonts w:ascii="Arial" w:eastAsia="Arial" w:hAnsi="Arial" w:cs="Arial"/>
                <w:lang w:val="ga-IE"/>
              </w:rPr>
              <w:t>334</w:t>
            </w:r>
          </w:p>
        </w:tc>
      </w:tr>
      <w:tr w:rsidR="00915778" w:rsidRPr="008B79DE" w14:paraId="0A52D741" w14:textId="77777777" w:rsidTr="00803EE9">
        <w:trPr>
          <w:trHeight w:val="312"/>
        </w:trPr>
        <w:tc>
          <w:tcPr>
            <w:tcW w:w="4560" w:type="dxa"/>
            <w:shd w:val="clear" w:color="auto" w:fill="FFFFFF" w:themeFill="background1"/>
            <w:vAlign w:val="center"/>
          </w:tcPr>
          <w:p w14:paraId="1F31F892"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Legal aid certificates granted for PIA appeals</w:t>
            </w:r>
          </w:p>
        </w:tc>
        <w:tc>
          <w:tcPr>
            <w:tcW w:w="960" w:type="dxa"/>
            <w:shd w:val="clear" w:color="auto" w:fill="FFFFFF" w:themeFill="background1"/>
            <w:vAlign w:val="center"/>
          </w:tcPr>
          <w:p w14:paraId="5B19CA1C"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148</w:t>
            </w:r>
          </w:p>
        </w:tc>
        <w:tc>
          <w:tcPr>
            <w:tcW w:w="960" w:type="dxa"/>
            <w:shd w:val="clear" w:color="auto" w:fill="FFFFFF" w:themeFill="background1"/>
            <w:vAlign w:val="center"/>
          </w:tcPr>
          <w:p w14:paraId="076B828C"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101</w:t>
            </w:r>
          </w:p>
        </w:tc>
        <w:tc>
          <w:tcPr>
            <w:tcW w:w="960" w:type="dxa"/>
            <w:shd w:val="clear" w:color="auto" w:fill="FFFFFF" w:themeFill="background1"/>
            <w:vAlign w:val="center"/>
          </w:tcPr>
          <w:p w14:paraId="427BD754"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70</w:t>
            </w:r>
          </w:p>
        </w:tc>
        <w:tc>
          <w:tcPr>
            <w:tcW w:w="960" w:type="dxa"/>
            <w:shd w:val="clear" w:color="auto" w:fill="FFFFFF" w:themeFill="background1"/>
            <w:vAlign w:val="bottom"/>
          </w:tcPr>
          <w:p w14:paraId="24007A46"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21</w:t>
            </w:r>
          </w:p>
        </w:tc>
        <w:tc>
          <w:tcPr>
            <w:tcW w:w="960" w:type="dxa"/>
            <w:shd w:val="clear" w:color="auto" w:fill="FFFFFF" w:themeFill="background1"/>
          </w:tcPr>
          <w:p w14:paraId="415F9138" w14:textId="77777777" w:rsidR="00915778" w:rsidRPr="008B79DE" w:rsidRDefault="00915778" w:rsidP="002353F5">
            <w:pPr>
              <w:spacing w:after="0" w:line="276" w:lineRule="auto"/>
              <w:jc w:val="right"/>
              <w:rPr>
                <w:rFonts w:ascii="Arial" w:eastAsia="Arial" w:hAnsi="Arial" w:cs="Arial"/>
                <w:lang w:val="ga-IE"/>
              </w:rPr>
            </w:pPr>
            <w:r w:rsidRPr="008B79DE">
              <w:rPr>
                <w:rFonts w:ascii="Arial" w:eastAsia="Arial" w:hAnsi="Arial" w:cs="Arial"/>
                <w:lang w:val="ga-IE"/>
              </w:rPr>
              <w:t>25</w:t>
            </w:r>
          </w:p>
        </w:tc>
      </w:tr>
      <w:tr w:rsidR="00915778" w:rsidRPr="008B79DE" w14:paraId="5E6935E2" w14:textId="77777777" w:rsidTr="00803EE9">
        <w:trPr>
          <w:trHeight w:val="312"/>
        </w:trPr>
        <w:tc>
          <w:tcPr>
            <w:tcW w:w="4560" w:type="dxa"/>
            <w:shd w:val="clear" w:color="auto" w:fill="FFFFFF" w:themeFill="background1"/>
            <w:vAlign w:val="center"/>
          </w:tcPr>
          <w:p w14:paraId="27189E26" w14:textId="77777777" w:rsidR="00915778" w:rsidRPr="008B79DE" w:rsidRDefault="00915778" w:rsidP="002353F5">
            <w:pPr>
              <w:spacing w:after="0" w:line="276" w:lineRule="auto"/>
              <w:rPr>
                <w:rFonts w:ascii="Arial" w:eastAsia="Arial" w:hAnsi="Arial" w:cs="Arial"/>
              </w:rPr>
            </w:pPr>
            <w:r w:rsidRPr="008B79DE">
              <w:rPr>
                <w:rFonts w:ascii="Arial" w:eastAsia="Arial" w:hAnsi="Arial" w:cs="Arial"/>
              </w:rPr>
              <w:t>Counsel granted for Circuit Court</w:t>
            </w:r>
          </w:p>
        </w:tc>
        <w:tc>
          <w:tcPr>
            <w:tcW w:w="960" w:type="dxa"/>
            <w:shd w:val="clear" w:color="auto" w:fill="FFFFFF" w:themeFill="background1"/>
            <w:vAlign w:val="center"/>
          </w:tcPr>
          <w:p w14:paraId="7677E0DB"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259</w:t>
            </w:r>
          </w:p>
        </w:tc>
        <w:tc>
          <w:tcPr>
            <w:tcW w:w="960" w:type="dxa"/>
            <w:shd w:val="clear" w:color="auto" w:fill="FFFFFF" w:themeFill="background1"/>
            <w:vAlign w:val="center"/>
          </w:tcPr>
          <w:p w14:paraId="6FFA3594"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139</w:t>
            </w:r>
          </w:p>
        </w:tc>
        <w:tc>
          <w:tcPr>
            <w:tcW w:w="960" w:type="dxa"/>
            <w:shd w:val="clear" w:color="auto" w:fill="FFFFFF" w:themeFill="background1"/>
            <w:vAlign w:val="center"/>
          </w:tcPr>
          <w:p w14:paraId="6CE67110" w14:textId="77777777" w:rsidR="00915778" w:rsidRPr="008B79DE" w:rsidRDefault="00915778" w:rsidP="002353F5">
            <w:pPr>
              <w:spacing w:after="0" w:line="276" w:lineRule="auto"/>
              <w:jc w:val="right"/>
              <w:rPr>
                <w:rFonts w:ascii="Arial" w:eastAsia="Arial" w:hAnsi="Arial" w:cs="Arial"/>
              </w:rPr>
            </w:pPr>
            <w:r w:rsidRPr="008B79DE">
              <w:rPr>
                <w:rFonts w:ascii="Arial" w:eastAsia="Arial" w:hAnsi="Arial" w:cs="Arial"/>
              </w:rPr>
              <w:t>41</w:t>
            </w:r>
          </w:p>
        </w:tc>
        <w:tc>
          <w:tcPr>
            <w:tcW w:w="960" w:type="dxa"/>
            <w:shd w:val="clear" w:color="auto" w:fill="FFFFFF" w:themeFill="background1"/>
            <w:vAlign w:val="bottom"/>
          </w:tcPr>
          <w:p w14:paraId="5F8C6E38" w14:textId="77777777" w:rsidR="00915778" w:rsidRPr="008B79DE" w:rsidRDefault="00000000" w:rsidP="002353F5">
            <w:pPr>
              <w:spacing w:after="0" w:line="276" w:lineRule="auto"/>
              <w:jc w:val="right"/>
              <w:rPr>
                <w:rFonts w:ascii="Arial" w:eastAsia="Arial" w:hAnsi="Arial" w:cs="Arial"/>
              </w:rPr>
            </w:pPr>
            <w:sdt>
              <w:sdtPr>
                <w:rPr>
                  <w:rFonts w:ascii="Arial" w:hAnsi="Arial" w:cs="Arial"/>
                </w:rPr>
                <w:tag w:val="goog_rdk_18"/>
                <w:id w:val="-2141723449"/>
                <w:showingPlcHdr/>
              </w:sdtPr>
              <w:sdtContent>
                <w:r w:rsidR="00915778" w:rsidRPr="008B79DE">
                  <w:rPr>
                    <w:rFonts w:ascii="Arial" w:hAnsi="Arial" w:cs="Arial"/>
                  </w:rPr>
                  <w:t xml:space="preserve">     </w:t>
                </w:r>
              </w:sdtContent>
            </w:sdt>
            <w:r w:rsidR="00915778" w:rsidRPr="008B79DE">
              <w:rPr>
                <w:rFonts w:ascii="Arial" w:eastAsia="Arial" w:hAnsi="Arial" w:cs="Arial"/>
              </w:rPr>
              <w:t>23</w:t>
            </w:r>
          </w:p>
        </w:tc>
        <w:tc>
          <w:tcPr>
            <w:tcW w:w="960" w:type="dxa"/>
            <w:shd w:val="clear" w:color="auto" w:fill="FFFFFF" w:themeFill="background1"/>
          </w:tcPr>
          <w:p w14:paraId="296D3A7A" w14:textId="77777777" w:rsidR="00915778" w:rsidRPr="008B79DE" w:rsidRDefault="00915778" w:rsidP="002353F5">
            <w:pPr>
              <w:spacing w:after="0" w:line="276" w:lineRule="auto"/>
              <w:jc w:val="right"/>
              <w:rPr>
                <w:rFonts w:ascii="Arial" w:hAnsi="Arial" w:cs="Arial"/>
                <w:lang w:val="ga-IE"/>
              </w:rPr>
            </w:pPr>
            <w:r w:rsidRPr="008B79DE">
              <w:rPr>
                <w:rFonts w:ascii="Arial" w:hAnsi="Arial" w:cs="Arial"/>
                <w:lang w:val="ga-IE"/>
              </w:rPr>
              <w:t>49</w:t>
            </w:r>
          </w:p>
        </w:tc>
      </w:tr>
      <w:tr w:rsidR="00915778" w:rsidRPr="008B79DE" w14:paraId="7392A4FF" w14:textId="77777777" w:rsidTr="00803EE9">
        <w:trPr>
          <w:trHeight w:val="312"/>
        </w:trPr>
        <w:tc>
          <w:tcPr>
            <w:tcW w:w="4560" w:type="dxa"/>
            <w:shd w:val="clear" w:color="auto" w:fill="FFFFFF" w:themeFill="background1"/>
            <w:vAlign w:val="center"/>
          </w:tcPr>
          <w:p w14:paraId="0544F799" w14:textId="77777777" w:rsidR="00915778" w:rsidRPr="008B79DE" w:rsidRDefault="00915778" w:rsidP="002353F5">
            <w:pPr>
              <w:spacing w:after="0" w:line="276" w:lineRule="auto"/>
              <w:rPr>
                <w:rFonts w:ascii="Arial" w:eastAsia="Arial" w:hAnsi="Arial" w:cs="Arial"/>
                <w:b/>
                <w:bCs/>
              </w:rPr>
            </w:pPr>
            <w:r w:rsidRPr="008B79DE">
              <w:rPr>
                <w:rFonts w:ascii="Arial" w:eastAsia="Arial" w:hAnsi="Arial" w:cs="Arial"/>
                <w:b/>
                <w:bCs/>
              </w:rPr>
              <w:t>Total</w:t>
            </w:r>
          </w:p>
        </w:tc>
        <w:tc>
          <w:tcPr>
            <w:tcW w:w="960" w:type="dxa"/>
            <w:shd w:val="clear" w:color="auto" w:fill="FFFFFF" w:themeFill="background1"/>
            <w:vAlign w:val="center"/>
          </w:tcPr>
          <w:p w14:paraId="41DB498D" w14:textId="77777777" w:rsidR="00915778" w:rsidRPr="008B79DE" w:rsidRDefault="00915778" w:rsidP="002353F5">
            <w:pPr>
              <w:spacing w:after="0" w:line="276" w:lineRule="auto"/>
              <w:jc w:val="right"/>
              <w:rPr>
                <w:rFonts w:ascii="Arial" w:eastAsia="Arial" w:hAnsi="Arial" w:cs="Arial"/>
                <w:b/>
                <w:bCs/>
              </w:rPr>
            </w:pPr>
            <w:r w:rsidRPr="008B79DE">
              <w:rPr>
                <w:rFonts w:ascii="Arial" w:eastAsia="Arial" w:hAnsi="Arial" w:cs="Arial"/>
                <w:b/>
                <w:bCs/>
              </w:rPr>
              <w:t>1,482</w:t>
            </w:r>
          </w:p>
        </w:tc>
        <w:tc>
          <w:tcPr>
            <w:tcW w:w="960" w:type="dxa"/>
            <w:shd w:val="clear" w:color="auto" w:fill="FFFFFF" w:themeFill="background1"/>
            <w:vAlign w:val="center"/>
          </w:tcPr>
          <w:p w14:paraId="14A17D11" w14:textId="77777777" w:rsidR="00915778" w:rsidRPr="008B79DE" w:rsidRDefault="00915778" w:rsidP="002353F5">
            <w:pPr>
              <w:spacing w:after="0" w:line="276" w:lineRule="auto"/>
              <w:jc w:val="right"/>
              <w:rPr>
                <w:rFonts w:ascii="Arial" w:eastAsia="Arial" w:hAnsi="Arial" w:cs="Arial"/>
                <w:b/>
                <w:bCs/>
              </w:rPr>
            </w:pPr>
            <w:r w:rsidRPr="008B79DE">
              <w:rPr>
                <w:rFonts w:ascii="Arial" w:eastAsia="Arial" w:hAnsi="Arial" w:cs="Arial"/>
                <w:b/>
                <w:bCs/>
              </w:rPr>
              <w:t>1,080</w:t>
            </w:r>
          </w:p>
        </w:tc>
        <w:tc>
          <w:tcPr>
            <w:tcW w:w="960" w:type="dxa"/>
            <w:shd w:val="clear" w:color="auto" w:fill="FFFFFF" w:themeFill="background1"/>
            <w:vAlign w:val="center"/>
          </w:tcPr>
          <w:p w14:paraId="1247BCA9" w14:textId="77777777" w:rsidR="00915778" w:rsidRPr="008B79DE" w:rsidRDefault="00915778" w:rsidP="002353F5">
            <w:pPr>
              <w:spacing w:after="0" w:line="276" w:lineRule="auto"/>
              <w:jc w:val="right"/>
              <w:rPr>
                <w:rFonts w:ascii="Arial" w:eastAsia="Arial" w:hAnsi="Arial" w:cs="Arial"/>
                <w:b/>
                <w:bCs/>
              </w:rPr>
            </w:pPr>
            <w:r w:rsidRPr="008B79DE">
              <w:rPr>
                <w:rFonts w:ascii="Arial" w:eastAsia="Arial" w:hAnsi="Arial" w:cs="Arial"/>
                <w:b/>
                <w:bCs/>
              </w:rPr>
              <w:t>940</w:t>
            </w:r>
          </w:p>
        </w:tc>
        <w:tc>
          <w:tcPr>
            <w:tcW w:w="960" w:type="dxa"/>
            <w:shd w:val="clear" w:color="auto" w:fill="FFFFFF" w:themeFill="background1"/>
            <w:vAlign w:val="bottom"/>
          </w:tcPr>
          <w:p w14:paraId="651D5DCF" w14:textId="77777777" w:rsidR="00915778" w:rsidRPr="008B79DE" w:rsidRDefault="00915778" w:rsidP="002353F5">
            <w:pPr>
              <w:spacing w:after="0" w:line="276" w:lineRule="auto"/>
              <w:jc w:val="right"/>
              <w:rPr>
                <w:rFonts w:ascii="Arial" w:hAnsi="Arial" w:cs="Arial"/>
                <w:b/>
                <w:bCs/>
              </w:rPr>
            </w:pPr>
            <w:r w:rsidRPr="008B79DE">
              <w:rPr>
                <w:rFonts w:ascii="Arial" w:hAnsi="Arial" w:cs="Arial"/>
                <w:b/>
                <w:bCs/>
              </w:rPr>
              <w:t>865</w:t>
            </w:r>
          </w:p>
        </w:tc>
        <w:tc>
          <w:tcPr>
            <w:tcW w:w="960" w:type="dxa"/>
            <w:shd w:val="clear" w:color="auto" w:fill="FFFFFF" w:themeFill="background1"/>
          </w:tcPr>
          <w:p w14:paraId="32A4B3CE" w14:textId="77777777" w:rsidR="00915778" w:rsidRPr="008B79DE" w:rsidRDefault="00915778" w:rsidP="002353F5">
            <w:pPr>
              <w:spacing w:after="0" w:line="276" w:lineRule="auto"/>
              <w:jc w:val="right"/>
              <w:rPr>
                <w:rFonts w:ascii="Arial" w:hAnsi="Arial" w:cs="Arial"/>
                <w:b/>
                <w:bCs/>
                <w:lang w:val="ga-IE"/>
              </w:rPr>
            </w:pPr>
            <w:r w:rsidRPr="008B79DE">
              <w:rPr>
                <w:rFonts w:ascii="Arial" w:hAnsi="Arial" w:cs="Arial"/>
                <w:b/>
                <w:bCs/>
                <w:lang w:val="ga-IE"/>
              </w:rPr>
              <w:t>1,025</w:t>
            </w:r>
          </w:p>
        </w:tc>
      </w:tr>
    </w:tbl>
    <w:p w14:paraId="5BD0CF8F" w14:textId="77777777" w:rsidR="00915778" w:rsidRPr="008B79DE" w:rsidRDefault="00915778" w:rsidP="002353F5">
      <w:pPr>
        <w:spacing w:line="276" w:lineRule="auto"/>
        <w:jc w:val="center"/>
        <w:rPr>
          <w:rFonts w:ascii="Arial" w:hAnsi="Arial" w:cs="Arial"/>
          <w:color w:val="000000" w:themeColor="text1"/>
          <w:lang w:val="ga-IE"/>
        </w:rPr>
      </w:pPr>
    </w:p>
    <w:p w14:paraId="74B783C7" w14:textId="77777777" w:rsidR="00E90BD5" w:rsidRPr="008B79DE" w:rsidRDefault="00E90BD5" w:rsidP="002353F5">
      <w:pPr>
        <w:spacing w:line="276" w:lineRule="auto"/>
        <w:jc w:val="center"/>
        <w:rPr>
          <w:rFonts w:ascii="Arial" w:hAnsi="Arial" w:cs="Arial"/>
          <w:color w:val="000000" w:themeColor="text1"/>
          <w:lang w:val="ga-IE"/>
        </w:rPr>
      </w:pPr>
    </w:p>
    <w:p w14:paraId="3F475989" w14:textId="5B2CE532" w:rsidR="00915778" w:rsidRPr="008B79DE" w:rsidRDefault="00915778" w:rsidP="002353F5">
      <w:pPr>
        <w:spacing w:after="0" w:line="276" w:lineRule="auto"/>
        <w:jc w:val="center"/>
        <w:rPr>
          <w:rFonts w:ascii="Arial" w:eastAsia="Arial" w:hAnsi="Arial" w:cs="Arial"/>
          <w:b/>
        </w:rPr>
      </w:pPr>
      <w:r w:rsidRPr="008B79DE">
        <w:rPr>
          <w:rFonts w:ascii="Arial" w:eastAsia="Arial" w:hAnsi="Arial" w:cs="Arial"/>
          <w:b/>
        </w:rPr>
        <w:lastRenderedPageBreak/>
        <w:t>Chart 2</w:t>
      </w:r>
    </w:p>
    <w:p w14:paraId="2F42BA82" w14:textId="77777777" w:rsidR="00915778" w:rsidRPr="008B79DE" w:rsidRDefault="00915778" w:rsidP="002353F5">
      <w:pPr>
        <w:spacing w:after="0" w:line="276" w:lineRule="auto"/>
        <w:jc w:val="center"/>
        <w:rPr>
          <w:rFonts w:ascii="Arial" w:eastAsia="Arial" w:hAnsi="Arial" w:cs="Arial"/>
          <w:b/>
        </w:rPr>
      </w:pPr>
      <w:r w:rsidRPr="008B79DE">
        <w:rPr>
          <w:rFonts w:ascii="Arial" w:eastAsia="Arial" w:hAnsi="Arial" w:cs="Arial"/>
          <w:b/>
        </w:rPr>
        <w:t xml:space="preserve">Legal Aid Certificates Granted in the District Court on Foot of the </w:t>
      </w:r>
    </w:p>
    <w:p w14:paraId="2DF9C99F" w14:textId="77777777" w:rsidR="00915778" w:rsidRPr="008B79DE" w:rsidRDefault="00915778" w:rsidP="002353F5">
      <w:pPr>
        <w:spacing w:after="0" w:line="276" w:lineRule="auto"/>
        <w:jc w:val="center"/>
        <w:rPr>
          <w:rFonts w:ascii="Arial" w:eastAsia="Arial" w:hAnsi="Arial" w:cs="Arial"/>
          <w:b/>
          <w:lang w:val="ga-IE"/>
        </w:rPr>
      </w:pPr>
      <w:r w:rsidRPr="008B79DE">
        <w:rPr>
          <w:rFonts w:ascii="Arial" w:eastAsia="Arial" w:hAnsi="Arial" w:cs="Arial"/>
          <w:b/>
        </w:rPr>
        <w:t>District Court PP Scheme 202</w:t>
      </w:r>
      <w:r w:rsidRPr="008B79DE">
        <w:rPr>
          <w:rFonts w:ascii="Arial" w:eastAsia="Arial" w:hAnsi="Arial" w:cs="Arial"/>
          <w:b/>
          <w:lang w:val="ga-IE"/>
        </w:rPr>
        <w:t>4</w:t>
      </w:r>
    </w:p>
    <w:p w14:paraId="62B89BAC" w14:textId="77777777" w:rsidR="00915778" w:rsidRPr="008B79DE" w:rsidRDefault="00915778" w:rsidP="002353F5">
      <w:pPr>
        <w:spacing w:line="276" w:lineRule="auto"/>
        <w:jc w:val="center"/>
        <w:rPr>
          <w:rFonts w:ascii="Arial" w:hAnsi="Arial" w:cs="Arial"/>
          <w:color w:val="000000" w:themeColor="text1"/>
          <w:lang w:val="ga-IE"/>
        </w:rPr>
      </w:pPr>
    </w:p>
    <w:p w14:paraId="5F38F730" w14:textId="77777777" w:rsidR="00915778" w:rsidRPr="008B79DE" w:rsidRDefault="00915778" w:rsidP="002353F5">
      <w:pPr>
        <w:spacing w:line="276" w:lineRule="auto"/>
        <w:jc w:val="center"/>
        <w:rPr>
          <w:rFonts w:ascii="Arial" w:hAnsi="Arial" w:cs="Arial"/>
          <w:color w:val="000000" w:themeColor="text1"/>
          <w:lang w:val="ga-IE"/>
        </w:rPr>
      </w:pPr>
      <w:r w:rsidRPr="008B79DE">
        <w:rPr>
          <w:rFonts w:ascii="Arial" w:hAnsi="Arial" w:cs="Arial"/>
          <w:noProof/>
        </w:rPr>
        <w:drawing>
          <wp:inline distT="0" distB="0" distL="0" distR="0" wp14:anchorId="6F2DCD25" wp14:editId="4B2404DE">
            <wp:extent cx="5731510" cy="2138045"/>
            <wp:effectExtent l="0" t="0" r="2540" b="14605"/>
            <wp:docPr id="1" name="Chart 1">
              <a:extLst xmlns:a="http://schemas.openxmlformats.org/drawingml/2006/main">
                <a:ext uri="{FF2B5EF4-FFF2-40B4-BE49-F238E27FC236}">
                  <a16:creationId xmlns:a16="http://schemas.microsoft.com/office/drawing/2014/main" id="{B3A99086-62D9-4132-A57D-56A88FCFF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6FE73F" w14:textId="77777777" w:rsidR="00473E2A" w:rsidRDefault="00473E2A" w:rsidP="00473E2A">
      <w:pPr>
        <w:spacing w:line="276" w:lineRule="auto"/>
        <w:rPr>
          <w:rFonts w:ascii="Arial" w:hAnsi="Arial" w:cs="Arial"/>
          <w:color w:val="000000" w:themeColor="text1"/>
          <w:u w:val="single"/>
          <w:lang w:val="ga-IE"/>
        </w:rPr>
      </w:pPr>
    </w:p>
    <w:p w14:paraId="0B072A91" w14:textId="77777777" w:rsidR="00473E2A" w:rsidRDefault="00473E2A" w:rsidP="00473E2A">
      <w:pPr>
        <w:spacing w:line="276" w:lineRule="auto"/>
        <w:rPr>
          <w:rFonts w:ascii="Arial" w:hAnsi="Arial" w:cs="Arial"/>
          <w:color w:val="000000" w:themeColor="text1"/>
          <w:u w:val="single"/>
        </w:rPr>
      </w:pPr>
      <w:r>
        <w:rPr>
          <w:rFonts w:ascii="Arial" w:hAnsi="Arial" w:cs="Arial"/>
          <w:color w:val="000000" w:themeColor="text1"/>
          <w:u w:val="single"/>
        </w:rPr>
        <w:t>Appeal Committee</w:t>
      </w:r>
    </w:p>
    <w:p w14:paraId="2CF8A583" w14:textId="77777777" w:rsidR="00473E2A" w:rsidRDefault="000B4939" w:rsidP="00473E2A">
      <w:pPr>
        <w:spacing w:line="276" w:lineRule="auto"/>
        <w:rPr>
          <w:rFonts w:ascii="Arial" w:hAnsi="Arial" w:cs="Arial"/>
          <w:color w:val="000000" w:themeColor="text1"/>
        </w:rPr>
      </w:pPr>
      <w:r>
        <w:rPr>
          <w:rFonts w:ascii="Arial" w:hAnsi="Arial" w:cs="Arial"/>
          <w:color w:val="000000" w:themeColor="text1"/>
        </w:rPr>
        <w:t xml:space="preserve">The Appeal Committee is a statutory committee of the Legal Aid Board that decides on cases where a person makes an appeal against a decision of the Executive. The majority of cases that come before it </w:t>
      </w:r>
      <w:r w:rsidR="00BC49C6">
        <w:rPr>
          <w:rFonts w:ascii="Arial" w:hAnsi="Arial" w:cs="Arial"/>
          <w:color w:val="000000" w:themeColor="text1"/>
        </w:rPr>
        <w:t>relates</w:t>
      </w:r>
      <w:r>
        <w:rPr>
          <w:rFonts w:ascii="Arial" w:hAnsi="Arial" w:cs="Arial"/>
          <w:color w:val="000000" w:themeColor="text1"/>
        </w:rPr>
        <w:t xml:space="preserve"> to decisions to refuse legal aid certificates, or decisions concerning financial eligibility.</w:t>
      </w:r>
    </w:p>
    <w:p w14:paraId="59F26C34" w14:textId="77777777" w:rsidR="000B4939" w:rsidRDefault="000B4939" w:rsidP="00473E2A">
      <w:pPr>
        <w:spacing w:line="276" w:lineRule="auto"/>
        <w:rPr>
          <w:rFonts w:ascii="Arial" w:hAnsi="Arial" w:cs="Arial"/>
          <w:color w:val="000000" w:themeColor="text1"/>
        </w:rPr>
      </w:pPr>
      <w:r>
        <w:rPr>
          <w:rFonts w:ascii="Arial" w:hAnsi="Arial" w:cs="Arial"/>
          <w:color w:val="000000" w:themeColor="text1"/>
        </w:rPr>
        <w:t>In 2024, the Committee considered 157 appeals which included 24 appeals which had been deferred from previous meetings. Of the 157 appeals considered, the decision of the Executive was upheld on 115 occasions.  There were 15 appeals where the original decision was overturned. There were 26 deferred and 1 withdrawn.</w:t>
      </w:r>
    </w:p>
    <w:p w14:paraId="442DEA05" w14:textId="77777777" w:rsidR="000B4939" w:rsidRPr="00473E2A" w:rsidRDefault="000B4939" w:rsidP="00473E2A">
      <w:pPr>
        <w:spacing w:line="276" w:lineRule="auto"/>
        <w:rPr>
          <w:rFonts w:ascii="Arial" w:hAnsi="Arial" w:cs="Arial"/>
          <w:color w:val="000000" w:themeColor="text1"/>
        </w:rPr>
      </w:pPr>
      <w:r>
        <w:rPr>
          <w:rFonts w:ascii="Arial" w:hAnsi="Arial" w:cs="Arial"/>
          <w:color w:val="000000" w:themeColor="text1"/>
        </w:rPr>
        <w:t>Of the 115 Executive decisions affirmed, 51 pertained to financial ineligibility and 64 related to the applications of the “merits” criteria.</w:t>
      </w:r>
    </w:p>
    <w:p w14:paraId="3077A792" w14:textId="77777777" w:rsidR="004F3CA8" w:rsidRDefault="004F3CA8" w:rsidP="003101D7">
      <w:pPr>
        <w:spacing w:line="276" w:lineRule="auto"/>
        <w:rPr>
          <w:rFonts w:ascii="Arial" w:hAnsi="Arial" w:cs="Arial"/>
          <w:u w:val="single"/>
        </w:rPr>
      </w:pPr>
    </w:p>
    <w:p w14:paraId="79645923" w14:textId="77777777" w:rsidR="0077560E" w:rsidRPr="008B79DE" w:rsidRDefault="0077560E" w:rsidP="002353F5">
      <w:pPr>
        <w:pStyle w:val="Heading2"/>
        <w:spacing w:line="276" w:lineRule="auto"/>
        <w:rPr>
          <w:rFonts w:ascii="Arial" w:hAnsi="Arial" w:cs="Arial"/>
          <w:b/>
          <w:bCs/>
          <w:color w:val="auto"/>
        </w:rPr>
      </w:pPr>
      <w:bookmarkStart w:id="20" w:name="_Toc221270832"/>
      <w:r w:rsidRPr="008B79DE">
        <w:rPr>
          <w:rFonts w:ascii="Arial" w:hAnsi="Arial" w:cs="Arial"/>
          <w:b/>
          <w:bCs/>
          <w:color w:val="auto"/>
        </w:rPr>
        <w:t>H</w:t>
      </w:r>
      <w:r w:rsidR="003A3B82" w:rsidRPr="008B79DE">
        <w:rPr>
          <w:rFonts w:ascii="Arial" w:hAnsi="Arial" w:cs="Arial"/>
          <w:b/>
          <w:bCs/>
          <w:color w:val="auto"/>
        </w:rPr>
        <w:t>uman Resources</w:t>
      </w:r>
      <w:bookmarkEnd w:id="20"/>
    </w:p>
    <w:p w14:paraId="19BC9066" w14:textId="77777777" w:rsidR="0077560E" w:rsidRPr="008B79DE" w:rsidRDefault="000949D1" w:rsidP="002353F5">
      <w:pPr>
        <w:pStyle w:val="ListParagraph"/>
        <w:numPr>
          <w:ilvl w:val="0"/>
          <w:numId w:val="10"/>
        </w:numPr>
        <w:spacing w:line="276" w:lineRule="auto"/>
        <w:rPr>
          <w:rFonts w:ascii="Arial" w:eastAsiaTheme="minorHAnsi" w:hAnsi="Arial" w:cs="Arial"/>
        </w:rPr>
      </w:pPr>
      <w:r w:rsidRPr="008B79DE">
        <w:rPr>
          <w:rFonts w:ascii="Arial" w:hAnsi="Arial" w:cs="Arial"/>
        </w:rPr>
        <w:t xml:space="preserve">Under </w:t>
      </w:r>
      <w:r w:rsidR="0077560E" w:rsidRPr="008B79DE">
        <w:rPr>
          <w:rFonts w:ascii="Arial" w:hAnsi="Arial" w:cs="Arial"/>
        </w:rPr>
        <w:t>the Staff Support and Wellbeing Programme, 155 colleagues undertook trauma informed practice workshops</w:t>
      </w:r>
      <w:r w:rsidRPr="008B79DE">
        <w:rPr>
          <w:rFonts w:ascii="Arial" w:hAnsi="Arial" w:cs="Arial"/>
        </w:rPr>
        <w:t xml:space="preserve"> in 2024.</w:t>
      </w:r>
    </w:p>
    <w:p w14:paraId="71FC561E" w14:textId="77777777" w:rsidR="00802C58" w:rsidRPr="008B79DE" w:rsidRDefault="00632A6C" w:rsidP="002353F5">
      <w:pPr>
        <w:pStyle w:val="ListParagraph"/>
        <w:numPr>
          <w:ilvl w:val="0"/>
          <w:numId w:val="10"/>
        </w:numPr>
        <w:spacing w:line="276" w:lineRule="auto"/>
        <w:rPr>
          <w:rFonts w:ascii="Arial" w:hAnsi="Arial" w:cs="Arial"/>
        </w:rPr>
      </w:pPr>
      <w:r>
        <w:rPr>
          <w:rFonts w:ascii="Arial" w:hAnsi="Arial" w:cs="Arial"/>
        </w:rPr>
        <w:t>W</w:t>
      </w:r>
      <w:r w:rsidR="00802C58" w:rsidRPr="008B79DE">
        <w:rPr>
          <w:rFonts w:ascii="Arial" w:hAnsi="Arial" w:cs="Arial"/>
        </w:rPr>
        <w:t>e ran 41 recruitment competitions across all grades.  Over the course of 2024, including assignments from the Public Appointments Service and civil service mobility, the number of people increased from 544 at the end of 2023 to 571 at the end of 2024.  Staff turnover during 2024 was 13%.</w:t>
      </w:r>
    </w:p>
    <w:p w14:paraId="7880BE85" w14:textId="77777777" w:rsidR="0077560E" w:rsidRPr="008B79DE" w:rsidRDefault="00632A6C" w:rsidP="002353F5">
      <w:pPr>
        <w:pStyle w:val="ListParagraph"/>
        <w:numPr>
          <w:ilvl w:val="0"/>
          <w:numId w:val="10"/>
        </w:numPr>
        <w:spacing w:line="276" w:lineRule="auto"/>
        <w:rPr>
          <w:rFonts w:ascii="Arial" w:hAnsi="Arial" w:cs="Arial"/>
        </w:rPr>
      </w:pPr>
      <w:r>
        <w:rPr>
          <w:rFonts w:ascii="Arial" w:hAnsi="Arial" w:cs="Arial"/>
        </w:rPr>
        <w:lastRenderedPageBreak/>
        <w:t>W</w:t>
      </w:r>
      <w:r w:rsidR="000949D1" w:rsidRPr="008B79DE">
        <w:rPr>
          <w:rFonts w:ascii="Arial" w:hAnsi="Arial" w:cs="Arial"/>
        </w:rPr>
        <w:t>e</w:t>
      </w:r>
      <w:r w:rsidR="0077560E" w:rsidRPr="008B79DE">
        <w:rPr>
          <w:rFonts w:ascii="Arial" w:hAnsi="Arial" w:cs="Arial"/>
        </w:rPr>
        <w:t xml:space="preserve"> continued to support service delivery colleagues to further knowledge in the area of the Assisted Decision Making (Capacity) Act 2015 through numerous training initiatives in this area.  </w:t>
      </w:r>
      <w:r w:rsidR="0060701D">
        <w:rPr>
          <w:rFonts w:ascii="Arial" w:hAnsi="Arial" w:cs="Arial"/>
        </w:rPr>
        <w:t>To</w:t>
      </w:r>
      <w:r w:rsidR="0077560E" w:rsidRPr="008B79DE">
        <w:rPr>
          <w:rFonts w:ascii="Arial" w:hAnsi="Arial" w:cs="Arial"/>
        </w:rPr>
        <w:t xml:space="preserve"> assist family mediation colleagues in the pursuit of their strategic goals, LDU commenced the process of roll out of child inclusive mediation training in 2024.</w:t>
      </w:r>
    </w:p>
    <w:p w14:paraId="7E19FDCE" w14:textId="77777777" w:rsidR="0077560E" w:rsidRPr="008B79DE" w:rsidRDefault="0077560E" w:rsidP="002353F5">
      <w:pPr>
        <w:pStyle w:val="ListParagraph"/>
        <w:numPr>
          <w:ilvl w:val="0"/>
          <w:numId w:val="10"/>
        </w:numPr>
        <w:spacing w:line="276" w:lineRule="auto"/>
        <w:rPr>
          <w:rFonts w:ascii="Arial" w:hAnsi="Arial" w:cs="Arial"/>
        </w:rPr>
      </w:pPr>
      <w:r w:rsidRPr="008B79DE">
        <w:rPr>
          <w:rFonts w:ascii="Arial" w:hAnsi="Arial" w:cs="Arial"/>
        </w:rPr>
        <w:t xml:space="preserve">The </w:t>
      </w:r>
      <w:r w:rsidR="00EE26FA" w:rsidRPr="008B79DE">
        <w:rPr>
          <w:rFonts w:ascii="Arial" w:hAnsi="Arial" w:cs="Arial"/>
        </w:rPr>
        <w:t xml:space="preserve">Legal Aid </w:t>
      </w:r>
      <w:r w:rsidRPr="008B79DE">
        <w:rPr>
          <w:rFonts w:ascii="Arial" w:hAnsi="Arial" w:cs="Arial"/>
        </w:rPr>
        <w:t xml:space="preserve">Board’s Advance / Refund of Fees Scheme is an opportunity for staff to continue their development through third level educational courses.  In 2024, 70 staff were awarded funding through the Scheme for academic courses covering a range from undergraduate certificates up to PhD research. </w:t>
      </w:r>
    </w:p>
    <w:p w14:paraId="462AD407" w14:textId="77777777" w:rsidR="00A54B12" w:rsidRPr="008B79DE" w:rsidRDefault="00A54B12" w:rsidP="002353F5">
      <w:pPr>
        <w:pStyle w:val="ListParagraph"/>
        <w:numPr>
          <w:ilvl w:val="0"/>
          <w:numId w:val="10"/>
        </w:numPr>
        <w:spacing w:line="276" w:lineRule="auto"/>
        <w:rPr>
          <w:rFonts w:ascii="Arial" w:hAnsi="Arial" w:cs="Arial"/>
        </w:rPr>
      </w:pPr>
      <w:r w:rsidRPr="008B79DE">
        <w:rPr>
          <w:rFonts w:ascii="Arial" w:hAnsi="Arial" w:cs="Arial"/>
        </w:rPr>
        <w:t xml:space="preserve">OneLearning is the Civil Service Learning and Development Centre that provides access to training that is common across the Civil Service. In 2024, </w:t>
      </w:r>
      <w:r w:rsidR="000949D1" w:rsidRPr="008B79DE">
        <w:rPr>
          <w:rFonts w:ascii="Arial" w:hAnsi="Arial" w:cs="Arial"/>
        </w:rPr>
        <w:t>we</w:t>
      </w:r>
      <w:r w:rsidRPr="008B79DE">
        <w:rPr>
          <w:rFonts w:ascii="Arial" w:hAnsi="Arial" w:cs="Arial"/>
        </w:rPr>
        <w:t xml:space="preserve"> facilitated 326 attendances at 39 different courses on the One Learning platform.</w:t>
      </w:r>
    </w:p>
    <w:p w14:paraId="7414E4AF" w14:textId="77777777" w:rsidR="00A54B12" w:rsidRPr="008B79DE" w:rsidRDefault="00A54B12" w:rsidP="002353F5">
      <w:pPr>
        <w:pStyle w:val="ListParagraph"/>
        <w:numPr>
          <w:ilvl w:val="0"/>
          <w:numId w:val="10"/>
        </w:numPr>
        <w:spacing w:line="276" w:lineRule="auto"/>
        <w:rPr>
          <w:rFonts w:ascii="Arial" w:hAnsi="Arial" w:cs="Arial"/>
        </w:rPr>
      </w:pPr>
      <w:r w:rsidRPr="008B79DE">
        <w:rPr>
          <w:rFonts w:ascii="Arial" w:hAnsi="Arial" w:cs="Arial"/>
        </w:rPr>
        <w:t xml:space="preserve">Our onboarding experience improved with an emphasis on mentoring to foster meaningful connections, empowering personal and professional growth and creating a supportive community for our mentors and mentees.   We seek to </w:t>
      </w:r>
      <w:r w:rsidR="008B79DE" w:rsidRPr="008B79DE">
        <w:rPr>
          <w:rFonts w:ascii="Arial" w:hAnsi="Arial" w:cs="Arial"/>
        </w:rPr>
        <w:t>ensure new</w:t>
      </w:r>
      <w:r w:rsidRPr="008B79DE">
        <w:rPr>
          <w:rFonts w:ascii="Arial" w:hAnsi="Arial" w:cs="Arial"/>
        </w:rPr>
        <w:t xml:space="preserve"> joiner and newly promoted staff members are supported in their new role.   Thirty-two new joiner and newly promoted staff members were appointed mentors through the mentoring programme in 2024.</w:t>
      </w:r>
    </w:p>
    <w:p w14:paraId="60960D1A" w14:textId="77777777" w:rsidR="0082636D" w:rsidRPr="008B79DE" w:rsidRDefault="0082636D" w:rsidP="002353F5">
      <w:pPr>
        <w:spacing w:line="276" w:lineRule="auto"/>
        <w:jc w:val="both"/>
        <w:rPr>
          <w:rFonts w:ascii="Arial" w:hAnsi="Arial" w:cs="Arial"/>
        </w:rPr>
      </w:pPr>
    </w:p>
    <w:p w14:paraId="77817E47" w14:textId="77777777" w:rsidR="0082636D" w:rsidRPr="008B79DE" w:rsidRDefault="0082636D" w:rsidP="002353F5">
      <w:pPr>
        <w:pStyle w:val="Heading2"/>
        <w:spacing w:line="276" w:lineRule="auto"/>
        <w:rPr>
          <w:rFonts w:ascii="Arial" w:hAnsi="Arial" w:cs="Arial"/>
          <w:b/>
          <w:bCs/>
          <w:color w:val="auto"/>
        </w:rPr>
      </w:pPr>
      <w:bookmarkStart w:id="21" w:name="_Toc221270833"/>
      <w:r w:rsidRPr="008B79DE">
        <w:rPr>
          <w:rFonts w:ascii="Arial" w:hAnsi="Arial" w:cs="Arial"/>
          <w:b/>
          <w:bCs/>
          <w:color w:val="auto"/>
        </w:rPr>
        <w:t>Corporate Services</w:t>
      </w:r>
      <w:bookmarkEnd w:id="21"/>
    </w:p>
    <w:p w14:paraId="3DD64FD9" w14:textId="77777777" w:rsidR="00021942" w:rsidRPr="008B79DE" w:rsidRDefault="00021942" w:rsidP="00021942">
      <w:pPr>
        <w:pStyle w:val="ListParagraph"/>
        <w:numPr>
          <w:ilvl w:val="0"/>
          <w:numId w:val="9"/>
        </w:numPr>
        <w:spacing w:before="100" w:beforeAutospacing="1" w:after="100" w:afterAutospacing="1" w:line="276" w:lineRule="auto"/>
        <w:rPr>
          <w:rFonts w:ascii="Arial" w:eastAsia="Times New Roman" w:hAnsi="Arial" w:cs="Arial"/>
        </w:rPr>
      </w:pPr>
      <w:r w:rsidRPr="00FB604A">
        <w:rPr>
          <w:rFonts w:ascii="Arial" w:hAnsi="Arial" w:cs="Arial"/>
        </w:rPr>
        <w:t xml:space="preserve">Following </w:t>
      </w:r>
      <w:r w:rsidRPr="00021942">
        <w:rPr>
          <w:rFonts w:ascii="Arial" w:hAnsi="Arial" w:cs="Arial"/>
        </w:rPr>
        <w:t xml:space="preserve">the </w:t>
      </w:r>
      <w:r w:rsidRPr="00FB604A">
        <w:rPr>
          <w:rFonts w:ascii="Arial" w:hAnsi="Arial" w:cs="Arial"/>
        </w:rPr>
        <w:t xml:space="preserve">modern fit-out and refurbishment of </w:t>
      </w:r>
      <w:r w:rsidRPr="00021942">
        <w:rPr>
          <w:rFonts w:ascii="Arial" w:hAnsi="Arial" w:cs="Arial"/>
        </w:rPr>
        <w:t xml:space="preserve">our </w:t>
      </w:r>
      <w:r w:rsidRPr="00FB604A">
        <w:rPr>
          <w:rFonts w:ascii="Arial" w:hAnsi="Arial" w:cs="Arial"/>
        </w:rPr>
        <w:t xml:space="preserve">newly acquired premises, the Board </w:t>
      </w:r>
      <w:r>
        <w:rPr>
          <w:rFonts w:ascii="Arial" w:hAnsi="Arial" w:cs="Arial"/>
        </w:rPr>
        <w:t xml:space="preserve">delivered </w:t>
      </w:r>
      <w:r w:rsidRPr="00FB604A">
        <w:rPr>
          <w:rFonts w:ascii="Arial" w:hAnsi="Arial" w:cs="Arial"/>
        </w:rPr>
        <w:t xml:space="preserve">its new </w:t>
      </w:r>
      <w:r w:rsidRPr="00021942">
        <w:rPr>
          <w:rFonts w:ascii="Arial" w:eastAsia="Times New Roman" w:hAnsi="Arial" w:cs="Arial"/>
        </w:rPr>
        <w:t>Castlebar Law and Family Mediation Centre in Cavendish House, Link Road, Castlebar</w:t>
      </w:r>
      <w:r>
        <w:rPr>
          <w:rFonts w:ascii="Arial" w:eastAsia="Times New Roman" w:hAnsi="Arial" w:cs="Arial"/>
        </w:rPr>
        <w:t>,</w:t>
      </w:r>
      <w:r w:rsidRPr="00FB604A">
        <w:rPr>
          <w:rFonts w:ascii="Arial" w:hAnsi="Arial" w:cs="Arial"/>
        </w:rPr>
        <w:t xml:space="preserve"> providing a modern new functional space </w:t>
      </w:r>
      <w:r w:rsidRPr="008B79DE">
        <w:rPr>
          <w:rFonts w:ascii="Arial" w:eastAsia="Times New Roman" w:hAnsi="Arial" w:cs="Arial"/>
        </w:rPr>
        <w:t>for both clients and staff</w:t>
      </w:r>
      <w:r>
        <w:rPr>
          <w:rFonts w:ascii="Arial" w:eastAsia="Times New Roman" w:hAnsi="Arial" w:cs="Arial"/>
        </w:rPr>
        <w:t>. T</w:t>
      </w:r>
      <w:r w:rsidRPr="008B79DE">
        <w:rPr>
          <w:rFonts w:ascii="Arial" w:eastAsia="Times New Roman" w:hAnsi="Arial" w:cs="Arial"/>
        </w:rPr>
        <w:t>he services at this new Centre will further enhance the work of the Legal Aid Board</w:t>
      </w:r>
      <w:r>
        <w:rPr>
          <w:rFonts w:ascii="Arial" w:eastAsia="Times New Roman" w:hAnsi="Arial" w:cs="Arial"/>
        </w:rPr>
        <w:t>. Our</w:t>
      </w:r>
      <w:r w:rsidRPr="008B79DE">
        <w:rPr>
          <w:rFonts w:ascii="Arial" w:eastAsia="Times New Roman" w:hAnsi="Arial" w:cs="Arial"/>
        </w:rPr>
        <w:t xml:space="preserve"> mission </w:t>
      </w:r>
      <w:r>
        <w:rPr>
          <w:rFonts w:ascii="Arial" w:eastAsia="Times New Roman" w:hAnsi="Arial" w:cs="Arial"/>
        </w:rPr>
        <w:t xml:space="preserve">is </w:t>
      </w:r>
      <w:r w:rsidRPr="008B79DE">
        <w:rPr>
          <w:rFonts w:ascii="Arial" w:eastAsia="Times New Roman" w:hAnsi="Arial" w:cs="Arial"/>
        </w:rPr>
        <w:t>to empower communities through accessible civil legal aid and family mediation services. This new office is due to open in March 2025.</w:t>
      </w:r>
    </w:p>
    <w:p w14:paraId="61C1FA97" w14:textId="77777777" w:rsidR="00EE26FA" w:rsidRPr="008B79DE" w:rsidRDefault="007205E3" w:rsidP="002353F5">
      <w:pPr>
        <w:pStyle w:val="ListParagraph"/>
        <w:numPr>
          <w:ilvl w:val="0"/>
          <w:numId w:val="9"/>
        </w:numPr>
        <w:spacing w:before="100" w:beforeAutospacing="1" w:after="100" w:afterAutospacing="1" w:line="276" w:lineRule="auto"/>
        <w:rPr>
          <w:rFonts w:ascii="Arial" w:eastAsia="Times New Roman" w:hAnsi="Arial" w:cs="Arial"/>
        </w:rPr>
      </w:pPr>
      <w:r w:rsidRPr="008B79DE">
        <w:rPr>
          <w:rFonts w:ascii="Arial" w:eastAsia="Times New Roman" w:hAnsi="Arial" w:cs="Arial"/>
        </w:rPr>
        <w:t>In addition, the Property &amp; Portfolio Unit successfully completed lease negotiations for a new Corporate Office at the Eight Building in Dublin which will be undertaken in 2025 along with the successful pre</w:t>
      </w:r>
      <w:r w:rsidR="00441397">
        <w:rPr>
          <w:rFonts w:ascii="Arial" w:eastAsia="Times New Roman" w:hAnsi="Arial" w:cs="Arial"/>
        </w:rPr>
        <w:t>-</w:t>
      </w:r>
      <w:r w:rsidRPr="008B79DE">
        <w:rPr>
          <w:rFonts w:ascii="Arial" w:eastAsia="Times New Roman" w:hAnsi="Arial" w:cs="Arial"/>
        </w:rPr>
        <w:t xml:space="preserve">project design and tendering process for a new co-location office in Galway City which </w:t>
      </w:r>
      <w:r w:rsidR="00FB604A">
        <w:rPr>
          <w:rFonts w:ascii="Arial" w:eastAsia="Times New Roman" w:hAnsi="Arial" w:cs="Arial"/>
        </w:rPr>
        <w:t>is scheduled for completion in 2025</w:t>
      </w:r>
      <w:r w:rsidRPr="008B79DE">
        <w:rPr>
          <w:rFonts w:ascii="Arial" w:eastAsia="Times New Roman" w:hAnsi="Arial" w:cs="Arial"/>
        </w:rPr>
        <w:t xml:space="preserve">. </w:t>
      </w:r>
    </w:p>
    <w:p w14:paraId="69B76CFD" w14:textId="77777777" w:rsidR="007205E3" w:rsidRDefault="007205E3" w:rsidP="002353F5">
      <w:pPr>
        <w:pStyle w:val="ListParagraph"/>
        <w:numPr>
          <w:ilvl w:val="0"/>
          <w:numId w:val="9"/>
        </w:numPr>
        <w:spacing w:before="100" w:beforeAutospacing="1" w:after="100" w:afterAutospacing="1" w:line="276" w:lineRule="auto"/>
        <w:rPr>
          <w:rFonts w:ascii="Arial" w:eastAsia="Times New Roman" w:hAnsi="Arial" w:cs="Arial"/>
        </w:rPr>
      </w:pPr>
      <w:r w:rsidRPr="008B79DE">
        <w:rPr>
          <w:rFonts w:ascii="Arial" w:eastAsia="Times New Roman" w:hAnsi="Arial" w:cs="Arial"/>
        </w:rPr>
        <w:t>Both the Blanchardstown and Dundalk Law Centres underwent refurbishments in 2024. Additionally, over 80% of a substantial refurbishment of our Smithfield property was complete in 2024 with</w:t>
      </w:r>
      <w:r w:rsidR="00FB604A">
        <w:rPr>
          <w:rFonts w:ascii="Arial" w:eastAsia="Times New Roman" w:hAnsi="Arial" w:cs="Arial"/>
        </w:rPr>
        <w:t xml:space="preserve"> completion due in July 2025.</w:t>
      </w:r>
    </w:p>
    <w:p w14:paraId="3CDD0299" w14:textId="77777777" w:rsidR="00C779F7" w:rsidRPr="00B00A33" w:rsidRDefault="00C779F7" w:rsidP="00C779F7">
      <w:pPr>
        <w:pStyle w:val="ListParagraph"/>
        <w:numPr>
          <w:ilvl w:val="0"/>
          <w:numId w:val="9"/>
        </w:numPr>
        <w:spacing w:before="100" w:beforeAutospacing="1" w:after="100" w:afterAutospacing="1" w:line="276" w:lineRule="auto"/>
        <w:rPr>
          <w:rFonts w:ascii="Arial" w:eastAsia="Times New Roman" w:hAnsi="Arial" w:cs="Arial"/>
        </w:rPr>
      </w:pPr>
      <w:r w:rsidRPr="00B00A33">
        <w:rPr>
          <w:rFonts w:ascii="Arial" w:eastAsia="Times New Roman" w:hAnsi="Arial" w:cs="Arial"/>
        </w:rPr>
        <w:lastRenderedPageBreak/>
        <w:t xml:space="preserve">Facilities Management Unit actioned over 3,500 service user requests relating to building maintenance and urgent remedial repair works throughout the network of service centres and corporate offices. They further responded to over 13,000 helpdesk enquiries. </w:t>
      </w:r>
      <w:r w:rsidRPr="00FB604A">
        <w:rPr>
          <w:rFonts w:ascii="Arial" w:hAnsi="Arial" w:cs="Arial"/>
        </w:rPr>
        <w:t>The helpdesk serves as the central point of contact for all users to report operational problems, seek advice, request support.</w:t>
      </w:r>
    </w:p>
    <w:p w14:paraId="05B97583" w14:textId="77777777" w:rsidR="00C779F7" w:rsidRPr="008B79DE" w:rsidRDefault="00C779F7" w:rsidP="00FB604A">
      <w:pPr>
        <w:pStyle w:val="ListParagraph"/>
        <w:spacing w:before="100" w:beforeAutospacing="1" w:after="100" w:afterAutospacing="1" w:line="276" w:lineRule="auto"/>
        <w:rPr>
          <w:rFonts w:ascii="Arial" w:eastAsia="Times New Roman" w:hAnsi="Arial" w:cs="Arial"/>
        </w:rPr>
      </w:pPr>
    </w:p>
    <w:p w14:paraId="36DDD278" w14:textId="77777777" w:rsidR="00000A68" w:rsidRPr="00CA17F7" w:rsidRDefault="00A54B12" w:rsidP="002353F5">
      <w:pPr>
        <w:pStyle w:val="ListParagraph"/>
        <w:numPr>
          <w:ilvl w:val="0"/>
          <w:numId w:val="9"/>
        </w:numPr>
        <w:spacing w:before="100" w:beforeAutospacing="1" w:after="100" w:afterAutospacing="1" w:line="276" w:lineRule="auto"/>
        <w:rPr>
          <w:rFonts w:ascii="Arial" w:eastAsia="Times New Roman" w:hAnsi="Arial" w:cs="Arial"/>
        </w:rPr>
      </w:pPr>
      <w:r w:rsidRPr="008B79DE">
        <w:rPr>
          <w:rFonts w:ascii="Arial" w:eastAsia="Arial" w:hAnsi="Arial" w:cs="Arial"/>
          <w:color w:val="000000" w:themeColor="text1"/>
        </w:rPr>
        <w:t>€62.1 million in payments</w:t>
      </w:r>
      <w:r w:rsidR="00490C45">
        <w:rPr>
          <w:rFonts w:ascii="Arial" w:eastAsia="Arial" w:hAnsi="Arial" w:cs="Arial"/>
          <w:color w:val="000000" w:themeColor="text1"/>
        </w:rPr>
        <w:t xml:space="preserve"> were</w:t>
      </w:r>
      <w:r w:rsidR="00956FBC" w:rsidRPr="008B79DE">
        <w:rPr>
          <w:rFonts w:ascii="Arial" w:eastAsia="Arial" w:hAnsi="Arial" w:cs="Arial"/>
          <w:color w:val="000000" w:themeColor="text1"/>
        </w:rPr>
        <w:t xml:space="preserve"> processed in 2024</w:t>
      </w:r>
      <w:r w:rsidRPr="008B79DE">
        <w:rPr>
          <w:rFonts w:ascii="Arial" w:eastAsia="Arial" w:hAnsi="Arial" w:cs="Arial"/>
          <w:color w:val="000000" w:themeColor="text1"/>
        </w:rPr>
        <w:t xml:space="preserve">, including approx. €31.4 million in Pay Expenditure and over €30.7 million in Non-Pay Expenditure. The value of supplier payments increased by over 15% from 2023 (€26.6m) to (€30.7m) in 2024. </w:t>
      </w:r>
      <w:r w:rsidR="00490C45">
        <w:rPr>
          <w:rFonts w:ascii="Arial" w:eastAsia="Arial" w:hAnsi="Arial" w:cs="Arial"/>
          <w:color w:val="000000" w:themeColor="text1"/>
        </w:rPr>
        <w:t xml:space="preserve">The </w:t>
      </w:r>
      <w:r w:rsidRPr="008B79DE">
        <w:rPr>
          <w:rFonts w:ascii="Arial" w:eastAsia="Arial" w:hAnsi="Arial" w:cs="Arial"/>
          <w:color w:val="000000" w:themeColor="text1"/>
        </w:rPr>
        <w:t>Finance Unit processed over 32,000 invoices during 2024, which was an increase of 5% (approx. 1,600 invoices) from 2023.</w:t>
      </w:r>
    </w:p>
    <w:p w14:paraId="76E0220D" w14:textId="77777777" w:rsidR="00CA17F7" w:rsidRPr="00CA17F7" w:rsidRDefault="00CA17F7" w:rsidP="00CA17F7">
      <w:pPr>
        <w:pStyle w:val="ListParagraph"/>
        <w:spacing w:before="100" w:beforeAutospacing="1" w:after="100" w:afterAutospacing="1" w:line="276" w:lineRule="auto"/>
        <w:rPr>
          <w:rFonts w:ascii="Arial" w:eastAsia="Times New Roman" w:hAnsi="Arial" w:cs="Arial"/>
        </w:rPr>
      </w:pPr>
    </w:p>
    <w:p w14:paraId="0F875279" w14:textId="77777777" w:rsidR="008B7667" w:rsidRPr="008B79DE" w:rsidRDefault="008B7667" w:rsidP="002353F5">
      <w:pPr>
        <w:pStyle w:val="ListParagraph"/>
        <w:spacing w:before="100" w:beforeAutospacing="1" w:after="100" w:afterAutospacing="1" w:line="276" w:lineRule="auto"/>
        <w:rPr>
          <w:rFonts w:ascii="Arial" w:eastAsia="Times New Roman" w:hAnsi="Arial" w:cs="Arial"/>
        </w:rPr>
      </w:pPr>
    </w:p>
    <w:p w14:paraId="5573A846" w14:textId="77777777" w:rsidR="002F3270" w:rsidRPr="008B79DE" w:rsidRDefault="00A54B12" w:rsidP="002353F5">
      <w:pPr>
        <w:pStyle w:val="Heading2"/>
        <w:spacing w:line="276" w:lineRule="auto"/>
        <w:rPr>
          <w:rFonts w:ascii="Arial" w:hAnsi="Arial" w:cs="Arial"/>
          <w:b/>
          <w:bCs/>
          <w:color w:val="auto"/>
        </w:rPr>
      </w:pPr>
      <w:bookmarkStart w:id="22" w:name="_Toc221270834"/>
      <w:r w:rsidRPr="008B79DE">
        <w:rPr>
          <w:rFonts w:ascii="Arial" w:hAnsi="Arial" w:cs="Arial"/>
          <w:b/>
          <w:bCs/>
          <w:color w:val="auto"/>
        </w:rPr>
        <w:t>Information and Communications</w:t>
      </w:r>
      <w:bookmarkEnd w:id="22"/>
    </w:p>
    <w:p w14:paraId="510B67BC" w14:textId="77777777" w:rsidR="00401488" w:rsidRPr="008B79DE" w:rsidRDefault="00401488" w:rsidP="002353F5">
      <w:pPr>
        <w:pStyle w:val="BodyText"/>
        <w:spacing w:line="276" w:lineRule="auto"/>
        <w:ind w:right="21"/>
        <w:jc w:val="both"/>
        <w:rPr>
          <w:rFonts w:ascii="Arial" w:hAnsi="Arial" w:cs="Arial"/>
          <w:sz w:val="24"/>
          <w:szCs w:val="24"/>
          <w:u w:val="single"/>
        </w:rPr>
      </w:pPr>
      <w:r w:rsidRPr="008B79DE">
        <w:rPr>
          <w:rFonts w:ascii="Arial" w:hAnsi="Arial" w:cs="Arial"/>
          <w:spacing w:val="-2"/>
          <w:sz w:val="24"/>
          <w:szCs w:val="24"/>
          <w:u w:val="single"/>
        </w:rPr>
        <w:t>The IT Unit</w:t>
      </w:r>
    </w:p>
    <w:p w14:paraId="3D977D20" w14:textId="77777777" w:rsidR="00490C45" w:rsidRDefault="00490C45" w:rsidP="00EE4557">
      <w:pPr>
        <w:pStyle w:val="BodyText"/>
        <w:numPr>
          <w:ilvl w:val="0"/>
          <w:numId w:val="23"/>
        </w:numPr>
        <w:spacing w:line="276" w:lineRule="auto"/>
        <w:ind w:right="21"/>
        <w:rPr>
          <w:rFonts w:ascii="Arial" w:hAnsi="Arial" w:cs="Arial"/>
          <w:sz w:val="24"/>
          <w:szCs w:val="24"/>
        </w:rPr>
      </w:pPr>
      <w:r>
        <w:rPr>
          <w:rFonts w:ascii="Arial" w:hAnsi="Arial" w:cs="Arial"/>
          <w:spacing w:val="-2"/>
          <w:sz w:val="24"/>
          <w:szCs w:val="24"/>
        </w:rPr>
        <w:t xml:space="preserve">We </w:t>
      </w:r>
      <w:r w:rsidR="00AF370D" w:rsidRPr="008B79DE">
        <w:rPr>
          <w:rFonts w:ascii="Arial" w:hAnsi="Arial" w:cs="Arial"/>
          <w:spacing w:val="-2"/>
          <w:sz w:val="24"/>
          <w:szCs w:val="24"/>
        </w:rPr>
        <w:t>complete</w:t>
      </w:r>
      <w:r>
        <w:rPr>
          <w:rFonts w:ascii="Arial" w:hAnsi="Arial" w:cs="Arial"/>
          <w:spacing w:val="-2"/>
          <w:sz w:val="24"/>
          <w:szCs w:val="24"/>
        </w:rPr>
        <w:t>d</w:t>
      </w:r>
      <w:r w:rsidR="00AF370D" w:rsidRPr="008B79DE">
        <w:rPr>
          <w:rFonts w:ascii="Arial" w:hAnsi="Arial" w:cs="Arial"/>
          <w:spacing w:val="-9"/>
          <w:sz w:val="24"/>
          <w:szCs w:val="24"/>
        </w:rPr>
        <w:t xml:space="preserve"> </w:t>
      </w:r>
      <w:r w:rsidR="00AF370D" w:rsidRPr="008B79DE">
        <w:rPr>
          <w:rFonts w:ascii="Arial" w:hAnsi="Arial" w:cs="Arial"/>
          <w:spacing w:val="-2"/>
          <w:sz w:val="24"/>
          <w:szCs w:val="24"/>
        </w:rPr>
        <w:t>a</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pilot</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project</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deploying</w:t>
      </w:r>
      <w:r w:rsidR="00AF370D" w:rsidRPr="008B79DE">
        <w:rPr>
          <w:rFonts w:ascii="Arial" w:hAnsi="Arial" w:cs="Arial"/>
          <w:spacing w:val="-7"/>
          <w:sz w:val="24"/>
          <w:szCs w:val="24"/>
        </w:rPr>
        <w:t xml:space="preserve"> </w:t>
      </w:r>
      <w:r w:rsidR="00AF370D" w:rsidRPr="008B79DE">
        <w:rPr>
          <w:rFonts w:ascii="Arial" w:hAnsi="Arial" w:cs="Arial"/>
          <w:spacing w:val="-2"/>
          <w:sz w:val="24"/>
          <w:szCs w:val="24"/>
        </w:rPr>
        <w:t>a</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Cloud</w:t>
      </w:r>
      <w:r w:rsidR="00AF370D" w:rsidRPr="008B79DE">
        <w:rPr>
          <w:rFonts w:ascii="Arial" w:hAnsi="Arial" w:cs="Arial"/>
          <w:spacing w:val="-9"/>
          <w:sz w:val="24"/>
          <w:szCs w:val="24"/>
        </w:rPr>
        <w:t xml:space="preserve"> </w:t>
      </w:r>
      <w:r w:rsidR="00AF370D" w:rsidRPr="008B79DE">
        <w:rPr>
          <w:rFonts w:ascii="Arial" w:hAnsi="Arial" w:cs="Arial"/>
          <w:spacing w:val="-2"/>
          <w:sz w:val="24"/>
          <w:szCs w:val="24"/>
        </w:rPr>
        <w:t>Digital</w:t>
      </w:r>
      <w:r w:rsidR="00AF370D" w:rsidRPr="008B79DE">
        <w:rPr>
          <w:rFonts w:ascii="Arial" w:hAnsi="Arial" w:cs="Arial"/>
          <w:spacing w:val="-7"/>
          <w:sz w:val="24"/>
          <w:szCs w:val="24"/>
        </w:rPr>
        <w:t xml:space="preserve"> </w:t>
      </w:r>
      <w:r w:rsidR="00AF370D" w:rsidRPr="008B79DE">
        <w:rPr>
          <w:rFonts w:ascii="Arial" w:hAnsi="Arial" w:cs="Arial"/>
          <w:spacing w:val="-2"/>
          <w:sz w:val="24"/>
          <w:szCs w:val="24"/>
        </w:rPr>
        <w:t>Desktop.</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This</w:t>
      </w:r>
      <w:r w:rsidR="00AF370D" w:rsidRPr="008B79DE">
        <w:rPr>
          <w:rFonts w:ascii="Arial" w:hAnsi="Arial" w:cs="Arial"/>
          <w:spacing w:val="-9"/>
          <w:sz w:val="24"/>
          <w:szCs w:val="24"/>
        </w:rPr>
        <w:t xml:space="preserve"> </w:t>
      </w:r>
      <w:r w:rsidR="00AF370D" w:rsidRPr="008B79DE">
        <w:rPr>
          <w:rFonts w:ascii="Arial" w:hAnsi="Arial" w:cs="Arial"/>
          <w:spacing w:val="-2"/>
          <w:sz w:val="24"/>
          <w:szCs w:val="24"/>
        </w:rPr>
        <w:t xml:space="preserve">included </w:t>
      </w:r>
      <w:r w:rsidR="00AF370D" w:rsidRPr="008B79DE">
        <w:rPr>
          <w:rFonts w:ascii="Arial" w:hAnsi="Arial" w:cs="Arial"/>
          <w:sz w:val="24"/>
          <w:szCs w:val="24"/>
        </w:rPr>
        <w:t>the</w:t>
      </w:r>
      <w:r w:rsidR="00AF370D" w:rsidRPr="008B79DE">
        <w:rPr>
          <w:rFonts w:ascii="Arial" w:hAnsi="Arial" w:cs="Arial"/>
          <w:spacing w:val="-18"/>
          <w:sz w:val="24"/>
          <w:szCs w:val="24"/>
        </w:rPr>
        <w:t xml:space="preserve"> </w:t>
      </w:r>
      <w:r w:rsidR="00AF370D" w:rsidRPr="008B79DE">
        <w:rPr>
          <w:rFonts w:ascii="Arial" w:hAnsi="Arial" w:cs="Arial"/>
          <w:sz w:val="24"/>
          <w:szCs w:val="24"/>
        </w:rPr>
        <w:t>transition</w:t>
      </w:r>
      <w:r w:rsidR="00AF370D" w:rsidRPr="008B79DE">
        <w:rPr>
          <w:rFonts w:ascii="Arial" w:hAnsi="Arial" w:cs="Arial"/>
          <w:spacing w:val="-17"/>
          <w:sz w:val="24"/>
          <w:szCs w:val="24"/>
        </w:rPr>
        <w:t xml:space="preserve"> </w:t>
      </w:r>
      <w:r w:rsidR="00AF370D" w:rsidRPr="008B79DE">
        <w:rPr>
          <w:rFonts w:ascii="Arial" w:hAnsi="Arial" w:cs="Arial"/>
          <w:sz w:val="24"/>
          <w:szCs w:val="24"/>
        </w:rPr>
        <w:t>from</w:t>
      </w:r>
      <w:r w:rsidR="00AF370D" w:rsidRPr="008B79DE">
        <w:rPr>
          <w:rFonts w:ascii="Arial" w:hAnsi="Arial" w:cs="Arial"/>
          <w:spacing w:val="-17"/>
          <w:sz w:val="24"/>
          <w:szCs w:val="24"/>
        </w:rPr>
        <w:t xml:space="preserve"> </w:t>
      </w:r>
      <w:r w:rsidR="00AF370D" w:rsidRPr="008B79DE">
        <w:rPr>
          <w:rFonts w:ascii="Arial" w:hAnsi="Arial" w:cs="Arial"/>
          <w:sz w:val="24"/>
          <w:szCs w:val="24"/>
        </w:rPr>
        <w:t>outdated</w:t>
      </w:r>
      <w:r w:rsidR="00AF370D" w:rsidRPr="008B79DE">
        <w:rPr>
          <w:rFonts w:ascii="Arial" w:hAnsi="Arial" w:cs="Arial"/>
          <w:spacing w:val="-17"/>
          <w:sz w:val="24"/>
          <w:szCs w:val="24"/>
        </w:rPr>
        <w:t xml:space="preserve"> </w:t>
      </w:r>
      <w:r w:rsidR="00AF370D" w:rsidRPr="008B79DE">
        <w:rPr>
          <w:rFonts w:ascii="Arial" w:hAnsi="Arial" w:cs="Arial"/>
          <w:sz w:val="24"/>
          <w:szCs w:val="24"/>
        </w:rPr>
        <w:t>systems</w:t>
      </w:r>
      <w:r w:rsidR="00AF370D" w:rsidRPr="008B79DE">
        <w:rPr>
          <w:rFonts w:ascii="Arial" w:hAnsi="Arial" w:cs="Arial"/>
          <w:spacing w:val="-17"/>
          <w:sz w:val="24"/>
          <w:szCs w:val="24"/>
        </w:rPr>
        <w:t xml:space="preserve"> </w:t>
      </w:r>
      <w:r w:rsidR="00AF370D" w:rsidRPr="008B79DE">
        <w:rPr>
          <w:rFonts w:ascii="Arial" w:hAnsi="Arial" w:cs="Arial"/>
          <w:sz w:val="24"/>
          <w:szCs w:val="24"/>
        </w:rPr>
        <w:t>like</w:t>
      </w:r>
      <w:r w:rsidR="00AF370D" w:rsidRPr="008B79DE">
        <w:rPr>
          <w:rFonts w:ascii="Arial" w:hAnsi="Arial" w:cs="Arial"/>
          <w:spacing w:val="-18"/>
          <w:sz w:val="24"/>
          <w:szCs w:val="24"/>
        </w:rPr>
        <w:t xml:space="preserve"> </w:t>
      </w:r>
      <w:r w:rsidR="00AF370D" w:rsidRPr="008B79DE">
        <w:rPr>
          <w:rFonts w:ascii="Arial" w:hAnsi="Arial" w:cs="Arial"/>
          <w:sz w:val="24"/>
          <w:szCs w:val="24"/>
        </w:rPr>
        <w:t>Citrix</w:t>
      </w:r>
      <w:r w:rsidR="00AF370D" w:rsidRPr="008B79DE">
        <w:rPr>
          <w:rFonts w:ascii="Arial" w:hAnsi="Arial" w:cs="Arial"/>
          <w:spacing w:val="-17"/>
          <w:sz w:val="24"/>
          <w:szCs w:val="24"/>
        </w:rPr>
        <w:t xml:space="preserve"> </w:t>
      </w:r>
      <w:r w:rsidR="00AF370D" w:rsidRPr="008B79DE">
        <w:rPr>
          <w:rFonts w:ascii="Arial" w:hAnsi="Arial" w:cs="Arial"/>
          <w:sz w:val="24"/>
          <w:szCs w:val="24"/>
        </w:rPr>
        <w:t>and</w:t>
      </w:r>
      <w:r w:rsidR="00AF370D" w:rsidRPr="008B79DE">
        <w:rPr>
          <w:rFonts w:ascii="Arial" w:hAnsi="Arial" w:cs="Arial"/>
          <w:spacing w:val="-17"/>
          <w:sz w:val="24"/>
          <w:szCs w:val="24"/>
        </w:rPr>
        <w:t xml:space="preserve"> </w:t>
      </w:r>
      <w:r w:rsidR="00AF370D" w:rsidRPr="008B79DE">
        <w:rPr>
          <w:rFonts w:ascii="Arial" w:hAnsi="Arial" w:cs="Arial"/>
          <w:sz w:val="24"/>
          <w:szCs w:val="24"/>
        </w:rPr>
        <w:t>Lotus</w:t>
      </w:r>
      <w:r w:rsidR="00AF370D" w:rsidRPr="008B79DE">
        <w:rPr>
          <w:rFonts w:ascii="Arial" w:hAnsi="Arial" w:cs="Arial"/>
          <w:spacing w:val="-17"/>
          <w:sz w:val="24"/>
          <w:szCs w:val="24"/>
        </w:rPr>
        <w:t xml:space="preserve"> </w:t>
      </w:r>
      <w:r w:rsidR="00AF370D" w:rsidRPr="008B79DE">
        <w:rPr>
          <w:rFonts w:ascii="Arial" w:hAnsi="Arial" w:cs="Arial"/>
          <w:sz w:val="24"/>
          <w:szCs w:val="24"/>
        </w:rPr>
        <w:t>Notes</w:t>
      </w:r>
      <w:r w:rsidR="00AF370D" w:rsidRPr="008B79DE">
        <w:rPr>
          <w:rFonts w:ascii="Arial" w:hAnsi="Arial" w:cs="Arial"/>
          <w:spacing w:val="-17"/>
          <w:sz w:val="24"/>
          <w:szCs w:val="24"/>
        </w:rPr>
        <w:t xml:space="preserve"> </w:t>
      </w:r>
      <w:r w:rsidR="00AF370D" w:rsidRPr="008B79DE">
        <w:rPr>
          <w:rFonts w:ascii="Arial" w:hAnsi="Arial" w:cs="Arial"/>
          <w:sz w:val="24"/>
          <w:szCs w:val="24"/>
        </w:rPr>
        <w:t>to</w:t>
      </w:r>
      <w:r w:rsidR="00AF370D" w:rsidRPr="008B79DE">
        <w:rPr>
          <w:rFonts w:ascii="Arial" w:hAnsi="Arial" w:cs="Arial"/>
          <w:spacing w:val="-18"/>
          <w:sz w:val="24"/>
          <w:szCs w:val="24"/>
        </w:rPr>
        <w:t xml:space="preserve"> </w:t>
      </w:r>
      <w:r w:rsidR="00AF370D" w:rsidRPr="008B79DE">
        <w:rPr>
          <w:rFonts w:ascii="Arial" w:hAnsi="Arial" w:cs="Arial"/>
          <w:sz w:val="24"/>
          <w:szCs w:val="24"/>
        </w:rPr>
        <w:t>modern</w:t>
      </w:r>
      <w:r w:rsidR="00AF370D" w:rsidRPr="008B79DE">
        <w:rPr>
          <w:rFonts w:ascii="Arial" w:hAnsi="Arial" w:cs="Arial"/>
          <w:spacing w:val="-17"/>
          <w:sz w:val="24"/>
          <w:szCs w:val="24"/>
        </w:rPr>
        <w:t xml:space="preserve"> </w:t>
      </w:r>
      <w:r w:rsidR="00AF370D" w:rsidRPr="008B79DE">
        <w:rPr>
          <w:rFonts w:ascii="Arial" w:hAnsi="Arial" w:cs="Arial"/>
          <w:sz w:val="24"/>
          <w:szCs w:val="24"/>
        </w:rPr>
        <w:t>platforms,</w:t>
      </w:r>
      <w:r w:rsidR="00AF370D" w:rsidRPr="008B79DE">
        <w:rPr>
          <w:rFonts w:ascii="Arial" w:hAnsi="Arial" w:cs="Arial"/>
          <w:spacing w:val="-17"/>
          <w:sz w:val="24"/>
          <w:szCs w:val="24"/>
        </w:rPr>
        <w:t xml:space="preserve"> </w:t>
      </w:r>
      <w:r w:rsidR="00AF370D" w:rsidRPr="008B79DE">
        <w:rPr>
          <w:rFonts w:ascii="Arial" w:hAnsi="Arial" w:cs="Arial"/>
          <w:sz w:val="24"/>
          <w:szCs w:val="24"/>
        </w:rPr>
        <w:t>including Outlook,</w:t>
      </w:r>
      <w:r w:rsidR="00AF370D" w:rsidRPr="008B79DE">
        <w:rPr>
          <w:rFonts w:ascii="Arial" w:hAnsi="Arial" w:cs="Arial"/>
          <w:spacing w:val="-8"/>
          <w:sz w:val="24"/>
          <w:szCs w:val="24"/>
        </w:rPr>
        <w:t xml:space="preserve"> </w:t>
      </w:r>
      <w:r w:rsidR="00AF370D" w:rsidRPr="008B79DE">
        <w:rPr>
          <w:rFonts w:ascii="Arial" w:hAnsi="Arial" w:cs="Arial"/>
          <w:sz w:val="24"/>
          <w:szCs w:val="24"/>
        </w:rPr>
        <w:t>Microsoft</w:t>
      </w:r>
      <w:r w:rsidR="00AF370D" w:rsidRPr="008B79DE">
        <w:rPr>
          <w:rFonts w:ascii="Arial" w:hAnsi="Arial" w:cs="Arial"/>
          <w:spacing w:val="-7"/>
          <w:sz w:val="24"/>
          <w:szCs w:val="24"/>
        </w:rPr>
        <w:t xml:space="preserve"> </w:t>
      </w:r>
      <w:r w:rsidR="00AF370D" w:rsidRPr="008B79DE">
        <w:rPr>
          <w:rFonts w:ascii="Arial" w:hAnsi="Arial" w:cs="Arial"/>
          <w:sz w:val="24"/>
          <w:szCs w:val="24"/>
        </w:rPr>
        <w:t>Teams,</w:t>
      </w:r>
      <w:r w:rsidR="00AF370D" w:rsidRPr="008B79DE">
        <w:rPr>
          <w:rFonts w:ascii="Arial" w:hAnsi="Arial" w:cs="Arial"/>
          <w:spacing w:val="-8"/>
          <w:sz w:val="24"/>
          <w:szCs w:val="24"/>
        </w:rPr>
        <w:t xml:space="preserve"> </w:t>
      </w:r>
      <w:r w:rsidR="00AF370D" w:rsidRPr="008B79DE">
        <w:rPr>
          <w:rFonts w:ascii="Arial" w:hAnsi="Arial" w:cs="Arial"/>
          <w:sz w:val="24"/>
          <w:szCs w:val="24"/>
        </w:rPr>
        <w:t>Microsoft</w:t>
      </w:r>
      <w:r w:rsidR="00AF370D" w:rsidRPr="008B79DE">
        <w:rPr>
          <w:rFonts w:ascii="Arial" w:hAnsi="Arial" w:cs="Arial"/>
          <w:spacing w:val="-7"/>
          <w:sz w:val="24"/>
          <w:szCs w:val="24"/>
        </w:rPr>
        <w:t xml:space="preserve"> </w:t>
      </w:r>
      <w:r w:rsidR="00AF370D" w:rsidRPr="008B79DE">
        <w:rPr>
          <w:rFonts w:ascii="Arial" w:hAnsi="Arial" w:cs="Arial"/>
          <w:sz w:val="24"/>
          <w:szCs w:val="24"/>
        </w:rPr>
        <w:t>365,</w:t>
      </w:r>
      <w:r w:rsidR="00AF370D" w:rsidRPr="008B79DE">
        <w:rPr>
          <w:rFonts w:ascii="Arial" w:hAnsi="Arial" w:cs="Arial"/>
          <w:spacing w:val="-12"/>
          <w:sz w:val="24"/>
          <w:szCs w:val="24"/>
        </w:rPr>
        <w:t xml:space="preserve"> </w:t>
      </w:r>
      <w:r w:rsidR="00AF370D" w:rsidRPr="008B79DE">
        <w:rPr>
          <w:rFonts w:ascii="Arial" w:hAnsi="Arial" w:cs="Arial"/>
          <w:sz w:val="24"/>
          <w:szCs w:val="24"/>
        </w:rPr>
        <w:t>and</w:t>
      </w:r>
      <w:r w:rsidR="00AF370D" w:rsidRPr="008B79DE">
        <w:rPr>
          <w:rFonts w:ascii="Arial" w:hAnsi="Arial" w:cs="Arial"/>
          <w:spacing w:val="-7"/>
          <w:sz w:val="24"/>
          <w:szCs w:val="24"/>
        </w:rPr>
        <w:t xml:space="preserve"> </w:t>
      </w:r>
      <w:r w:rsidR="00AF370D" w:rsidRPr="008B79DE">
        <w:rPr>
          <w:rFonts w:ascii="Arial" w:hAnsi="Arial" w:cs="Arial"/>
          <w:sz w:val="24"/>
          <w:szCs w:val="24"/>
        </w:rPr>
        <w:t>OneDrive</w:t>
      </w:r>
      <w:r w:rsidR="00AF370D" w:rsidRPr="008B79DE">
        <w:rPr>
          <w:rFonts w:ascii="Arial" w:hAnsi="Arial" w:cs="Arial"/>
          <w:spacing w:val="-12"/>
          <w:sz w:val="24"/>
          <w:szCs w:val="24"/>
        </w:rPr>
        <w:t xml:space="preserve"> </w:t>
      </w:r>
      <w:r w:rsidR="00AF370D" w:rsidRPr="008B79DE">
        <w:rPr>
          <w:rFonts w:ascii="Arial" w:hAnsi="Arial" w:cs="Arial"/>
          <w:sz w:val="24"/>
          <w:szCs w:val="24"/>
        </w:rPr>
        <w:t>for</w:t>
      </w:r>
      <w:r w:rsidR="00AF370D" w:rsidRPr="008B79DE">
        <w:rPr>
          <w:rFonts w:ascii="Arial" w:hAnsi="Arial" w:cs="Arial"/>
          <w:spacing w:val="-9"/>
          <w:sz w:val="24"/>
          <w:szCs w:val="24"/>
        </w:rPr>
        <w:t xml:space="preserve"> </w:t>
      </w:r>
      <w:r w:rsidR="00AF370D" w:rsidRPr="008B79DE">
        <w:rPr>
          <w:rFonts w:ascii="Arial" w:hAnsi="Arial" w:cs="Arial"/>
          <w:sz w:val="24"/>
          <w:szCs w:val="24"/>
        </w:rPr>
        <w:t>Business.</w:t>
      </w:r>
      <w:r w:rsidR="00401488" w:rsidRPr="008B79DE">
        <w:rPr>
          <w:rFonts w:ascii="Arial" w:hAnsi="Arial" w:cs="Arial"/>
          <w:sz w:val="24"/>
          <w:szCs w:val="24"/>
        </w:rPr>
        <w:t xml:space="preserve"> </w:t>
      </w:r>
      <w:r w:rsidR="00D06FE7">
        <w:rPr>
          <w:rFonts w:ascii="Arial" w:hAnsi="Arial" w:cs="Arial"/>
          <w:spacing w:val="-2"/>
          <w:sz w:val="24"/>
          <w:szCs w:val="24"/>
        </w:rPr>
        <w:t xml:space="preserve">A </w:t>
      </w:r>
      <w:r w:rsidR="00AF370D" w:rsidRPr="008B79DE">
        <w:rPr>
          <w:rFonts w:ascii="Arial" w:hAnsi="Arial" w:cs="Arial"/>
          <w:spacing w:val="-2"/>
          <w:sz w:val="24"/>
          <w:szCs w:val="24"/>
        </w:rPr>
        <w:t>full</w:t>
      </w:r>
      <w:r w:rsidR="00AF370D" w:rsidRPr="008B79DE">
        <w:rPr>
          <w:rFonts w:ascii="Arial" w:hAnsi="Arial" w:cs="Arial"/>
          <w:spacing w:val="-22"/>
          <w:sz w:val="24"/>
          <w:szCs w:val="24"/>
        </w:rPr>
        <w:t xml:space="preserve"> </w:t>
      </w:r>
      <w:r w:rsidR="00AF370D" w:rsidRPr="008B79DE">
        <w:rPr>
          <w:rFonts w:ascii="Arial" w:hAnsi="Arial" w:cs="Arial"/>
          <w:spacing w:val="-2"/>
          <w:sz w:val="24"/>
          <w:szCs w:val="24"/>
        </w:rPr>
        <w:t>organisation</w:t>
      </w:r>
      <w:r w:rsidR="00AF370D" w:rsidRPr="008B79DE">
        <w:rPr>
          <w:rFonts w:ascii="Arial" w:hAnsi="Arial" w:cs="Arial"/>
          <w:spacing w:val="-24"/>
          <w:sz w:val="24"/>
          <w:szCs w:val="24"/>
        </w:rPr>
        <w:t xml:space="preserve"> </w:t>
      </w:r>
      <w:r w:rsidR="00AF370D" w:rsidRPr="008B79DE">
        <w:rPr>
          <w:rFonts w:ascii="Arial" w:hAnsi="Arial" w:cs="Arial"/>
          <w:spacing w:val="-2"/>
          <w:sz w:val="24"/>
          <w:szCs w:val="24"/>
        </w:rPr>
        <w:t>rollout</w:t>
      </w:r>
      <w:r w:rsidR="00D06FE7">
        <w:rPr>
          <w:rFonts w:ascii="Arial" w:hAnsi="Arial" w:cs="Arial"/>
          <w:spacing w:val="-2"/>
          <w:sz w:val="24"/>
          <w:szCs w:val="24"/>
        </w:rPr>
        <w:t xml:space="preserve"> will take place</w:t>
      </w:r>
      <w:r w:rsidR="00AF370D" w:rsidRPr="008B79DE">
        <w:rPr>
          <w:rFonts w:ascii="Arial" w:hAnsi="Arial" w:cs="Arial"/>
          <w:spacing w:val="-15"/>
          <w:sz w:val="24"/>
          <w:szCs w:val="24"/>
        </w:rPr>
        <w:t xml:space="preserve"> </w:t>
      </w:r>
      <w:r w:rsidR="00AF370D" w:rsidRPr="008B79DE">
        <w:rPr>
          <w:rFonts w:ascii="Arial" w:hAnsi="Arial" w:cs="Arial"/>
          <w:spacing w:val="-2"/>
          <w:sz w:val="24"/>
          <w:szCs w:val="24"/>
        </w:rPr>
        <w:t>in</w:t>
      </w:r>
      <w:r w:rsidR="00AF370D" w:rsidRPr="008B79DE">
        <w:rPr>
          <w:rFonts w:ascii="Arial" w:hAnsi="Arial" w:cs="Arial"/>
          <w:spacing w:val="-22"/>
          <w:sz w:val="24"/>
          <w:szCs w:val="24"/>
        </w:rPr>
        <w:t xml:space="preserve"> </w:t>
      </w:r>
      <w:r w:rsidR="00AF370D" w:rsidRPr="008B79DE">
        <w:rPr>
          <w:rFonts w:ascii="Arial" w:hAnsi="Arial" w:cs="Arial"/>
          <w:spacing w:val="-2"/>
          <w:sz w:val="24"/>
          <w:szCs w:val="24"/>
        </w:rPr>
        <w:t>2025.</w:t>
      </w:r>
      <w:r w:rsidR="00401488" w:rsidRPr="008B79DE">
        <w:rPr>
          <w:rFonts w:ascii="Arial" w:hAnsi="Arial" w:cs="Arial"/>
          <w:spacing w:val="-2"/>
          <w:sz w:val="24"/>
          <w:szCs w:val="24"/>
        </w:rPr>
        <w:t xml:space="preserve"> </w:t>
      </w:r>
      <w:r w:rsidR="00AF370D" w:rsidRPr="008B79DE">
        <w:rPr>
          <w:rFonts w:ascii="Arial" w:hAnsi="Arial" w:cs="Arial"/>
          <w:sz w:val="24"/>
          <w:szCs w:val="24"/>
        </w:rPr>
        <w:t>A</w:t>
      </w:r>
      <w:r w:rsidR="00AF370D" w:rsidRPr="008B79DE">
        <w:rPr>
          <w:rFonts w:ascii="Arial" w:hAnsi="Arial" w:cs="Arial"/>
          <w:spacing w:val="-18"/>
          <w:sz w:val="24"/>
          <w:szCs w:val="24"/>
        </w:rPr>
        <w:t xml:space="preserve"> </w:t>
      </w:r>
      <w:r w:rsidR="00AF370D" w:rsidRPr="008B79DE">
        <w:rPr>
          <w:rFonts w:ascii="Arial" w:hAnsi="Arial" w:cs="Arial"/>
          <w:sz w:val="24"/>
          <w:szCs w:val="24"/>
        </w:rPr>
        <w:t>key</w:t>
      </w:r>
      <w:r w:rsidR="00AF370D" w:rsidRPr="008B79DE">
        <w:rPr>
          <w:rFonts w:ascii="Arial" w:hAnsi="Arial" w:cs="Arial"/>
          <w:spacing w:val="-17"/>
          <w:sz w:val="24"/>
          <w:szCs w:val="24"/>
        </w:rPr>
        <w:t xml:space="preserve"> </w:t>
      </w:r>
      <w:r w:rsidR="00AF370D" w:rsidRPr="008B79DE">
        <w:rPr>
          <w:rFonts w:ascii="Arial" w:hAnsi="Arial" w:cs="Arial"/>
          <w:sz w:val="24"/>
          <w:szCs w:val="24"/>
        </w:rPr>
        <w:t>part</w:t>
      </w:r>
      <w:r w:rsidR="00AF370D" w:rsidRPr="008B79DE">
        <w:rPr>
          <w:rFonts w:ascii="Arial" w:hAnsi="Arial" w:cs="Arial"/>
          <w:spacing w:val="-17"/>
          <w:sz w:val="24"/>
          <w:szCs w:val="24"/>
        </w:rPr>
        <w:t xml:space="preserve"> </w:t>
      </w:r>
      <w:r w:rsidR="00AF370D" w:rsidRPr="008B79DE">
        <w:rPr>
          <w:rFonts w:ascii="Arial" w:hAnsi="Arial" w:cs="Arial"/>
          <w:sz w:val="24"/>
          <w:szCs w:val="24"/>
        </w:rPr>
        <w:t>of</w:t>
      </w:r>
      <w:r w:rsidR="00AF370D" w:rsidRPr="008B79DE">
        <w:rPr>
          <w:rFonts w:ascii="Arial" w:hAnsi="Arial" w:cs="Arial"/>
          <w:spacing w:val="-17"/>
          <w:sz w:val="24"/>
          <w:szCs w:val="24"/>
        </w:rPr>
        <w:t xml:space="preserve"> </w:t>
      </w:r>
      <w:r w:rsidR="00AF370D" w:rsidRPr="008B79DE">
        <w:rPr>
          <w:rFonts w:ascii="Arial" w:hAnsi="Arial" w:cs="Arial"/>
          <w:sz w:val="24"/>
          <w:szCs w:val="24"/>
        </w:rPr>
        <w:t>this</w:t>
      </w:r>
      <w:r w:rsidR="00AF370D" w:rsidRPr="008B79DE">
        <w:rPr>
          <w:rFonts w:ascii="Arial" w:hAnsi="Arial" w:cs="Arial"/>
          <w:spacing w:val="-17"/>
          <w:sz w:val="24"/>
          <w:szCs w:val="24"/>
        </w:rPr>
        <w:t xml:space="preserve"> </w:t>
      </w:r>
      <w:r w:rsidR="00AF370D" w:rsidRPr="008B79DE">
        <w:rPr>
          <w:rFonts w:ascii="Arial" w:hAnsi="Arial" w:cs="Arial"/>
          <w:sz w:val="24"/>
          <w:szCs w:val="24"/>
        </w:rPr>
        <w:t>transition</w:t>
      </w:r>
      <w:r w:rsidR="00AF370D" w:rsidRPr="008B79DE">
        <w:rPr>
          <w:rFonts w:ascii="Arial" w:hAnsi="Arial" w:cs="Arial"/>
          <w:spacing w:val="-18"/>
          <w:sz w:val="24"/>
          <w:szCs w:val="24"/>
        </w:rPr>
        <w:t xml:space="preserve"> </w:t>
      </w:r>
      <w:r w:rsidR="00AF370D" w:rsidRPr="008B79DE">
        <w:rPr>
          <w:rFonts w:ascii="Arial" w:hAnsi="Arial" w:cs="Arial"/>
          <w:sz w:val="24"/>
          <w:szCs w:val="24"/>
        </w:rPr>
        <w:t>is</w:t>
      </w:r>
      <w:r w:rsidR="00AF370D" w:rsidRPr="008B79DE">
        <w:rPr>
          <w:rFonts w:ascii="Arial" w:hAnsi="Arial" w:cs="Arial"/>
          <w:spacing w:val="-17"/>
          <w:sz w:val="24"/>
          <w:szCs w:val="24"/>
        </w:rPr>
        <w:t xml:space="preserve"> </w:t>
      </w:r>
      <w:r w:rsidR="00AF370D" w:rsidRPr="008B79DE">
        <w:rPr>
          <w:rFonts w:ascii="Arial" w:hAnsi="Arial" w:cs="Arial"/>
          <w:sz w:val="24"/>
          <w:szCs w:val="24"/>
        </w:rPr>
        <w:t>preparing</w:t>
      </w:r>
      <w:r w:rsidR="00AF370D" w:rsidRPr="008B79DE">
        <w:rPr>
          <w:rFonts w:ascii="Arial" w:hAnsi="Arial" w:cs="Arial"/>
          <w:spacing w:val="-17"/>
          <w:sz w:val="24"/>
          <w:szCs w:val="24"/>
        </w:rPr>
        <w:t xml:space="preserve"> </w:t>
      </w:r>
      <w:r w:rsidR="00AF370D" w:rsidRPr="008B79DE">
        <w:rPr>
          <w:rFonts w:ascii="Arial" w:hAnsi="Arial" w:cs="Arial"/>
          <w:sz w:val="24"/>
          <w:szCs w:val="24"/>
        </w:rPr>
        <w:t>the</w:t>
      </w:r>
      <w:r w:rsidR="00AF370D" w:rsidRPr="008B79DE">
        <w:rPr>
          <w:rFonts w:ascii="Arial" w:hAnsi="Arial" w:cs="Arial"/>
          <w:spacing w:val="-17"/>
          <w:sz w:val="24"/>
          <w:szCs w:val="24"/>
        </w:rPr>
        <w:t xml:space="preserve"> </w:t>
      </w:r>
      <w:r w:rsidR="00AF370D" w:rsidRPr="008B79DE">
        <w:rPr>
          <w:rFonts w:ascii="Arial" w:hAnsi="Arial" w:cs="Arial"/>
          <w:sz w:val="24"/>
          <w:szCs w:val="24"/>
        </w:rPr>
        <w:t>organisation</w:t>
      </w:r>
      <w:r w:rsidR="00AF370D" w:rsidRPr="008B79DE">
        <w:rPr>
          <w:rFonts w:ascii="Arial" w:hAnsi="Arial" w:cs="Arial"/>
          <w:spacing w:val="-17"/>
          <w:sz w:val="24"/>
          <w:szCs w:val="24"/>
        </w:rPr>
        <w:t xml:space="preserve"> </w:t>
      </w:r>
      <w:r w:rsidR="00AF370D" w:rsidRPr="008B79DE">
        <w:rPr>
          <w:rFonts w:ascii="Arial" w:hAnsi="Arial" w:cs="Arial"/>
          <w:sz w:val="24"/>
          <w:szCs w:val="24"/>
        </w:rPr>
        <w:t>for</w:t>
      </w:r>
      <w:r w:rsidR="00AF370D" w:rsidRPr="008B79DE">
        <w:rPr>
          <w:rFonts w:ascii="Arial" w:hAnsi="Arial" w:cs="Arial"/>
          <w:spacing w:val="-18"/>
          <w:sz w:val="24"/>
          <w:szCs w:val="24"/>
        </w:rPr>
        <w:t xml:space="preserve"> </w:t>
      </w:r>
      <w:r w:rsidR="00AF370D" w:rsidRPr="008B79DE">
        <w:rPr>
          <w:rFonts w:ascii="Arial" w:hAnsi="Arial" w:cs="Arial"/>
          <w:sz w:val="24"/>
          <w:szCs w:val="24"/>
        </w:rPr>
        <w:t>a</w:t>
      </w:r>
      <w:r w:rsidR="00AF370D" w:rsidRPr="008B79DE">
        <w:rPr>
          <w:rFonts w:ascii="Arial" w:hAnsi="Arial" w:cs="Arial"/>
          <w:spacing w:val="-17"/>
          <w:sz w:val="24"/>
          <w:szCs w:val="24"/>
        </w:rPr>
        <w:t xml:space="preserve"> </w:t>
      </w:r>
      <w:r w:rsidR="00AF370D" w:rsidRPr="008B79DE">
        <w:rPr>
          <w:rFonts w:ascii="Arial" w:hAnsi="Arial" w:cs="Arial"/>
          <w:sz w:val="24"/>
          <w:szCs w:val="24"/>
        </w:rPr>
        <w:t>laptop-only</w:t>
      </w:r>
      <w:r w:rsidR="00AF370D" w:rsidRPr="008B79DE">
        <w:rPr>
          <w:rFonts w:ascii="Arial" w:hAnsi="Arial" w:cs="Arial"/>
          <w:spacing w:val="-17"/>
          <w:sz w:val="24"/>
          <w:szCs w:val="24"/>
        </w:rPr>
        <w:t xml:space="preserve"> </w:t>
      </w:r>
      <w:r w:rsidR="00AF370D" w:rsidRPr="008B79DE">
        <w:rPr>
          <w:rFonts w:ascii="Arial" w:hAnsi="Arial" w:cs="Arial"/>
          <w:sz w:val="24"/>
          <w:szCs w:val="24"/>
        </w:rPr>
        <w:t xml:space="preserve">environment, </w:t>
      </w:r>
      <w:r w:rsidR="00AF370D" w:rsidRPr="008B79DE">
        <w:rPr>
          <w:rFonts w:ascii="Arial" w:hAnsi="Arial" w:cs="Arial"/>
          <w:spacing w:val="-2"/>
          <w:sz w:val="24"/>
          <w:szCs w:val="24"/>
        </w:rPr>
        <w:t>eliminating</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the</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need</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for</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slow</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PCs</w:t>
      </w:r>
      <w:r w:rsidR="00AF370D" w:rsidRPr="008B79DE">
        <w:rPr>
          <w:rFonts w:ascii="Arial" w:hAnsi="Arial" w:cs="Arial"/>
          <w:spacing w:val="-9"/>
          <w:sz w:val="24"/>
          <w:szCs w:val="24"/>
        </w:rPr>
        <w:t xml:space="preserve"> </w:t>
      </w:r>
      <w:r w:rsidR="00AF370D" w:rsidRPr="008B79DE">
        <w:rPr>
          <w:rFonts w:ascii="Arial" w:hAnsi="Arial" w:cs="Arial"/>
          <w:spacing w:val="-2"/>
          <w:sz w:val="24"/>
          <w:szCs w:val="24"/>
        </w:rPr>
        <w:t>and</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enabling</w:t>
      </w:r>
      <w:r w:rsidR="00AF370D" w:rsidRPr="008B79DE">
        <w:rPr>
          <w:rFonts w:ascii="Arial" w:hAnsi="Arial" w:cs="Arial"/>
          <w:spacing w:val="-8"/>
          <w:sz w:val="24"/>
          <w:szCs w:val="24"/>
        </w:rPr>
        <w:t xml:space="preserve"> </w:t>
      </w:r>
      <w:r w:rsidR="00AF370D" w:rsidRPr="008B79DE">
        <w:rPr>
          <w:rFonts w:ascii="Arial" w:hAnsi="Arial" w:cs="Arial"/>
          <w:spacing w:val="-2"/>
          <w:sz w:val="24"/>
          <w:szCs w:val="24"/>
        </w:rPr>
        <w:t>faster,</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more</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flexible</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ways</w:t>
      </w:r>
      <w:r w:rsidR="00AF370D" w:rsidRPr="008B79DE">
        <w:rPr>
          <w:rFonts w:ascii="Arial" w:hAnsi="Arial" w:cs="Arial"/>
          <w:spacing w:val="-9"/>
          <w:sz w:val="24"/>
          <w:szCs w:val="24"/>
        </w:rPr>
        <w:t xml:space="preserve"> </w:t>
      </w:r>
      <w:r w:rsidR="00AF370D" w:rsidRPr="008B79DE">
        <w:rPr>
          <w:rFonts w:ascii="Arial" w:hAnsi="Arial" w:cs="Arial"/>
          <w:spacing w:val="-2"/>
          <w:sz w:val="24"/>
          <w:szCs w:val="24"/>
        </w:rPr>
        <w:t>of</w:t>
      </w:r>
      <w:r w:rsidR="00AF370D" w:rsidRPr="008B79DE">
        <w:rPr>
          <w:rFonts w:ascii="Arial" w:hAnsi="Arial" w:cs="Arial"/>
          <w:spacing w:val="-12"/>
          <w:sz w:val="24"/>
          <w:szCs w:val="24"/>
        </w:rPr>
        <w:t xml:space="preserve"> </w:t>
      </w:r>
      <w:r w:rsidR="00AF370D" w:rsidRPr="008B79DE">
        <w:rPr>
          <w:rFonts w:ascii="Arial" w:hAnsi="Arial" w:cs="Arial"/>
          <w:spacing w:val="-2"/>
          <w:sz w:val="24"/>
          <w:szCs w:val="24"/>
        </w:rPr>
        <w:t>working</w:t>
      </w:r>
      <w:r w:rsidR="00AF370D" w:rsidRPr="008B79DE">
        <w:rPr>
          <w:rFonts w:ascii="Arial" w:hAnsi="Arial" w:cs="Arial"/>
          <w:spacing w:val="-11"/>
          <w:sz w:val="24"/>
          <w:szCs w:val="24"/>
        </w:rPr>
        <w:t xml:space="preserve"> </w:t>
      </w:r>
      <w:r w:rsidR="00AF370D" w:rsidRPr="008B79DE">
        <w:rPr>
          <w:rFonts w:ascii="Arial" w:hAnsi="Arial" w:cs="Arial"/>
          <w:spacing w:val="-2"/>
          <w:sz w:val="24"/>
          <w:szCs w:val="24"/>
        </w:rPr>
        <w:t xml:space="preserve">for </w:t>
      </w:r>
      <w:r w:rsidR="00AF370D" w:rsidRPr="008B79DE">
        <w:rPr>
          <w:rFonts w:ascii="Arial" w:hAnsi="Arial" w:cs="Arial"/>
          <w:sz w:val="24"/>
          <w:szCs w:val="24"/>
        </w:rPr>
        <w:t>our</w:t>
      </w:r>
      <w:r w:rsidR="00AF370D" w:rsidRPr="008B79DE">
        <w:rPr>
          <w:rFonts w:ascii="Arial" w:hAnsi="Arial" w:cs="Arial"/>
          <w:spacing w:val="-12"/>
          <w:sz w:val="24"/>
          <w:szCs w:val="24"/>
        </w:rPr>
        <w:t xml:space="preserve"> </w:t>
      </w:r>
      <w:r w:rsidR="00AF370D" w:rsidRPr="008B79DE">
        <w:rPr>
          <w:rFonts w:ascii="Arial" w:hAnsi="Arial" w:cs="Arial"/>
          <w:sz w:val="24"/>
          <w:szCs w:val="24"/>
        </w:rPr>
        <w:t>staff</w:t>
      </w:r>
      <w:r w:rsidR="00AF370D" w:rsidRPr="008B79DE">
        <w:rPr>
          <w:rFonts w:ascii="Arial" w:hAnsi="Arial" w:cs="Arial"/>
          <w:spacing w:val="-14"/>
          <w:sz w:val="24"/>
          <w:szCs w:val="24"/>
        </w:rPr>
        <w:t xml:space="preserve"> </w:t>
      </w:r>
      <w:r w:rsidR="00AF370D" w:rsidRPr="008B79DE">
        <w:rPr>
          <w:rFonts w:ascii="Arial" w:hAnsi="Arial" w:cs="Arial"/>
          <w:sz w:val="24"/>
          <w:szCs w:val="24"/>
        </w:rPr>
        <w:t>and</w:t>
      </w:r>
      <w:r w:rsidR="00AF370D" w:rsidRPr="008B79DE">
        <w:rPr>
          <w:rFonts w:ascii="Arial" w:hAnsi="Arial" w:cs="Arial"/>
          <w:spacing w:val="-14"/>
          <w:sz w:val="24"/>
          <w:szCs w:val="24"/>
        </w:rPr>
        <w:t xml:space="preserve"> </w:t>
      </w:r>
      <w:r w:rsidR="00AF370D" w:rsidRPr="008B79DE">
        <w:rPr>
          <w:rFonts w:ascii="Arial" w:hAnsi="Arial" w:cs="Arial"/>
          <w:sz w:val="24"/>
          <w:szCs w:val="24"/>
        </w:rPr>
        <w:t>a</w:t>
      </w:r>
      <w:r w:rsidR="00AF370D" w:rsidRPr="008B79DE">
        <w:rPr>
          <w:rFonts w:ascii="Arial" w:hAnsi="Arial" w:cs="Arial"/>
          <w:spacing w:val="-15"/>
          <w:sz w:val="24"/>
          <w:szCs w:val="24"/>
        </w:rPr>
        <w:t xml:space="preserve"> </w:t>
      </w:r>
      <w:r w:rsidR="00AF370D" w:rsidRPr="008B79DE">
        <w:rPr>
          <w:rFonts w:ascii="Arial" w:hAnsi="Arial" w:cs="Arial"/>
          <w:sz w:val="24"/>
          <w:szCs w:val="24"/>
        </w:rPr>
        <w:t>better</w:t>
      </w:r>
      <w:r w:rsidR="00AF370D" w:rsidRPr="008B79DE">
        <w:rPr>
          <w:rFonts w:ascii="Arial" w:hAnsi="Arial" w:cs="Arial"/>
          <w:spacing w:val="-12"/>
          <w:sz w:val="24"/>
          <w:szCs w:val="24"/>
        </w:rPr>
        <w:t xml:space="preserve"> </w:t>
      </w:r>
      <w:r w:rsidR="00AF370D" w:rsidRPr="008B79DE">
        <w:rPr>
          <w:rFonts w:ascii="Arial" w:hAnsi="Arial" w:cs="Arial"/>
          <w:sz w:val="24"/>
          <w:szCs w:val="24"/>
        </w:rPr>
        <w:t>experience</w:t>
      </w:r>
      <w:r w:rsidR="00AF370D" w:rsidRPr="008B79DE">
        <w:rPr>
          <w:rFonts w:ascii="Arial" w:hAnsi="Arial" w:cs="Arial"/>
          <w:spacing w:val="-14"/>
          <w:sz w:val="24"/>
          <w:szCs w:val="24"/>
        </w:rPr>
        <w:t xml:space="preserve"> </w:t>
      </w:r>
      <w:r w:rsidR="00AF370D" w:rsidRPr="008B79DE">
        <w:rPr>
          <w:rFonts w:ascii="Arial" w:hAnsi="Arial" w:cs="Arial"/>
          <w:sz w:val="24"/>
          <w:szCs w:val="24"/>
        </w:rPr>
        <w:t>for</w:t>
      </w:r>
      <w:r w:rsidR="00AF370D" w:rsidRPr="008B79DE">
        <w:rPr>
          <w:rFonts w:ascii="Arial" w:hAnsi="Arial" w:cs="Arial"/>
          <w:spacing w:val="-12"/>
          <w:sz w:val="24"/>
          <w:szCs w:val="24"/>
        </w:rPr>
        <w:t xml:space="preserve"> </w:t>
      </w:r>
      <w:r w:rsidR="00AF370D" w:rsidRPr="008B79DE">
        <w:rPr>
          <w:rFonts w:ascii="Arial" w:hAnsi="Arial" w:cs="Arial"/>
          <w:sz w:val="24"/>
          <w:szCs w:val="24"/>
        </w:rPr>
        <w:t>our</w:t>
      </w:r>
      <w:r w:rsidR="00AF370D" w:rsidRPr="008B79DE">
        <w:rPr>
          <w:rFonts w:ascii="Arial" w:hAnsi="Arial" w:cs="Arial"/>
          <w:spacing w:val="-14"/>
          <w:sz w:val="24"/>
          <w:szCs w:val="24"/>
        </w:rPr>
        <w:t xml:space="preserve"> </w:t>
      </w:r>
      <w:r w:rsidR="00AF370D" w:rsidRPr="008B79DE">
        <w:rPr>
          <w:rFonts w:ascii="Arial" w:hAnsi="Arial" w:cs="Arial"/>
          <w:sz w:val="24"/>
          <w:szCs w:val="24"/>
        </w:rPr>
        <w:t>clients</w:t>
      </w:r>
      <w:r w:rsidR="00AF370D" w:rsidRPr="008B79DE">
        <w:rPr>
          <w:rFonts w:ascii="Arial" w:hAnsi="Arial" w:cs="Arial"/>
          <w:spacing w:val="-6"/>
          <w:sz w:val="24"/>
          <w:szCs w:val="24"/>
        </w:rPr>
        <w:t xml:space="preserve"> </w:t>
      </w:r>
      <w:r w:rsidR="00AF370D" w:rsidRPr="008B79DE">
        <w:rPr>
          <w:rFonts w:ascii="Arial" w:hAnsi="Arial" w:cs="Arial"/>
          <w:sz w:val="24"/>
          <w:szCs w:val="24"/>
        </w:rPr>
        <w:t>in</w:t>
      </w:r>
      <w:r w:rsidR="00AF370D" w:rsidRPr="008B79DE">
        <w:rPr>
          <w:rFonts w:ascii="Arial" w:hAnsi="Arial" w:cs="Arial"/>
          <w:spacing w:val="-12"/>
          <w:sz w:val="24"/>
          <w:szCs w:val="24"/>
        </w:rPr>
        <w:t xml:space="preserve"> </w:t>
      </w:r>
      <w:r w:rsidR="00AF370D" w:rsidRPr="008B79DE">
        <w:rPr>
          <w:rFonts w:ascii="Arial" w:hAnsi="Arial" w:cs="Arial"/>
          <w:sz w:val="24"/>
          <w:szCs w:val="24"/>
        </w:rPr>
        <w:t>2025.</w:t>
      </w:r>
    </w:p>
    <w:p w14:paraId="77A808B1" w14:textId="77777777" w:rsidR="00EE4557" w:rsidRDefault="00EE4557" w:rsidP="00EE4557">
      <w:pPr>
        <w:pStyle w:val="BodyText"/>
        <w:spacing w:line="276" w:lineRule="auto"/>
        <w:ind w:left="720" w:right="21"/>
        <w:rPr>
          <w:rFonts w:ascii="Arial" w:hAnsi="Arial" w:cs="Arial"/>
          <w:sz w:val="24"/>
          <w:szCs w:val="24"/>
        </w:rPr>
      </w:pPr>
    </w:p>
    <w:p w14:paraId="046266DD" w14:textId="77777777" w:rsidR="00AF370D" w:rsidRPr="00490C45" w:rsidRDefault="00AF370D" w:rsidP="00EE4557">
      <w:pPr>
        <w:pStyle w:val="BodyText"/>
        <w:numPr>
          <w:ilvl w:val="0"/>
          <w:numId w:val="23"/>
        </w:numPr>
        <w:spacing w:line="276" w:lineRule="auto"/>
        <w:ind w:right="21"/>
        <w:rPr>
          <w:rFonts w:ascii="Arial" w:hAnsi="Arial" w:cs="Arial"/>
          <w:sz w:val="24"/>
          <w:szCs w:val="24"/>
        </w:rPr>
      </w:pPr>
      <w:r w:rsidRPr="00490C45">
        <w:rPr>
          <w:rFonts w:ascii="Arial" w:hAnsi="Arial" w:cs="Arial"/>
          <w:sz w:val="24"/>
          <w:szCs w:val="24"/>
        </w:rPr>
        <w:t>In parallel with the Cloud Digital Desktop project, several initiatives were implemented to enhance</w:t>
      </w:r>
      <w:r w:rsidRPr="00490C45">
        <w:rPr>
          <w:rFonts w:ascii="Arial" w:hAnsi="Arial" w:cs="Arial"/>
          <w:spacing w:val="-5"/>
          <w:sz w:val="24"/>
          <w:szCs w:val="24"/>
        </w:rPr>
        <w:t xml:space="preserve"> </w:t>
      </w:r>
      <w:r w:rsidRPr="00490C45">
        <w:rPr>
          <w:rFonts w:ascii="Arial" w:hAnsi="Arial" w:cs="Arial"/>
          <w:sz w:val="24"/>
          <w:szCs w:val="24"/>
        </w:rPr>
        <w:t>how</w:t>
      </w:r>
      <w:r w:rsidRPr="00490C45">
        <w:rPr>
          <w:rFonts w:ascii="Arial" w:hAnsi="Arial" w:cs="Arial"/>
          <w:spacing w:val="-2"/>
          <w:sz w:val="24"/>
          <w:szCs w:val="24"/>
        </w:rPr>
        <w:t xml:space="preserve"> </w:t>
      </w:r>
      <w:r w:rsidRPr="00490C45">
        <w:rPr>
          <w:rFonts w:ascii="Arial" w:hAnsi="Arial" w:cs="Arial"/>
          <w:sz w:val="24"/>
          <w:szCs w:val="24"/>
        </w:rPr>
        <w:t>we</w:t>
      </w:r>
      <w:r w:rsidRPr="00490C45">
        <w:rPr>
          <w:rFonts w:ascii="Arial" w:hAnsi="Arial" w:cs="Arial"/>
          <w:spacing w:val="-5"/>
          <w:sz w:val="24"/>
          <w:szCs w:val="24"/>
        </w:rPr>
        <w:t xml:space="preserve"> </w:t>
      </w:r>
      <w:r w:rsidRPr="00490C45">
        <w:rPr>
          <w:rFonts w:ascii="Arial" w:hAnsi="Arial" w:cs="Arial"/>
          <w:sz w:val="24"/>
          <w:szCs w:val="24"/>
        </w:rPr>
        <w:t>digitally</w:t>
      </w:r>
      <w:r w:rsidRPr="00490C45">
        <w:rPr>
          <w:rFonts w:ascii="Arial" w:hAnsi="Arial" w:cs="Arial"/>
          <w:spacing w:val="-2"/>
          <w:sz w:val="24"/>
          <w:szCs w:val="24"/>
        </w:rPr>
        <w:t xml:space="preserve"> </w:t>
      </w:r>
      <w:r w:rsidRPr="00490C45">
        <w:rPr>
          <w:rFonts w:ascii="Arial" w:hAnsi="Arial" w:cs="Arial"/>
          <w:sz w:val="24"/>
          <w:szCs w:val="24"/>
        </w:rPr>
        <w:t>communicate</w:t>
      </w:r>
      <w:r w:rsidRPr="00490C45">
        <w:rPr>
          <w:rFonts w:ascii="Arial" w:hAnsi="Arial" w:cs="Arial"/>
          <w:spacing w:val="-2"/>
          <w:sz w:val="24"/>
          <w:szCs w:val="24"/>
        </w:rPr>
        <w:t xml:space="preserve"> </w:t>
      </w:r>
      <w:r w:rsidRPr="00490C45">
        <w:rPr>
          <w:rFonts w:ascii="Arial" w:hAnsi="Arial" w:cs="Arial"/>
          <w:sz w:val="24"/>
          <w:szCs w:val="24"/>
        </w:rPr>
        <w:t>and work:</w:t>
      </w:r>
    </w:p>
    <w:p w14:paraId="4E10E9CD" w14:textId="77777777" w:rsidR="00AF370D" w:rsidRPr="008B79DE" w:rsidRDefault="00AF370D" w:rsidP="00EE4557">
      <w:pPr>
        <w:pStyle w:val="ListParagraph"/>
        <w:widowControl w:val="0"/>
        <w:numPr>
          <w:ilvl w:val="0"/>
          <w:numId w:val="26"/>
        </w:numPr>
        <w:tabs>
          <w:tab w:val="left" w:pos="743"/>
        </w:tabs>
        <w:autoSpaceDE w:val="0"/>
        <w:autoSpaceDN w:val="0"/>
        <w:spacing w:after="0" w:line="276" w:lineRule="auto"/>
        <w:ind w:right="22"/>
        <w:contextualSpacing w:val="0"/>
        <w:rPr>
          <w:rFonts w:ascii="Arial" w:hAnsi="Arial" w:cs="Arial"/>
        </w:rPr>
      </w:pPr>
      <w:r w:rsidRPr="008B79DE">
        <w:rPr>
          <w:rFonts w:ascii="Arial" w:hAnsi="Arial" w:cs="Arial"/>
          <w:spacing w:val="-2"/>
        </w:rPr>
        <w:t>Upgraded</w:t>
      </w:r>
      <w:r w:rsidRPr="008B79DE">
        <w:rPr>
          <w:rFonts w:ascii="Arial" w:hAnsi="Arial" w:cs="Arial"/>
          <w:spacing w:val="-10"/>
        </w:rPr>
        <w:t xml:space="preserve"> </w:t>
      </w:r>
      <w:r w:rsidRPr="008B79DE">
        <w:rPr>
          <w:rFonts w:ascii="Arial" w:hAnsi="Arial" w:cs="Arial"/>
          <w:spacing w:val="-2"/>
        </w:rPr>
        <w:t>staff</w:t>
      </w:r>
      <w:r w:rsidRPr="008B79DE">
        <w:rPr>
          <w:rFonts w:ascii="Arial" w:hAnsi="Arial" w:cs="Arial"/>
          <w:spacing w:val="-12"/>
        </w:rPr>
        <w:t xml:space="preserve"> </w:t>
      </w:r>
      <w:r w:rsidRPr="008B79DE">
        <w:rPr>
          <w:rFonts w:ascii="Arial" w:hAnsi="Arial" w:cs="Arial"/>
          <w:spacing w:val="-2"/>
        </w:rPr>
        <w:t>to</w:t>
      </w:r>
      <w:r w:rsidRPr="008B79DE">
        <w:rPr>
          <w:rFonts w:ascii="Arial" w:hAnsi="Arial" w:cs="Arial"/>
          <w:spacing w:val="-11"/>
        </w:rPr>
        <w:t xml:space="preserve"> </w:t>
      </w:r>
      <w:r w:rsidRPr="008B79DE">
        <w:rPr>
          <w:rFonts w:ascii="Arial" w:hAnsi="Arial" w:cs="Arial"/>
          <w:spacing w:val="-2"/>
        </w:rPr>
        <w:t>a</w:t>
      </w:r>
      <w:r w:rsidRPr="008B79DE">
        <w:rPr>
          <w:rFonts w:ascii="Arial" w:hAnsi="Arial" w:cs="Arial"/>
          <w:spacing w:val="-11"/>
        </w:rPr>
        <w:t xml:space="preserve"> </w:t>
      </w:r>
      <w:r w:rsidRPr="008B79DE">
        <w:rPr>
          <w:rFonts w:ascii="Arial" w:hAnsi="Arial" w:cs="Arial"/>
          <w:spacing w:val="-2"/>
        </w:rPr>
        <w:t>modern,</w:t>
      </w:r>
      <w:r w:rsidRPr="008B79DE">
        <w:rPr>
          <w:rFonts w:ascii="Arial" w:hAnsi="Arial" w:cs="Arial"/>
          <w:spacing w:val="-10"/>
        </w:rPr>
        <w:t xml:space="preserve"> </w:t>
      </w:r>
      <w:r w:rsidRPr="008B79DE">
        <w:rPr>
          <w:rFonts w:ascii="Arial" w:hAnsi="Arial" w:cs="Arial"/>
          <w:spacing w:val="-2"/>
        </w:rPr>
        <w:t>tailored</w:t>
      </w:r>
      <w:r w:rsidRPr="008B79DE">
        <w:rPr>
          <w:rFonts w:ascii="Arial" w:hAnsi="Arial" w:cs="Arial"/>
          <w:spacing w:val="-10"/>
        </w:rPr>
        <w:t xml:space="preserve"> </w:t>
      </w:r>
      <w:r w:rsidRPr="008B79DE">
        <w:rPr>
          <w:rFonts w:ascii="Arial" w:hAnsi="Arial" w:cs="Arial"/>
          <w:spacing w:val="-2"/>
        </w:rPr>
        <w:t>environment</w:t>
      </w:r>
      <w:r w:rsidRPr="008B79DE">
        <w:rPr>
          <w:rFonts w:ascii="Arial" w:hAnsi="Arial" w:cs="Arial"/>
          <w:spacing w:val="-11"/>
        </w:rPr>
        <w:t xml:space="preserve"> </w:t>
      </w:r>
      <w:r w:rsidRPr="008B79DE">
        <w:rPr>
          <w:rFonts w:ascii="Arial" w:hAnsi="Arial" w:cs="Arial"/>
          <w:spacing w:val="-2"/>
        </w:rPr>
        <w:t>for</w:t>
      </w:r>
      <w:r w:rsidRPr="008B79DE">
        <w:rPr>
          <w:rFonts w:ascii="Arial" w:hAnsi="Arial" w:cs="Arial"/>
          <w:spacing w:val="-10"/>
        </w:rPr>
        <w:t xml:space="preserve"> </w:t>
      </w:r>
      <w:r w:rsidRPr="008B79DE">
        <w:rPr>
          <w:rFonts w:ascii="Arial" w:hAnsi="Arial" w:cs="Arial"/>
          <w:spacing w:val="-2"/>
        </w:rPr>
        <w:t xml:space="preserve">improved </w:t>
      </w:r>
      <w:r w:rsidRPr="008B79DE">
        <w:rPr>
          <w:rFonts w:ascii="Arial" w:hAnsi="Arial" w:cs="Arial"/>
        </w:rPr>
        <w:t>efficiency and</w:t>
      </w:r>
      <w:r w:rsidRPr="008B79DE">
        <w:rPr>
          <w:rFonts w:ascii="Arial" w:hAnsi="Arial" w:cs="Arial"/>
          <w:spacing w:val="-1"/>
        </w:rPr>
        <w:t xml:space="preserve"> </w:t>
      </w:r>
      <w:r w:rsidRPr="008B79DE">
        <w:rPr>
          <w:rFonts w:ascii="Arial" w:hAnsi="Arial" w:cs="Arial"/>
        </w:rPr>
        <w:t>compatibility</w:t>
      </w:r>
      <w:r w:rsidR="00401488" w:rsidRPr="008B79DE">
        <w:rPr>
          <w:rFonts w:ascii="Arial" w:hAnsi="Arial" w:cs="Arial"/>
        </w:rPr>
        <w:t xml:space="preserve"> with Microsoft Office 2021.</w:t>
      </w:r>
    </w:p>
    <w:p w14:paraId="79E63C2E" w14:textId="77777777" w:rsidR="00AF370D" w:rsidRPr="008B79DE" w:rsidRDefault="00AF370D" w:rsidP="00EE4557">
      <w:pPr>
        <w:pStyle w:val="ListParagraph"/>
        <w:widowControl w:val="0"/>
        <w:numPr>
          <w:ilvl w:val="0"/>
          <w:numId w:val="26"/>
        </w:numPr>
        <w:tabs>
          <w:tab w:val="left" w:pos="743"/>
        </w:tabs>
        <w:autoSpaceDE w:val="0"/>
        <w:autoSpaceDN w:val="0"/>
        <w:spacing w:after="0" w:line="276" w:lineRule="auto"/>
        <w:ind w:right="17"/>
        <w:contextualSpacing w:val="0"/>
        <w:rPr>
          <w:rFonts w:ascii="Arial" w:hAnsi="Arial" w:cs="Arial"/>
        </w:rPr>
      </w:pPr>
      <w:r w:rsidRPr="008B79DE">
        <w:rPr>
          <w:rFonts w:ascii="Arial" w:hAnsi="Arial" w:cs="Arial"/>
          <w:spacing w:val="-4"/>
        </w:rPr>
        <w:t>Deployed</w:t>
      </w:r>
      <w:r w:rsidRPr="008B79DE">
        <w:rPr>
          <w:rFonts w:ascii="Arial" w:hAnsi="Arial" w:cs="Arial"/>
          <w:spacing w:val="-15"/>
        </w:rPr>
        <w:t xml:space="preserve"> </w:t>
      </w:r>
      <w:r w:rsidRPr="008B79DE">
        <w:rPr>
          <w:rFonts w:ascii="Arial" w:hAnsi="Arial" w:cs="Arial"/>
          <w:spacing w:val="-4"/>
        </w:rPr>
        <w:t>the</w:t>
      </w:r>
      <w:r w:rsidRPr="008B79DE">
        <w:rPr>
          <w:rFonts w:ascii="Arial" w:hAnsi="Arial" w:cs="Arial"/>
          <w:spacing w:val="-15"/>
        </w:rPr>
        <w:t xml:space="preserve"> </w:t>
      </w:r>
      <w:r w:rsidRPr="008B79DE">
        <w:rPr>
          <w:rFonts w:ascii="Arial" w:hAnsi="Arial" w:cs="Arial"/>
          <w:spacing w:val="-4"/>
        </w:rPr>
        <w:t>Legal</w:t>
      </w:r>
      <w:r w:rsidRPr="008B79DE">
        <w:rPr>
          <w:rFonts w:ascii="Arial" w:hAnsi="Arial" w:cs="Arial"/>
          <w:spacing w:val="-16"/>
        </w:rPr>
        <w:t xml:space="preserve"> </w:t>
      </w:r>
      <w:r w:rsidRPr="008B79DE">
        <w:rPr>
          <w:rFonts w:ascii="Arial" w:hAnsi="Arial" w:cs="Arial"/>
          <w:spacing w:val="-4"/>
        </w:rPr>
        <w:t>Aid</w:t>
      </w:r>
      <w:r w:rsidRPr="008B79DE">
        <w:rPr>
          <w:rFonts w:ascii="Arial" w:hAnsi="Arial" w:cs="Arial"/>
          <w:spacing w:val="-16"/>
        </w:rPr>
        <w:t xml:space="preserve"> </w:t>
      </w:r>
      <w:r w:rsidRPr="008B79DE">
        <w:rPr>
          <w:rFonts w:ascii="Arial" w:hAnsi="Arial" w:cs="Arial"/>
          <w:spacing w:val="-4"/>
        </w:rPr>
        <w:t>Board’s</w:t>
      </w:r>
      <w:r w:rsidRPr="008B79DE">
        <w:rPr>
          <w:rFonts w:ascii="Arial" w:hAnsi="Arial" w:cs="Arial"/>
          <w:spacing w:val="-15"/>
        </w:rPr>
        <w:t xml:space="preserve"> </w:t>
      </w:r>
      <w:r w:rsidRPr="008B79DE">
        <w:rPr>
          <w:rFonts w:ascii="Arial" w:hAnsi="Arial" w:cs="Arial"/>
          <w:spacing w:val="-4"/>
        </w:rPr>
        <w:t>first</w:t>
      </w:r>
      <w:r w:rsidRPr="008B79DE">
        <w:rPr>
          <w:rFonts w:ascii="Arial" w:hAnsi="Arial" w:cs="Arial"/>
          <w:spacing w:val="-16"/>
        </w:rPr>
        <w:t xml:space="preserve"> </w:t>
      </w:r>
      <w:r w:rsidRPr="008B79DE">
        <w:rPr>
          <w:rFonts w:ascii="Arial" w:hAnsi="Arial" w:cs="Arial"/>
          <w:spacing w:val="-4"/>
        </w:rPr>
        <w:t>internet</w:t>
      </w:r>
      <w:r w:rsidRPr="008B79DE">
        <w:rPr>
          <w:rFonts w:ascii="Arial" w:hAnsi="Arial" w:cs="Arial"/>
          <w:spacing w:val="-16"/>
        </w:rPr>
        <w:t xml:space="preserve"> </w:t>
      </w:r>
      <w:r w:rsidRPr="008B79DE">
        <w:rPr>
          <w:rFonts w:ascii="Arial" w:hAnsi="Arial" w:cs="Arial"/>
          <w:spacing w:val="-4"/>
        </w:rPr>
        <w:t>telephony</w:t>
      </w:r>
      <w:r w:rsidRPr="008B79DE">
        <w:rPr>
          <w:rFonts w:ascii="Arial" w:hAnsi="Arial" w:cs="Arial"/>
          <w:spacing w:val="-10"/>
        </w:rPr>
        <w:t xml:space="preserve"> </w:t>
      </w:r>
      <w:r w:rsidRPr="008B79DE">
        <w:rPr>
          <w:rFonts w:ascii="Arial" w:hAnsi="Arial" w:cs="Arial"/>
          <w:spacing w:val="-4"/>
        </w:rPr>
        <w:t>system,</w:t>
      </w:r>
      <w:r w:rsidRPr="008B79DE">
        <w:rPr>
          <w:rFonts w:ascii="Arial" w:hAnsi="Arial" w:cs="Arial"/>
          <w:spacing w:val="-14"/>
        </w:rPr>
        <w:t xml:space="preserve"> </w:t>
      </w:r>
      <w:r w:rsidRPr="008B79DE">
        <w:rPr>
          <w:rFonts w:ascii="Arial" w:hAnsi="Arial" w:cs="Arial"/>
          <w:spacing w:val="-4"/>
        </w:rPr>
        <w:t xml:space="preserve">with </w:t>
      </w:r>
      <w:r w:rsidRPr="008B79DE">
        <w:rPr>
          <w:rFonts w:ascii="Arial" w:hAnsi="Arial" w:cs="Arial"/>
        </w:rPr>
        <w:t>plans</w:t>
      </w:r>
      <w:r w:rsidRPr="008B79DE">
        <w:rPr>
          <w:rFonts w:ascii="Arial" w:hAnsi="Arial" w:cs="Arial"/>
          <w:spacing w:val="-3"/>
        </w:rPr>
        <w:t xml:space="preserve"> </w:t>
      </w:r>
      <w:r w:rsidRPr="008B79DE">
        <w:rPr>
          <w:rFonts w:ascii="Arial" w:hAnsi="Arial" w:cs="Arial"/>
        </w:rPr>
        <w:t>for</w:t>
      </w:r>
      <w:r w:rsidRPr="008B79DE">
        <w:rPr>
          <w:rFonts w:ascii="Arial" w:hAnsi="Arial" w:cs="Arial"/>
          <w:spacing w:val="-1"/>
        </w:rPr>
        <w:t xml:space="preserve"> </w:t>
      </w:r>
      <w:r w:rsidRPr="008B79DE">
        <w:rPr>
          <w:rFonts w:ascii="Arial" w:hAnsi="Arial" w:cs="Arial"/>
        </w:rPr>
        <w:t>organisation-wide</w:t>
      </w:r>
      <w:r w:rsidRPr="008B79DE">
        <w:rPr>
          <w:rFonts w:ascii="Arial" w:hAnsi="Arial" w:cs="Arial"/>
          <w:spacing w:val="-3"/>
        </w:rPr>
        <w:t xml:space="preserve"> </w:t>
      </w:r>
      <w:r w:rsidRPr="008B79DE">
        <w:rPr>
          <w:rFonts w:ascii="Arial" w:hAnsi="Arial" w:cs="Arial"/>
        </w:rPr>
        <w:t>deployment in</w:t>
      </w:r>
      <w:r w:rsidRPr="008B79DE">
        <w:rPr>
          <w:rFonts w:ascii="Arial" w:hAnsi="Arial" w:cs="Arial"/>
          <w:spacing w:val="-4"/>
        </w:rPr>
        <w:t xml:space="preserve"> </w:t>
      </w:r>
      <w:r w:rsidRPr="008B79DE">
        <w:rPr>
          <w:rFonts w:ascii="Arial" w:hAnsi="Arial" w:cs="Arial"/>
        </w:rPr>
        <w:t>development.</w:t>
      </w:r>
    </w:p>
    <w:p w14:paraId="109FA155" w14:textId="77777777" w:rsidR="00AF370D" w:rsidRDefault="00AF370D" w:rsidP="00EE4557">
      <w:pPr>
        <w:pStyle w:val="ListParagraph"/>
        <w:widowControl w:val="0"/>
        <w:numPr>
          <w:ilvl w:val="0"/>
          <w:numId w:val="26"/>
        </w:numPr>
        <w:tabs>
          <w:tab w:val="left" w:pos="743"/>
        </w:tabs>
        <w:autoSpaceDE w:val="0"/>
        <w:autoSpaceDN w:val="0"/>
        <w:spacing w:after="0" w:line="276" w:lineRule="auto"/>
        <w:ind w:right="18"/>
        <w:contextualSpacing w:val="0"/>
        <w:rPr>
          <w:rFonts w:ascii="Arial" w:hAnsi="Arial" w:cs="Arial"/>
        </w:rPr>
      </w:pPr>
      <w:r w:rsidRPr="008B79DE">
        <w:rPr>
          <w:rFonts w:ascii="Arial" w:hAnsi="Arial" w:cs="Arial"/>
        </w:rPr>
        <w:t>Delivered</w:t>
      </w:r>
      <w:r w:rsidRPr="008B79DE">
        <w:rPr>
          <w:rFonts w:ascii="Arial" w:hAnsi="Arial" w:cs="Arial"/>
          <w:spacing w:val="-28"/>
        </w:rPr>
        <w:t xml:space="preserve"> </w:t>
      </w:r>
      <w:r w:rsidRPr="008B79DE">
        <w:rPr>
          <w:rFonts w:ascii="Arial" w:hAnsi="Arial" w:cs="Arial"/>
        </w:rPr>
        <w:t>seamless</w:t>
      </w:r>
      <w:r w:rsidRPr="008B79DE">
        <w:rPr>
          <w:rFonts w:ascii="Arial" w:hAnsi="Arial" w:cs="Arial"/>
          <w:spacing w:val="-30"/>
        </w:rPr>
        <w:t xml:space="preserve"> </w:t>
      </w:r>
      <w:r w:rsidRPr="008B79DE">
        <w:rPr>
          <w:rFonts w:ascii="Arial" w:hAnsi="Arial" w:cs="Arial"/>
        </w:rPr>
        <w:t>virtual</w:t>
      </w:r>
      <w:r w:rsidRPr="008B79DE">
        <w:rPr>
          <w:rFonts w:ascii="Arial" w:hAnsi="Arial" w:cs="Arial"/>
          <w:spacing w:val="-28"/>
        </w:rPr>
        <w:t xml:space="preserve"> </w:t>
      </w:r>
      <w:r w:rsidRPr="008B79DE">
        <w:rPr>
          <w:rFonts w:ascii="Arial" w:hAnsi="Arial" w:cs="Arial"/>
        </w:rPr>
        <w:t>meeting</w:t>
      </w:r>
      <w:r w:rsidRPr="008B79DE">
        <w:rPr>
          <w:rFonts w:ascii="Arial" w:hAnsi="Arial" w:cs="Arial"/>
          <w:spacing w:val="-30"/>
        </w:rPr>
        <w:t xml:space="preserve"> </w:t>
      </w:r>
      <w:r w:rsidRPr="008B79DE">
        <w:rPr>
          <w:rFonts w:ascii="Arial" w:hAnsi="Arial" w:cs="Arial"/>
        </w:rPr>
        <w:t>capabilities</w:t>
      </w:r>
      <w:r w:rsidR="00401488" w:rsidRPr="008B79DE">
        <w:rPr>
          <w:rFonts w:ascii="Arial" w:hAnsi="Arial" w:cs="Arial"/>
        </w:rPr>
        <w:t xml:space="preserve"> on </w:t>
      </w:r>
      <w:proofErr w:type="spellStart"/>
      <w:r w:rsidR="00401488" w:rsidRPr="008B79DE">
        <w:rPr>
          <w:rFonts w:ascii="Arial" w:hAnsi="Arial" w:cs="Arial"/>
        </w:rPr>
        <w:t>WebEx</w:t>
      </w:r>
      <w:proofErr w:type="spellEnd"/>
      <w:r w:rsidR="00401488" w:rsidRPr="008B79DE">
        <w:rPr>
          <w:rFonts w:ascii="Arial" w:hAnsi="Arial" w:cs="Arial"/>
        </w:rPr>
        <w:t xml:space="preserve"> and Zoom</w:t>
      </w:r>
      <w:r w:rsidRPr="008B79DE">
        <w:rPr>
          <w:rFonts w:ascii="Arial" w:hAnsi="Arial" w:cs="Arial"/>
        </w:rPr>
        <w:t>,</w:t>
      </w:r>
      <w:r w:rsidRPr="008B79DE">
        <w:rPr>
          <w:rFonts w:ascii="Arial" w:hAnsi="Arial" w:cs="Arial"/>
          <w:spacing w:val="-29"/>
        </w:rPr>
        <w:t xml:space="preserve"> </w:t>
      </w:r>
      <w:r w:rsidRPr="008B79DE">
        <w:rPr>
          <w:rFonts w:ascii="Arial" w:hAnsi="Arial" w:cs="Arial"/>
        </w:rPr>
        <w:t>ensuring</w:t>
      </w:r>
      <w:r w:rsidRPr="008B79DE">
        <w:rPr>
          <w:rFonts w:ascii="Arial" w:hAnsi="Arial" w:cs="Arial"/>
          <w:spacing w:val="-30"/>
        </w:rPr>
        <w:t xml:space="preserve"> </w:t>
      </w:r>
      <w:r w:rsidRPr="008B79DE">
        <w:rPr>
          <w:rFonts w:ascii="Arial" w:hAnsi="Arial" w:cs="Arial"/>
        </w:rPr>
        <w:t>all</w:t>
      </w:r>
      <w:r w:rsidRPr="008B79DE">
        <w:rPr>
          <w:rFonts w:ascii="Arial" w:hAnsi="Arial" w:cs="Arial"/>
          <w:spacing w:val="-28"/>
        </w:rPr>
        <w:t xml:space="preserve"> </w:t>
      </w:r>
      <w:r w:rsidRPr="008B79DE">
        <w:rPr>
          <w:rFonts w:ascii="Arial" w:hAnsi="Arial" w:cs="Arial"/>
        </w:rPr>
        <w:t>staff</w:t>
      </w:r>
      <w:r w:rsidRPr="008B79DE">
        <w:rPr>
          <w:rFonts w:ascii="Arial" w:hAnsi="Arial" w:cs="Arial"/>
          <w:spacing w:val="-29"/>
        </w:rPr>
        <w:t xml:space="preserve"> </w:t>
      </w:r>
      <w:r w:rsidRPr="008B79DE">
        <w:rPr>
          <w:rFonts w:ascii="Arial" w:hAnsi="Arial" w:cs="Arial"/>
        </w:rPr>
        <w:t>can connect</w:t>
      </w:r>
      <w:r w:rsidRPr="008B79DE">
        <w:rPr>
          <w:rFonts w:ascii="Arial" w:hAnsi="Arial" w:cs="Arial"/>
          <w:spacing w:val="-2"/>
        </w:rPr>
        <w:t xml:space="preserve"> </w:t>
      </w:r>
      <w:r w:rsidRPr="008B79DE">
        <w:rPr>
          <w:rFonts w:ascii="Arial" w:hAnsi="Arial" w:cs="Arial"/>
        </w:rPr>
        <w:t>to external</w:t>
      </w:r>
      <w:r w:rsidRPr="008B79DE">
        <w:rPr>
          <w:rFonts w:ascii="Arial" w:hAnsi="Arial" w:cs="Arial"/>
          <w:spacing w:val="-3"/>
        </w:rPr>
        <w:t xml:space="preserve"> </w:t>
      </w:r>
      <w:r w:rsidRPr="008B79DE">
        <w:rPr>
          <w:rFonts w:ascii="Arial" w:hAnsi="Arial" w:cs="Arial"/>
        </w:rPr>
        <w:t>set up calls using Board-issued</w:t>
      </w:r>
      <w:r w:rsidRPr="008B79DE">
        <w:rPr>
          <w:rFonts w:ascii="Arial" w:hAnsi="Arial" w:cs="Arial"/>
          <w:spacing w:val="-2"/>
        </w:rPr>
        <w:t xml:space="preserve"> </w:t>
      </w:r>
      <w:r w:rsidRPr="008B79DE">
        <w:rPr>
          <w:rFonts w:ascii="Arial" w:hAnsi="Arial" w:cs="Arial"/>
        </w:rPr>
        <w:t>devices.</w:t>
      </w:r>
    </w:p>
    <w:p w14:paraId="56FCEDA7" w14:textId="77777777" w:rsidR="00490C45" w:rsidRDefault="00490C45" w:rsidP="00EE4557">
      <w:pPr>
        <w:widowControl w:val="0"/>
        <w:tabs>
          <w:tab w:val="left" w:pos="743"/>
        </w:tabs>
        <w:autoSpaceDE w:val="0"/>
        <w:autoSpaceDN w:val="0"/>
        <w:spacing w:after="0" w:line="276" w:lineRule="auto"/>
        <w:ind w:right="18"/>
        <w:rPr>
          <w:rFonts w:ascii="Arial" w:hAnsi="Arial" w:cs="Arial"/>
        </w:rPr>
      </w:pPr>
    </w:p>
    <w:p w14:paraId="40360D37" w14:textId="77777777" w:rsidR="00000A68" w:rsidRPr="00490C45" w:rsidRDefault="00956FBC" w:rsidP="00EE4557">
      <w:pPr>
        <w:pStyle w:val="ListParagraph"/>
        <w:widowControl w:val="0"/>
        <w:numPr>
          <w:ilvl w:val="0"/>
          <w:numId w:val="27"/>
        </w:numPr>
        <w:tabs>
          <w:tab w:val="left" w:pos="743"/>
        </w:tabs>
        <w:autoSpaceDE w:val="0"/>
        <w:autoSpaceDN w:val="0"/>
        <w:spacing w:after="0" w:line="276" w:lineRule="auto"/>
        <w:ind w:right="18"/>
        <w:rPr>
          <w:rFonts w:ascii="Arial" w:hAnsi="Arial" w:cs="Arial"/>
        </w:rPr>
      </w:pPr>
      <w:r w:rsidRPr="00490C45">
        <w:rPr>
          <w:rFonts w:ascii="Arial" w:hAnsi="Arial" w:cs="Arial"/>
        </w:rPr>
        <w:t xml:space="preserve">24,803 internal queries </w:t>
      </w:r>
      <w:r w:rsidR="00490C45">
        <w:rPr>
          <w:rFonts w:ascii="Arial" w:hAnsi="Arial" w:cs="Arial"/>
        </w:rPr>
        <w:t xml:space="preserve">were </w:t>
      </w:r>
      <w:r w:rsidRPr="00490C45">
        <w:rPr>
          <w:rFonts w:ascii="Arial" w:hAnsi="Arial" w:cs="Arial"/>
        </w:rPr>
        <w:t>managed by our internal IT Help Desk</w:t>
      </w:r>
      <w:r w:rsidR="00490C45">
        <w:rPr>
          <w:rFonts w:ascii="Arial" w:hAnsi="Arial" w:cs="Arial"/>
        </w:rPr>
        <w:t xml:space="preserve"> </w:t>
      </w:r>
      <w:r w:rsidRPr="00490C45">
        <w:rPr>
          <w:rFonts w:ascii="Arial" w:hAnsi="Arial" w:cs="Arial"/>
        </w:rPr>
        <w:t>in 2024.</w:t>
      </w:r>
    </w:p>
    <w:p w14:paraId="74A5BFE2" w14:textId="77777777" w:rsidR="00401488" w:rsidRPr="008B79DE" w:rsidRDefault="00401488" w:rsidP="002353F5">
      <w:pPr>
        <w:pStyle w:val="ListParagraph"/>
        <w:spacing w:line="276" w:lineRule="auto"/>
        <w:ind w:left="1080"/>
        <w:rPr>
          <w:rFonts w:ascii="Arial" w:hAnsi="Arial" w:cs="Arial"/>
        </w:rPr>
      </w:pPr>
    </w:p>
    <w:p w14:paraId="15BF3731" w14:textId="77777777" w:rsidR="00401488" w:rsidRPr="008B79DE" w:rsidRDefault="00401488" w:rsidP="002353F5">
      <w:pPr>
        <w:spacing w:line="276" w:lineRule="auto"/>
        <w:rPr>
          <w:rFonts w:ascii="Arial" w:hAnsi="Arial" w:cs="Arial"/>
          <w:u w:val="single"/>
        </w:rPr>
      </w:pPr>
      <w:r w:rsidRPr="008B79DE">
        <w:rPr>
          <w:rFonts w:ascii="Arial" w:hAnsi="Arial" w:cs="Arial"/>
          <w:u w:val="single"/>
        </w:rPr>
        <w:t>The Communications Unit</w:t>
      </w:r>
    </w:p>
    <w:p w14:paraId="63B51077" w14:textId="77777777" w:rsidR="00401488" w:rsidRPr="008B79DE" w:rsidRDefault="00490C45" w:rsidP="002353F5">
      <w:pPr>
        <w:pStyle w:val="ListParagraph"/>
        <w:numPr>
          <w:ilvl w:val="0"/>
          <w:numId w:val="24"/>
        </w:numPr>
        <w:spacing w:after="0" w:line="276" w:lineRule="auto"/>
        <w:rPr>
          <w:rFonts w:ascii="Arial" w:hAnsi="Arial" w:cs="Arial"/>
        </w:rPr>
      </w:pPr>
      <w:r>
        <w:rPr>
          <w:rFonts w:ascii="Arial" w:hAnsi="Arial" w:cs="Arial"/>
        </w:rPr>
        <w:t>We a</w:t>
      </w:r>
      <w:r w:rsidR="00401488" w:rsidRPr="008B79DE">
        <w:rPr>
          <w:rFonts w:ascii="Arial" w:hAnsi="Arial" w:cs="Arial"/>
        </w:rPr>
        <w:t>mplified our service awareness through three large campaigns:</w:t>
      </w:r>
    </w:p>
    <w:p w14:paraId="344591E1" w14:textId="77777777" w:rsidR="00401488" w:rsidRPr="008B79DE" w:rsidRDefault="00D06FE7" w:rsidP="00490C45">
      <w:pPr>
        <w:pStyle w:val="ListParagraph"/>
        <w:widowControl w:val="0"/>
        <w:numPr>
          <w:ilvl w:val="2"/>
          <w:numId w:val="29"/>
        </w:numPr>
        <w:tabs>
          <w:tab w:val="left" w:pos="743"/>
        </w:tabs>
        <w:autoSpaceDE w:val="0"/>
        <w:autoSpaceDN w:val="0"/>
        <w:spacing w:after="0" w:line="276" w:lineRule="auto"/>
        <w:ind w:right="19"/>
        <w:contextualSpacing w:val="0"/>
        <w:rPr>
          <w:rFonts w:ascii="Arial" w:hAnsi="Arial" w:cs="Arial"/>
          <w:bCs/>
        </w:rPr>
      </w:pPr>
      <w:r w:rsidRPr="00FB604A">
        <w:rPr>
          <w:rFonts w:ascii="Arial" w:hAnsi="Arial" w:cs="Arial"/>
          <w:bCs/>
          <w:i/>
          <w:iCs/>
          <w:spacing w:val="-2"/>
        </w:rPr>
        <w:lastRenderedPageBreak/>
        <w:t>“</w:t>
      </w:r>
      <w:r w:rsidR="00401488" w:rsidRPr="00FB604A">
        <w:rPr>
          <w:rFonts w:ascii="Arial" w:hAnsi="Arial" w:cs="Arial"/>
          <w:bCs/>
          <w:i/>
          <w:iCs/>
          <w:spacing w:val="-2"/>
        </w:rPr>
        <w:t>Your</w:t>
      </w:r>
      <w:r w:rsidR="00401488" w:rsidRPr="00FB604A">
        <w:rPr>
          <w:rFonts w:ascii="Arial" w:hAnsi="Arial" w:cs="Arial"/>
          <w:bCs/>
          <w:i/>
          <w:iCs/>
          <w:spacing w:val="-15"/>
        </w:rPr>
        <w:t xml:space="preserve"> </w:t>
      </w:r>
      <w:r w:rsidR="00401488" w:rsidRPr="00FB604A">
        <w:rPr>
          <w:rFonts w:ascii="Arial" w:hAnsi="Arial" w:cs="Arial"/>
          <w:bCs/>
          <w:i/>
          <w:iCs/>
          <w:spacing w:val="-2"/>
        </w:rPr>
        <w:t>Call,</w:t>
      </w:r>
      <w:r w:rsidR="00401488" w:rsidRPr="00FB604A">
        <w:rPr>
          <w:rFonts w:ascii="Arial" w:hAnsi="Arial" w:cs="Arial"/>
          <w:bCs/>
          <w:i/>
          <w:iCs/>
          <w:spacing w:val="-15"/>
        </w:rPr>
        <w:t xml:space="preserve"> </w:t>
      </w:r>
      <w:r w:rsidR="00401488" w:rsidRPr="00FB604A">
        <w:rPr>
          <w:rFonts w:ascii="Arial" w:hAnsi="Arial" w:cs="Arial"/>
          <w:bCs/>
          <w:i/>
          <w:iCs/>
          <w:spacing w:val="-2"/>
        </w:rPr>
        <w:t>Our</w:t>
      </w:r>
      <w:r w:rsidR="00401488" w:rsidRPr="00FB604A">
        <w:rPr>
          <w:rFonts w:ascii="Arial" w:hAnsi="Arial" w:cs="Arial"/>
          <w:bCs/>
          <w:i/>
          <w:iCs/>
          <w:spacing w:val="-15"/>
        </w:rPr>
        <w:t xml:space="preserve"> </w:t>
      </w:r>
      <w:r w:rsidR="00401488" w:rsidRPr="00FB604A">
        <w:rPr>
          <w:rFonts w:ascii="Arial" w:hAnsi="Arial" w:cs="Arial"/>
          <w:bCs/>
          <w:i/>
          <w:iCs/>
          <w:spacing w:val="-2"/>
        </w:rPr>
        <w:t>Support</w:t>
      </w:r>
      <w:r w:rsidRPr="00FB604A">
        <w:rPr>
          <w:rFonts w:ascii="Arial" w:hAnsi="Arial" w:cs="Arial"/>
          <w:bCs/>
          <w:i/>
          <w:iCs/>
          <w:spacing w:val="-2"/>
        </w:rPr>
        <w:t>”</w:t>
      </w:r>
      <w:r w:rsidR="00401488" w:rsidRPr="008B79DE">
        <w:rPr>
          <w:rFonts w:ascii="Arial" w:hAnsi="Arial" w:cs="Arial"/>
          <w:bCs/>
          <w:spacing w:val="-15"/>
        </w:rPr>
        <w:t xml:space="preserve"> </w:t>
      </w:r>
      <w:r w:rsidR="00401488" w:rsidRPr="008B79DE">
        <w:rPr>
          <w:rFonts w:ascii="Arial" w:hAnsi="Arial" w:cs="Arial"/>
          <w:bCs/>
          <w:spacing w:val="-2"/>
        </w:rPr>
        <w:t>Campaign</w:t>
      </w:r>
      <w:r w:rsidR="00401488" w:rsidRPr="008B79DE">
        <w:rPr>
          <w:rFonts w:ascii="Arial" w:hAnsi="Arial" w:cs="Arial"/>
          <w:bCs/>
          <w:spacing w:val="-18"/>
        </w:rPr>
        <w:t xml:space="preserve"> </w:t>
      </w:r>
      <w:r w:rsidR="00401488" w:rsidRPr="008B79DE">
        <w:rPr>
          <w:rFonts w:ascii="Arial" w:hAnsi="Arial" w:cs="Arial"/>
          <w:bCs/>
          <w:spacing w:val="-2"/>
        </w:rPr>
        <w:t>led</w:t>
      </w:r>
      <w:r w:rsidR="00401488" w:rsidRPr="008B79DE">
        <w:rPr>
          <w:rFonts w:ascii="Arial" w:hAnsi="Arial" w:cs="Arial"/>
          <w:bCs/>
          <w:spacing w:val="-15"/>
        </w:rPr>
        <w:t xml:space="preserve"> </w:t>
      </w:r>
      <w:r w:rsidR="00401488" w:rsidRPr="008B79DE">
        <w:rPr>
          <w:rFonts w:ascii="Arial" w:hAnsi="Arial" w:cs="Arial"/>
          <w:bCs/>
          <w:spacing w:val="-2"/>
        </w:rPr>
        <w:t>to</w:t>
      </w:r>
      <w:r w:rsidR="00401488" w:rsidRPr="008B79DE">
        <w:rPr>
          <w:rFonts w:ascii="Arial" w:hAnsi="Arial" w:cs="Arial"/>
          <w:bCs/>
          <w:spacing w:val="-20"/>
        </w:rPr>
        <w:t xml:space="preserve"> </w:t>
      </w:r>
      <w:r w:rsidR="00401488" w:rsidRPr="008B79DE">
        <w:rPr>
          <w:rFonts w:ascii="Arial" w:hAnsi="Arial" w:cs="Arial"/>
          <w:bCs/>
          <w:spacing w:val="-2"/>
        </w:rPr>
        <w:t>a</w:t>
      </w:r>
      <w:r w:rsidR="00401488" w:rsidRPr="008B79DE">
        <w:rPr>
          <w:rFonts w:ascii="Arial" w:hAnsi="Arial" w:cs="Arial"/>
          <w:bCs/>
          <w:spacing w:val="-15"/>
        </w:rPr>
        <w:t xml:space="preserve"> </w:t>
      </w:r>
      <w:r w:rsidR="00401488" w:rsidRPr="008B79DE">
        <w:rPr>
          <w:rFonts w:ascii="Arial" w:hAnsi="Arial" w:cs="Arial"/>
          <w:bCs/>
          <w:spacing w:val="-2"/>
        </w:rPr>
        <w:t>20%</w:t>
      </w:r>
      <w:r w:rsidR="00401488" w:rsidRPr="008B79DE">
        <w:rPr>
          <w:rFonts w:ascii="Arial" w:hAnsi="Arial" w:cs="Arial"/>
          <w:bCs/>
          <w:spacing w:val="-18"/>
        </w:rPr>
        <w:t xml:space="preserve"> </w:t>
      </w:r>
      <w:r w:rsidR="00401488" w:rsidRPr="008B79DE">
        <w:rPr>
          <w:rFonts w:ascii="Arial" w:hAnsi="Arial" w:cs="Arial"/>
          <w:bCs/>
          <w:spacing w:val="-2"/>
        </w:rPr>
        <w:t>increase</w:t>
      </w:r>
      <w:r w:rsidR="00401488" w:rsidRPr="008B79DE">
        <w:rPr>
          <w:rFonts w:ascii="Arial" w:hAnsi="Arial" w:cs="Arial"/>
          <w:bCs/>
          <w:spacing w:val="-17"/>
        </w:rPr>
        <w:t xml:space="preserve"> </w:t>
      </w:r>
      <w:r w:rsidR="00401488" w:rsidRPr="008B79DE">
        <w:rPr>
          <w:rFonts w:ascii="Arial" w:hAnsi="Arial" w:cs="Arial"/>
          <w:bCs/>
          <w:spacing w:val="-2"/>
        </w:rPr>
        <w:t>in</w:t>
      </w:r>
      <w:r w:rsidR="00401488" w:rsidRPr="008B79DE">
        <w:rPr>
          <w:rFonts w:ascii="Arial" w:hAnsi="Arial" w:cs="Arial"/>
          <w:bCs/>
          <w:spacing w:val="-18"/>
        </w:rPr>
        <w:t xml:space="preserve"> </w:t>
      </w:r>
      <w:r w:rsidR="00401488" w:rsidRPr="008B79DE">
        <w:rPr>
          <w:rFonts w:ascii="Arial" w:hAnsi="Arial" w:cs="Arial"/>
          <w:bCs/>
          <w:spacing w:val="-2"/>
        </w:rPr>
        <w:t xml:space="preserve">engagement </w:t>
      </w:r>
      <w:r w:rsidR="00401488" w:rsidRPr="008B79DE">
        <w:rPr>
          <w:rFonts w:ascii="Arial" w:hAnsi="Arial" w:cs="Arial"/>
          <w:bCs/>
        </w:rPr>
        <w:t>from</w:t>
      </w:r>
      <w:r w:rsidR="00401488" w:rsidRPr="008B79DE">
        <w:rPr>
          <w:rFonts w:ascii="Arial" w:hAnsi="Arial" w:cs="Arial"/>
          <w:bCs/>
          <w:spacing w:val="-15"/>
        </w:rPr>
        <w:t xml:space="preserve"> </w:t>
      </w:r>
      <w:r w:rsidR="00401488" w:rsidRPr="008B79DE">
        <w:rPr>
          <w:rFonts w:ascii="Arial" w:hAnsi="Arial" w:cs="Arial"/>
          <w:bCs/>
        </w:rPr>
        <w:t>those</w:t>
      </w:r>
      <w:r w:rsidR="00401488" w:rsidRPr="008B79DE">
        <w:rPr>
          <w:rFonts w:ascii="Arial" w:hAnsi="Arial" w:cs="Arial"/>
          <w:bCs/>
          <w:spacing w:val="-12"/>
        </w:rPr>
        <w:t xml:space="preserve"> </w:t>
      </w:r>
      <w:r w:rsidR="00401488" w:rsidRPr="008B79DE">
        <w:rPr>
          <w:rFonts w:ascii="Arial" w:hAnsi="Arial" w:cs="Arial"/>
          <w:bCs/>
        </w:rPr>
        <w:t>making</w:t>
      </w:r>
      <w:r w:rsidR="00401488" w:rsidRPr="008B79DE">
        <w:rPr>
          <w:rFonts w:ascii="Arial" w:hAnsi="Arial" w:cs="Arial"/>
          <w:bCs/>
          <w:spacing w:val="-12"/>
        </w:rPr>
        <w:t xml:space="preserve"> </w:t>
      </w:r>
      <w:r w:rsidR="00401488" w:rsidRPr="008B79DE">
        <w:rPr>
          <w:rFonts w:ascii="Arial" w:hAnsi="Arial" w:cs="Arial"/>
          <w:bCs/>
        </w:rPr>
        <w:t>the</w:t>
      </w:r>
      <w:r w:rsidR="00401488" w:rsidRPr="008B79DE">
        <w:rPr>
          <w:rFonts w:ascii="Arial" w:hAnsi="Arial" w:cs="Arial"/>
          <w:bCs/>
          <w:spacing w:val="-12"/>
        </w:rPr>
        <w:t xml:space="preserve"> </w:t>
      </w:r>
      <w:r w:rsidR="00401488" w:rsidRPr="008B79DE">
        <w:rPr>
          <w:rFonts w:ascii="Arial" w:hAnsi="Arial" w:cs="Arial"/>
          <w:bCs/>
        </w:rPr>
        <w:t>initial</w:t>
      </w:r>
      <w:r w:rsidR="00401488" w:rsidRPr="008B79DE">
        <w:rPr>
          <w:rFonts w:ascii="Arial" w:hAnsi="Arial" w:cs="Arial"/>
          <w:bCs/>
          <w:spacing w:val="-11"/>
        </w:rPr>
        <w:t xml:space="preserve"> </w:t>
      </w:r>
      <w:r w:rsidR="00401488" w:rsidRPr="008B79DE">
        <w:rPr>
          <w:rFonts w:ascii="Arial" w:hAnsi="Arial" w:cs="Arial"/>
          <w:bCs/>
        </w:rPr>
        <w:t>contact</w:t>
      </w:r>
      <w:r w:rsidR="00401488" w:rsidRPr="008B79DE">
        <w:rPr>
          <w:rFonts w:ascii="Arial" w:hAnsi="Arial" w:cs="Arial"/>
          <w:bCs/>
          <w:spacing w:val="-14"/>
        </w:rPr>
        <w:t xml:space="preserve"> </w:t>
      </w:r>
      <w:r w:rsidR="00401488" w:rsidRPr="008B79DE">
        <w:rPr>
          <w:rFonts w:ascii="Arial" w:hAnsi="Arial" w:cs="Arial"/>
          <w:bCs/>
        </w:rPr>
        <w:t>in</w:t>
      </w:r>
      <w:r w:rsidR="00921B13" w:rsidRPr="008B79DE">
        <w:rPr>
          <w:rFonts w:ascii="Arial" w:hAnsi="Arial" w:cs="Arial"/>
          <w:bCs/>
        </w:rPr>
        <w:t xml:space="preserve"> the</w:t>
      </w:r>
      <w:r w:rsidR="00401488" w:rsidRPr="008B79DE">
        <w:rPr>
          <w:rFonts w:ascii="Arial" w:hAnsi="Arial" w:cs="Arial"/>
          <w:bCs/>
          <w:spacing w:val="-10"/>
        </w:rPr>
        <w:t xml:space="preserve"> family </w:t>
      </w:r>
      <w:r w:rsidR="00401488" w:rsidRPr="008B79DE">
        <w:rPr>
          <w:rFonts w:ascii="Arial" w:hAnsi="Arial" w:cs="Arial"/>
          <w:bCs/>
        </w:rPr>
        <w:t>mediation</w:t>
      </w:r>
      <w:r w:rsidR="00921B13" w:rsidRPr="008B79DE">
        <w:rPr>
          <w:rFonts w:ascii="Arial" w:hAnsi="Arial" w:cs="Arial"/>
          <w:bCs/>
        </w:rPr>
        <w:t xml:space="preserve"> service</w:t>
      </w:r>
      <w:r w:rsidR="00FB604A">
        <w:rPr>
          <w:rFonts w:ascii="Arial" w:hAnsi="Arial" w:cs="Arial"/>
          <w:bCs/>
        </w:rPr>
        <w:t xml:space="preserve"> </w:t>
      </w:r>
      <w:r w:rsidR="00401488" w:rsidRPr="008B79DE">
        <w:rPr>
          <w:rFonts w:ascii="Arial" w:hAnsi="Arial" w:cs="Arial"/>
          <w:bCs/>
        </w:rPr>
        <w:t>compared</w:t>
      </w:r>
      <w:r w:rsidR="00401488" w:rsidRPr="008B79DE">
        <w:rPr>
          <w:rFonts w:ascii="Arial" w:hAnsi="Arial" w:cs="Arial"/>
          <w:bCs/>
          <w:spacing w:val="-12"/>
        </w:rPr>
        <w:t xml:space="preserve"> </w:t>
      </w:r>
      <w:r w:rsidR="00401488" w:rsidRPr="008B79DE">
        <w:rPr>
          <w:rFonts w:ascii="Arial" w:hAnsi="Arial" w:cs="Arial"/>
          <w:bCs/>
        </w:rPr>
        <w:t>to</w:t>
      </w:r>
      <w:r w:rsidR="00401488" w:rsidRPr="008B79DE">
        <w:rPr>
          <w:rFonts w:ascii="Arial" w:hAnsi="Arial" w:cs="Arial"/>
          <w:bCs/>
          <w:spacing w:val="-10"/>
        </w:rPr>
        <w:t xml:space="preserve"> </w:t>
      </w:r>
      <w:r w:rsidR="00401488" w:rsidRPr="008B79DE">
        <w:rPr>
          <w:rFonts w:ascii="Arial" w:hAnsi="Arial" w:cs="Arial"/>
          <w:bCs/>
        </w:rPr>
        <w:t>last</w:t>
      </w:r>
      <w:r w:rsidR="00401488" w:rsidRPr="008B79DE">
        <w:rPr>
          <w:rFonts w:ascii="Arial" w:hAnsi="Arial" w:cs="Arial"/>
          <w:bCs/>
          <w:spacing w:val="-10"/>
        </w:rPr>
        <w:t xml:space="preserve"> </w:t>
      </w:r>
      <w:r w:rsidR="00401488" w:rsidRPr="008B79DE">
        <w:rPr>
          <w:rFonts w:ascii="Arial" w:hAnsi="Arial" w:cs="Arial"/>
          <w:bCs/>
        </w:rPr>
        <w:t>year</w:t>
      </w:r>
      <w:r w:rsidR="00490C45">
        <w:rPr>
          <w:rFonts w:ascii="Arial" w:hAnsi="Arial" w:cs="Arial"/>
          <w:bCs/>
        </w:rPr>
        <w:t>.</w:t>
      </w:r>
    </w:p>
    <w:p w14:paraId="6BFA26BF" w14:textId="77777777" w:rsidR="00401488" w:rsidRPr="008B79DE" w:rsidRDefault="00D06FE7" w:rsidP="00490C45">
      <w:pPr>
        <w:pStyle w:val="ListParagraph"/>
        <w:widowControl w:val="0"/>
        <w:numPr>
          <w:ilvl w:val="2"/>
          <w:numId w:val="29"/>
        </w:numPr>
        <w:tabs>
          <w:tab w:val="left" w:pos="743"/>
        </w:tabs>
        <w:autoSpaceDE w:val="0"/>
        <w:autoSpaceDN w:val="0"/>
        <w:spacing w:after="0" w:line="276" w:lineRule="auto"/>
        <w:ind w:right="21"/>
        <w:contextualSpacing w:val="0"/>
        <w:jc w:val="both"/>
        <w:rPr>
          <w:rFonts w:ascii="Arial" w:hAnsi="Arial" w:cs="Arial"/>
          <w:bCs/>
        </w:rPr>
      </w:pPr>
      <w:r>
        <w:rPr>
          <w:rFonts w:ascii="Arial" w:hAnsi="Arial" w:cs="Arial"/>
          <w:bCs/>
          <w:spacing w:val="-4"/>
        </w:rPr>
        <w:t xml:space="preserve">The </w:t>
      </w:r>
      <w:r w:rsidR="00401488" w:rsidRPr="008B79DE">
        <w:rPr>
          <w:rFonts w:ascii="Arial" w:hAnsi="Arial" w:cs="Arial"/>
          <w:bCs/>
          <w:spacing w:val="-4"/>
        </w:rPr>
        <w:t>IP</w:t>
      </w:r>
      <w:r w:rsidR="00401488" w:rsidRPr="008B79DE">
        <w:rPr>
          <w:rFonts w:ascii="Arial" w:hAnsi="Arial" w:cs="Arial"/>
          <w:bCs/>
          <w:spacing w:val="-13"/>
        </w:rPr>
        <w:t xml:space="preserve"> </w:t>
      </w:r>
      <w:r w:rsidR="00401488" w:rsidRPr="008B79DE">
        <w:rPr>
          <w:rFonts w:ascii="Arial" w:hAnsi="Arial" w:cs="Arial"/>
          <w:bCs/>
          <w:spacing w:val="-4"/>
        </w:rPr>
        <w:t>Private</w:t>
      </w:r>
      <w:r w:rsidR="00401488" w:rsidRPr="008B79DE">
        <w:rPr>
          <w:rFonts w:ascii="Arial" w:hAnsi="Arial" w:cs="Arial"/>
          <w:bCs/>
          <w:spacing w:val="-12"/>
        </w:rPr>
        <w:t xml:space="preserve"> </w:t>
      </w:r>
      <w:r w:rsidR="00401488" w:rsidRPr="008B79DE">
        <w:rPr>
          <w:rFonts w:ascii="Arial" w:hAnsi="Arial" w:cs="Arial"/>
          <w:bCs/>
          <w:spacing w:val="-4"/>
        </w:rPr>
        <w:t>Practitioner</w:t>
      </w:r>
      <w:r w:rsidR="00401488" w:rsidRPr="008B79DE">
        <w:rPr>
          <w:rFonts w:ascii="Arial" w:hAnsi="Arial" w:cs="Arial"/>
          <w:bCs/>
          <w:spacing w:val="-11"/>
        </w:rPr>
        <w:t xml:space="preserve"> </w:t>
      </w:r>
      <w:r w:rsidR="00401488" w:rsidRPr="008B79DE">
        <w:rPr>
          <w:rFonts w:ascii="Arial" w:hAnsi="Arial" w:cs="Arial"/>
          <w:bCs/>
          <w:spacing w:val="-4"/>
        </w:rPr>
        <w:t>Panel</w:t>
      </w:r>
      <w:r w:rsidR="00401488" w:rsidRPr="008B79DE">
        <w:rPr>
          <w:rFonts w:ascii="Arial" w:hAnsi="Arial" w:cs="Arial"/>
          <w:bCs/>
          <w:spacing w:val="-10"/>
        </w:rPr>
        <w:t xml:space="preserve"> </w:t>
      </w:r>
      <w:r w:rsidR="00401488" w:rsidRPr="008B79DE">
        <w:rPr>
          <w:rFonts w:ascii="Arial" w:hAnsi="Arial" w:cs="Arial"/>
          <w:bCs/>
          <w:spacing w:val="-4"/>
        </w:rPr>
        <w:t>Campaign</w:t>
      </w:r>
      <w:r w:rsidR="00401488" w:rsidRPr="008B79DE">
        <w:rPr>
          <w:rFonts w:ascii="Arial" w:hAnsi="Arial" w:cs="Arial"/>
          <w:bCs/>
          <w:spacing w:val="-12"/>
        </w:rPr>
        <w:t xml:space="preserve"> </w:t>
      </w:r>
      <w:r w:rsidR="00401488" w:rsidRPr="008B79DE">
        <w:rPr>
          <w:rFonts w:ascii="Arial" w:hAnsi="Arial" w:cs="Arial"/>
          <w:bCs/>
          <w:spacing w:val="-4"/>
        </w:rPr>
        <w:t>resulted</w:t>
      </w:r>
      <w:r w:rsidR="00401488" w:rsidRPr="008B79DE">
        <w:rPr>
          <w:rFonts w:ascii="Arial" w:hAnsi="Arial" w:cs="Arial"/>
          <w:bCs/>
          <w:spacing w:val="-10"/>
        </w:rPr>
        <w:t xml:space="preserve"> </w:t>
      </w:r>
      <w:r w:rsidR="00401488" w:rsidRPr="008B79DE">
        <w:rPr>
          <w:rFonts w:ascii="Arial" w:hAnsi="Arial" w:cs="Arial"/>
          <w:bCs/>
          <w:spacing w:val="-4"/>
        </w:rPr>
        <w:t>in</w:t>
      </w:r>
      <w:r w:rsidR="00401488" w:rsidRPr="008B79DE">
        <w:rPr>
          <w:rFonts w:ascii="Arial" w:hAnsi="Arial" w:cs="Arial"/>
          <w:bCs/>
          <w:spacing w:val="-13"/>
        </w:rPr>
        <w:t xml:space="preserve"> </w:t>
      </w:r>
      <w:r w:rsidR="00401488" w:rsidRPr="008B79DE">
        <w:rPr>
          <w:rFonts w:ascii="Arial" w:hAnsi="Arial" w:cs="Arial"/>
          <w:bCs/>
          <w:spacing w:val="-4"/>
        </w:rPr>
        <w:t>a</w:t>
      </w:r>
      <w:r w:rsidR="00401488" w:rsidRPr="008B79DE">
        <w:rPr>
          <w:rFonts w:ascii="Arial" w:hAnsi="Arial" w:cs="Arial"/>
          <w:bCs/>
          <w:spacing w:val="-10"/>
        </w:rPr>
        <w:t xml:space="preserve"> </w:t>
      </w:r>
      <w:r w:rsidR="00401488" w:rsidRPr="008B79DE">
        <w:rPr>
          <w:rFonts w:ascii="Arial" w:hAnsi="Arial" w:cs="Arial"/>
          <w:bCs/>
          <w:spacing w:val="-4"/>
        </w:rPr>
        <w:t>21%</w:t>
      </w:r>
      <w:r w:rsidR="00401488" w:rsidRPr="008B79DE">
        <w:rPr>
          <w:rFonts w:ascii="Arial" w:hAnsi="Arial" w:cs="Arial"/>
          <w:bCs/>
          <w:spacing w:val="-12"/>
        </w:rPr>
        <w:t xml:space="preserve"> </w:t>
      </w:r>
      <w:r w:rsidR="00401488" w:rsidRPr="008B79DE">
        <w:rPr>
          <w:rFonts w:ascii="Arial" w:hAnsi="Arial" w:cs="Arial"/>
          <w:bCs/>
          <w:spacing w:val="-4"/>
        </w:rPr>
        <w:t>increase</w:t>
      </w:r>
      <w:r w:rsidR="00401488" w:rsidRPr="008B79DE">
        <w:rPr>
          <w:rFonts w:ascii="Arial" w:hAnsi="Arial" w:cs="Arial"/>
          <w:bCs/>
          <w:spacing w:val="-13"/>
        </w:rPr>
        <w:t xml:space="preserve"> </w:t>
      </w:r>
      <w:r w:rsidR="00401488" w:rsidRPr="008B79DE">
        <w:rPr>
          <w:rFonts w:ascii="Arial" w:hAnsi="Arial" w:cs="Arial"/>
          <w:bCs/>
          <w:spacing w:val="-4"/>
        </w:rPr>
        <w:t xml:space="preserve">in </w:t>
      </w:r>
      <w:r w:rsidR="00401488" w:rsidRPr="008B79DE">
        <w:rPr>
          <w:rFonts w:ascii="Arial" w:hAnsi="Arial" w:cs="Arial"/>
          <w:bCs/>
        </w:rPr>
        <w:t>solicitors applying to join</w:t>
      </w:r>
      <w:r w:rsidR="00401488" w:rsidRPr="008B79DE">
        <w:rPr>
          <w:rFonts w:ascii="Arial" w:hAnsi="Arial" w:cs="Arial"/>
          <w:bCs/>
          <w:spacing w:val="-1"/>
        </w:rPr>
        <w:t xml:space="preserve"> </w:t>
      </w:r>
      <w:r w:rsidR="00401488" w:rsidRPr="008B79DE">
        <w:rPr>
          <w:rFonts w:ascii="Arial" w:hAnsi="Arial" w:cs="Arial"/>
          <w:bCs/>
        </w:rPr>
        <w:t>the</w:t>
      </w:r>
      <w:r w:rsidR="00401488" w:rsidRPr="008B79DE">
        <w:rPr>
          <w:rFonts w:ascii="Arial" w:hAnsi="Arial" w:cs="Arial"/>
          <w:bCs/>
          <w:spacing w:val="-1"/>
        </w:rPr>
        <w:t xml:space="preserve"> </w:t>
      </w:r>
      <w:r w:rsidR="00401488" w:rsidRPr="008B79DE">
        <w:rPr>
          <w:rFonts w:ascii="Arial" w:hAnsi="Arial" w:cs="Arial"/>
          <w:bCs/>
        </w:rPr>
        <w:t>panel compared to</w:t>
      </w:r>
      <w:r w:rsidR="00401488" w:rsidRPr="008B79DE">
        <w:rPr>
          <w:rFonts w:ascii="Arial" w:hAnsi="Arial" w:cs="Arial"/>
          <w:bCs/>
          <w:spacing w:val="-1"/>
        </w:rPr>
        <w:t xml:space="preserve"> </w:t>
      </w:r>
      <w:r w:rsidR="00401488" w:rsidRPr="008B79DE">
        <w:rPr>
          <w:rFonts w:ascii="Arial" w:hAnsi="Arial" w:cs="Arial"/>
          <w:bCs/>
        </w:rPr>
        <w:t>the</w:t>
      </w:r>
      <w:r w:rsidR="00401488" w:rsidRPr="008B79DE">
        <w:rPr>
          <w:rFonts w:ascii="Arial" w:hAnsi="Arial" w:cs="Arial"/>
          <w:bCs/>
          <w:spacing w:val="-1"/>
        </w:rPr>
        <w:t xml:space="preserve"> </w:t>
      </w:r>
      <w:r w:rsidR="00401488" w:rsidRPr="008B79DE">
        <w:rPr>
          <w:rFonts w:ascii="Arial" w:hAnsi="Arial" w:cs="Arial"/>
          <w:bCs/>
        </w:rPr>
        <w:t>previous</w:t>
      </w:r>
      <w:r w:rsidR="00401488" w:rsidRPr="008B79DE">
        <w:rPr>
          <w:rFonts w:ascii="Arial" w:hAnsi="Arial" w:cs="Arial"/>
          <w:bCs/>
          <w:spacing w:val="-1"/>
        </w:rPr>
        <w:t xml:space="preserve"> </w:t>
      </w:r>
      <w:r w:rsidR="00401488" w:rsidRPr="008B79DE">
        <w:rPr>
          <w:rFonts w:ascii="Arial" w:hAnsi="Arial" w:cs="Arial"/>
          <w:bCs/>
        </w:rPr>
        <w:t>campaign, with 26</w:t>
      </w:r>
      <w:r w:rsidR="00401488" w:rsidRPr="008B79DE">
        <w:rPr>
          <w:rFonts w:ascii="Arial" w:hAnsi="Arial" w:cs="Arial"/>
          <w:bCs/>
          <w:spacing w:val="-3"/>
        </w:rPr>
        <w:t xml:space="preserve"> </w:t>
      </w:r>
      <w:r w:rsidR="00401488" w:rsidRPr="008B79DE">
        <w:rPr>
          <w:rFonts w:ascii="Arial" w:hAnsi="Arial" w:cs="Arial"/>
          <w:bCs/>
        </w:rPr>
        <w:t>new solicitors added to the panel as a</w:t>
      </w:r>
      <w:r w:rsidR="00401488" w:rsidRPr="008B79DE">
        <w:rPr>
          <w:rFonts w:ascii="Arial" w:hAnsi="Arial" w:cs="Arial"/>
          <w:bCs/>
          <w:spacing w:val="-1"/>
        </w:rPr>
        <w:t xml:space="preserve"> </w:t>
      </w:r>
      <w:r w:rsidR="00401488" w:rsidRPr="008B79DE">
        <w:rPr>
          <w:rFonts w:ascii="Arial" w:hAnsi="Arial" w:cs="Arial"/>
          <w:bCs/>
        </w:rPr>
        <w:t>direct outcome</w:t>
      </w:r>
      <w:r w:rsidR="00490C45">
        <w:rPr>
          <w:rFonts w:ascii="Arial" w:hAnsi="Arial" w:cs="Arial"/>
          <w:bCs/>
        </w:rPr>
        <w:t>.</w:t>
      </w:r>
    </w:p>
    <w:p w14:paraId="76AD6E8F" w14:textId="77777777" w:rsidR="00401488" w:rsidRPr="008B79DE" w:rsidRDefault="00490C45" w:rsidP="00490C45">
      <w:pPr>
        <w:pStyle w:val="ListParagraph"/>
        <w:widowControl w:val="0"/>
        <w:numPr>
          <w:ilvl w:val="2"/>
          <w:numId w:val="29"/>
        </w:numPr>
        <w:tabs>
          <w:tab w:val="left" w:pos="743"/>
        </w:tabs>
        <w:autoSpaceDE w:val="0"/>
        <w:autoSpaceDN w:val="0"/>
        <w:spacing w:after="0" w:line="276" w:lineRule="auto"/>
        <w:ind w:right="21"/>
        <w:contextualSpacing w:val="0"/>
        <w:jc w:val="both"/>
        <w:rPr>
          <w:rFonts w:ascii="Arial" w:hAnsi="Arial" w:cs="Arial"/>
          <w:bCs/>
        </w:rPr>
      </w:pPr>
      <w:r>
        <w:rPr>
          <w:rFonts w:ascii="Arial" w:hAnsi="Arial" w:cs="Arial"/>
          <w:bCs/>
          <w:spacing w:val="-2"/>
        </w:rPr>
        <w:t>Our l</w:t>
      </w:r>
      <w:r w:rsidR="00921B13" w:rsidRPr="008B79DE">
        <w:rPr>
          <w:rFonts w:ascii="Arial" w:hAnsi="Arial" w:cs="Arial"/>
          <w:bCs/>
          <w:spacing w:val="-2"/>
        </w:rPr>
        <w:t xml:space="preserve">aunch </w:t>
      </w:r>
      <w:r>
        <w:rPr>
          <w:rFonts w:ascii="Arial" w:hAnsi="Arial" w:cs="Arial"/>
          <w:bCs/>
          <w:spacing w:val="-2"/>
        </w:rPr>
        <w:t>o</w:t>
      </w:r>
      <w:r w:rsidR="00921B13" w:rsidRPr="008B79DE">
        <w:rPr>
          <w:rFonts w:ascii="Arial" w:hAnsi="Arial" w:cs="Arial"/>
          <w:bCs/>
          <w:spacing w:val="-2"/>
        </w:rPr>
        <w:t xml:space="preserve">f </w:t>
      </w:r>
      <w:r w:rsidR="00401488" w:rsidRPr="008B79DE">
        <w:rPr>
          <w:rFonts w:ascii="Arial" w:hAnsi="Arial" w:cs="Arial"/>
          <w:bCs/>
          <w:spacing w:val="-2"/>
        </w:rPr>
        <w:t>Ballymun</w:t>
      </w:r>
      <w:r w:rsidR="00401488" w:rsidRPr="008B79DE">
        <w:rPr>
          <w:rFonts w:ascii="Arial" w:hAnsi="Arial" w:cs="Arial"/>
          <w:bCs/>
          <w:spacing w:val="-15"/>
        </w:rPr>
        <w:t xml:space="preserve"> </w:t>
      </w:r>
      <w:r w:rsidR="00401488" w:rsidRPr="008B79DE">
        <w:rPr>
          <w:rFonts w:ascii="Arial" w:hAnsi="Arial" w:cs="Arial"/>
          <w:bCs/>
          <w:spacing w:val="-2"/>
        </w:rPr>
        <w:t>Law</w:t>
      </w:r>
      <w:r>
        <w:rPr>
          <w:rFonts w:ascii="Arial" w:hAnsi="Arial" w:cs="Arial"/>
          <w:bCs/>
          <w:spacing w:val="-2"/>
        </w:rPr>
        <w:t xml:space="preserve"> and</w:t>
      </w:r>
      <w:r w:rsidR="00401488" w:rsidRPr="008B79DE">
        <w:rPr>
          <w:rFonts w:ascii="Arial" w:hAnsi="Arial" w:cs="Arial"/>
          <w:bCs/>
          <w:spacing w:val="-20"/>
          <w:w w:val="130"/>
        </w:rPr>
        <w:t xml:space="preserve"> </w:t>
      </w:r>
      <w:r w:rsidR="00401488" w:rsidRPr="008B79DE">
        <w:rPr>
          <w:rFonts w:ascii="Arial" w:hAnsi="Arial" w:cs="Arial"/>
          <w:bCs/>
          <w:spacing w:val="-2"/>
        </w:rPr>
        <w:t>Family</w:t>
      </w:r>
      <w:r w:rsidR="00401488" w:rsidRPr="008B79DE">
        <w:rPr>
          <w:rFonts w:ascii="Arial" w:hAnsi="Arial" w:cs="Arial"/>
          <w:bCs/>
          <w:spacing w:val="-12"/>
        </w:rPr>
        <w:t xml:space="preserve"> </w:t>
      </w:r>
      <w:r w:rsidR="00401488" w:rsidRPr="008B79DE">
        <w:rPr>
          <w:rFonts w:ascii="Arial" w:hAnsi="Arial" w:cs="Arial"/>
          <w:bCs/>
          <w:spacing w:val="-2"/>
        </w:rPr>
        <w:t>Mediation</w:t>
      </w:r>
      <w:r w:rsidR="00401488" w:rsidRPr="008B79DE">
        <w:rPr>
          <w:rFonts w:ascii="Arial" w:hAnsi="Arial" w:cs="Arial"/>
          <w:bCs/>
          <w:spacing w:val="-9"/>
        </w:rPr>
        <w:t xml:space="preserve"> </w:t>
      </w:r>
      <w:r w:rsidR="00401488" w:rsidRPr="008B79DE">
        <w:rPr>
          <w:rFonts w:ascii="Arial" w:hAnsi="Arial" w:cs="Arial"/>
          <w:bCs/>
          <w:spacing w:val="-2"/>
        </w:rPr>
        <w:t>Centre</w:t>
      </w:r>
      <w:r>
        <w:rPr>
          <w:rFonts w:ascii="Arial" w:hAnsi="Arial" w:cs="Arial"/>
          <w:bCs/>
          <w:spacing w:val="-2"/>
        </w:rPr>
        <w:t xml:space="preserve"> was a</w:t>
      </w:r>
      <w:r w:rsidR="00401488" w:rsidRPr="008B79DE">
        <w:rPr>
          <w:rFonts w:ascii="Arial" w:hAnsi="Arial" w:cs="Arial"/>
          <w:bCs/>
          <w:spacing w:val="-2"/>
        </w:rPr>
        <w:t>ttended</w:t>
      </w:r>
      <w:r w:rsidR="00401488" w:rsidRPr="008B79DE">
        <w:rPr>
          <w:rFonts w:ascii="Arial" w:hAnsi="Arial" w:cs="Arial"/>
          <w:bCs/>
          <w:spacing w:val="-12"/>
        </w:rPr>
        <w:t xml:space="preserve"> </w:t>
      </w:r>
      <w:r w:rsidR="00401488" w:rsidRPr="008B79DE">
        <w:rPr>
          <w:rFonts w:ascii="Arial" w:hAnsi="Arial" w:cs="Arial"/>
          <w:bCs/>
          <w:spacing w:val="-2"/>
        </w:rPr>
        <w:t>by</w:t>
      </w:r>
      <w:r w:rsidR="00401488" w:rsidRPr="008B79DE">
        <w:rPr>
          <w:rFonts w:ascii="Arial" w:hAnsi="Arial" w:cs="Arial"/>
          <w:bCs/>
          <w:spacing w:val="-10"/>
        </w:rPr>
        <w:t xml:space="preserve"> </w:t>
      </w:r>
      <w:r w:rsidR="00401488" w:rsidRPr="008B79DE">
        <w:rPr>
          <w:rFonts w:ascii="Arial" w:hAnsi="Arial" w:cs="Arial"/>
          <w:bCs/>
          <w:spacing w:val="-2"/>
        </w:rPr>
        <w:t>the</w:t>
      </w:r>
      <w:r w:rsidR="00401488" w:rsidRPr="008B79DE">
        <w:rPr>
          <w:rFonts w:ascii="Arial" w:hAnsi="Arial" w:cs="Arial"/>
          <w:bCs/>
          <w:spacing w:val="-12"/>
        </w:rPr>
        <w:t xml:space="preserve"> </w:t>
      </w:r>
      <w:r w:rsidR="00401488" w:rsidRPr="008B79DE">
        <w:rPr>
          <w:rFonts w:ascii="Arial" w:hAnsi="Arial" w:cs="Arial"/>
          <w:bCs/>
          <w:spacing w:val="-2"/>
        </w:rPr>
        <w:t>Minister</w:t>
      </w:r>
      <w:r w:rsidR="00401488" w:rsidRPr="008B79DE">
        <w:rPr>
          <w:rFonts w:ascii="Arial" w:hAnsi="Arial" w:cs="Arial"/>
          <w:bCs/>
          <w:spacing w:val="-8"/>
        </w:rPr>
        <w:t xml:space="preserve"> </w:t>
      </w:r>
      <w:r w:rsidR="00D06FE7">
        <w:rPr>
          <w:rFonts w:ascii="Arial" w:hAnsi="Arial" w:cs="Arial"/>
          <w:bCs/>
          <w:spacing w:val="-2"/>
        </w:rPr>
        <w:t>for</w:t>
      </w:r>
      <w:r w:rsidR="00D06FE7" w:rsidRPr="008B79DE">
        <w:rPr>
          <w:rFonts w:ascii="Arial" w:hAnsi="Arial" w:cs="Arial"/>
          <w:bCs/>
          <w:spacing w:val="-8"/>
        </w:rPr>
        <w:t xml:space="preserve"> </w:t>
      </w:r>
      <w:r w:rsidR="00401488" w:rsidRPr="008B79DE">
        <w:rPr>
          <w:rFonts w:ascii="Arial" w:hAnsi="Arial" w:cs="Arial"/>
          <w:bCs/>
          <w:spacing w:val="-2"/>
        </w:rPr>
        <w:t xml:space="preserve">Justice </w:t>
      </w:r>
      <w:r w:rsidR="00401488" w:rsidRPr="008B79DE">
        <w:rPr>
          <w:rFonts w:ascii="Arial" w:hAnsi="Arial" w:cs="Arial"/>
          <w:bCs/>
        </w:rPr>
        <w:t>and 69 key stakeholders, including state bodies, NGOs, and media representatives (including</w:t>
      </w:r>
      <w:r w:rsidR="00401488" w:rsidRPr="008B79DE">
        <w:rPr>
          <w:rFonts w:ascii="Arial" w:hAnsi="Arial" w:cs="Arial"/>
          <w:bCs/>
          <w:spacing w:val="-17"/>
        </w:rPr>
        <w:t xml:space="preserve"> </w:t>
      </w:r>
      <w:r w:rsidR="00D06FE7" w:rsidRPr="008B79DE">
        <w:rPr>
          <w:rFonts w:ascii="Arial" w:hAnsi="Arial" w:cs="Arial"/>
          <w:bCs/>
        </w:rPr>
        <w:t>RT</w:t>
      </w:r>
      <w:r w:rsidR="00D06FE7">
        <w:rPr>
          <w:rFonts w:ascii="Arial" w:hAnsi="Arial" w:cs="Arial"/>
          <w:bCs/>
        </w:rPr>
        <w:t>É</w:t>
      </w:r>
      <w:r w:rsidR="00401488" w:rsidRPr="008B79DE">
        <w:rPr>
          <w:rFonts w:ascii="Arial" w:hAnsi="Arial" w:cs="Arial"/>
          <w:bCs/>
        </w:rPr>
        <w:t>)</w:t>
      </w:r>
      <w:r>
        <w:rPr>
          <w:rFonts w:ascii="Arial" w:hAnsi="Arial" w:cs="Arial"/>
          <w:bCs/>
          <w:spacing w:val="-15"/>
        </w:rPr>
        <w:t>.  The launch a</w:t>
      </w:r>
      <w:r w:rsidR="00401488" w:rsidRPr="008B79DE">
        <w:rPr>
          <w:rFonts w:ascii="Arial" w:hAnsi="Arial" w:cs="Arial"/>
          <w:bCs/>
        </w:rPr>
        <w:t>chieved</w:t>
      </w:r>
      <w:r w:rsidR="00401488" w:rsidRPr="008B79DE">
        <w:rPr>
          <w:rFonts w:ascii="Arial" w:hAnsi="Arial" w:cs="Arial"/>
          <w:bCs/>
          <w:spacing w:val="-17"/>
        </w:rPr>
        <w:t xml:space="preserve"> </w:t>
      </w:r>
      <w:r w:rsidR="00401488" w:rsidRPr="008B79DE">
        <w:rPr>
          <w:rFonts w:ascii="Arial" w:hAnsi="Arial" w:cs="Arial"/>
          <w:bCs/>
        </w:rPr>
        <w:t>a</w:t>
      </w:r>
      <w:r w:rsidR="00401488" w:rsidRPr="008B79DE">
        <w:rPr>
          <w:rFonts w:ascii="Arial" w:hAnsi="Arial" w:cs="Arial"/>
          <w:bCs/>
          <w:spacing w:val="-16"/>
        </w:rPr>
        <w:t xml:space="preserve"> </w:t>
      </w:r>
      <w:r w:rsidR="00401488" w:rsidRPr="008B79DE">
        <w:rPr>
          <w:rFonts w:ascii="Arial" w:hAnsi="Arial" w:cs="Arial"/>
          <w:bCs/>
        </w:rPr>
        <w:t>media</w:t>
      </w:r>
      <w:r w:rsidR="00401488" w:rsidRPr="008B79DE">
        <w:rPr>
          <w:rFonts w:ascii="Arial" w:hAnsi="Arial" w:cs="Arial"/>
          <w:bCs/>
          <w:spacing w:val="-18"/>
        </w:rPr>
        <w:t xml:space="preserve"> </w:t>
      </w:r>
      <w:r w:rsidR="00401488" w:rsidRPr="008B79DE">
        <w:rPr>
          <w:rFonts w:ascii="Arial" w:hAnsi="Arial" w:cs="Arial"/>
          <w:bCs/>
        </w:rPr>
        <w:t>reach</w:t>
      </w:r>
      <w:r w:rsidR="00401488" w:rsidRPr="008B79DE">
        <w:rPr>
          <w:rFonts w:ascii="Arial" w:hAnsi="Arial" w:cs="Arial"/>
          <w:bCs/>
          <w:spacing w:val="-17"/>
        </w:rPr>
        <w:t xml:space="preserve"> </w:t>
      </w:r>
      <w:r w:rsidR="00401488" w:rsidRPr="008B79DE">
        <w:rPr>
          <w:rFonts w:ascii="Arial" w:hAnsi="Arial" w:cs="Arial"/>
          <w:bCs/>
        </w:rPr>
        <w:t>of</w:t>
      </w:r>
      <w:r w:rsidR="00401488" w:rsidRPr="008B79DE">
        <w:rPr>
          <w:rFonts w:ascii="Arial" w:hAnsi="Arial" w:cs="Arial"/>
          <w:bCs/>
          <w:spacing w:val="-14"/>
        </w:rPr>
        <w:t xml:space="preserve"> </w:t>
      </w:r>
      <w:r w:rsidR="00401488" w:rsidRPr="008B79DE">
        <w:rPr>
          <w:rFonts w:ascii="Arial" w:hAnsi="Arial" w:cs="Arial"/>
          <w:bCs/>
        </w:rPr>
        <w:t>~2.5</w:t>
      </w:r>
      <w:r w:rsidR="00401488" w:rsidRPr="008B79DE">
        <w:rPr>
          <w:rFonts w:ascii="Arial" w:hAnsi="Arial" w:cs="Arial"/>
          <w:bCs/>
          <w:spacing w:val="-17"/>
        </w:rPr>
        <w:t xml:space="preserve"> </w:t>
      </w:r>
      <w:r w:rsidR="00401488" w:rsidRPr="008B79DE">
        <w:rPr>
          <w:rFonts w:ascii="Arial" w:hAnsi="Arial" w:cs="Arial"/>
          <w:bCs/>
        </w:rPr>
        <w:t>million,</w:t>
      </w:r>
      <w:r w:rsidR="00401488" w:rsidRPr="008B79DE">
        <w:rPr>
          <w:rFonts w:ascii="Arial" w:hAnsi="Arial" w:cs="Arial"/>
          <w:bCs/>
          <w:spacing w:val="-17"/>
        </w:rPr>
        <w:t xml:space="preserve"> </w:t>
      </w:r>
      <w:r w:rsidR="00401488" w:rsidRPr="008B79DE">
        <w:rPr>
          <w:rFonts w:ascii="Arial" w:hAnsi="Arial" w:cs="Arial"/>
          <w:bCs/>
        </w:rPr>
        <w:t>equivalent</w:t>
      </w:r>
      <w:r w:rsidR="00401488" w:rsidRPr="008B79DE">
        <w:rPr>
          <w:rFonts w:ascii="Arial" w:hAnsi="Arial" w:cs="Arial"/>
          <w:bCs/>
          <w:spacing w:val="-16"/>
        </w:rPr>
        <w:t xml:space="preserve"> </w:t>
      </w:r>
      <w:r w:rsidR="00401488" w:rsidRPr="008B79DE">
        <w:rPr>
          <w:rFonts w:ascii="Arial" w:hAnsi="Arial" w:cs="Arial"/>
          <w:bCs/>
        </w:rPr>
        <w:t>to</w:t>
      </w:r>
      <w:r w:rsidR="00401488" w:rsidRPr="008B79DE">
        <w:rPr>
          <w:rFonts w:ascii="Arial" w:hAnsi="Arial" w:cs="Arial"/>
          <w:bCs/>
          <w:spacing w:val="-18"/>
        </w:rPr>
        <w:t xml:space="preserve"> </w:t>
      </w:r>
      <w:r w:rsidR="00401488" w:rsidRPr="008B79DE">
        <w:rPr>
          <w:rFonts w:ascii="Arial" w:hAnsi="Arial" w:cs="Arial"/>
          <w:bCs/>
        </w:rPr>
        <w:t>€70k</w:t>
      </w:r>
      <w:r w:rsidR="00401488" w:rsidRPr="008B79DE">
        <w:rPr>
          <w:rFonts w:ascii="Arial" w:hAnsi="Arial" w:cs="Arial"/>
          <w:bCs/>
          <w:spacing w:val="-15"/>
        </w:rPr>
        <w:t xml:space="preserve"> </w:t>
      </w:r>
      <w:r w:rsidR="00401488" w:rsidRPr="008B79DE">
        <w:rPr>
          <w:rFonts w:ascii="Arial" w:hAnsi="Arial" w:cs="Arial"/>
          <w:bCs/>
        </w:rPr>
        <w:t>in</w:t>
      </w:r>
      <w:r w:rsidR="00401488" w:rsidRPr="008B79DE">
        <w:rPr>
          <w:rFonts w:ascii="Arial" w:hAnsi="Arial" w:cs="Arial"/>
          <w:bCs/>
          <w:spacing w:val="-16"/>
        </w:rPr>
        <w:t xml:space="preserve"> </w:t>
      </w:r>
      <w:r w:rsidR="00401488" w:rsidRPr="008B79DE">
        <w:rPr>
          <w:rFonts w:ascii="Arial" w:hAnsi="Arial" w:cs="Arial"/>
          <w:bCs/>
        </w:rPr>
        <w:t>coverage value, and</w:t>
      </w:r>
      <w:r w:rsidR="00401488" w:rsidRPr="008B79DE">
        <w:rPr>
          <w:rFonts w:ascii="Arial" w:hAnsi="Arial" w:cs="Arial"/>
          <w:bCs/>
          <w:spacing w:val="-1"/>
        </w:rPr>
        <w:t xml:space="preserve"> </w:t>
      </w:r>
      <w:r w:rsidR="00401488" w:rsidRPr="008B79DE">
        <w:rPr>
          <w:rFonts w:ascii="Arial" w:hAnsi="Arial" w:cs="Arial"/>
          <w:bCs/>
        </w:rPr>
        <w:t>~700,000 social media impressions</w:t>
      </w:r>
      <w:r>
        <w:rPr>
          <w:rFonts w:ascii="Arial" w:hAnsi="Arial" w:cs="Arial"/>
          <w:bCs/>
        </w:rPr>
        <w:t>.</w:t>
      </w:r>
    </w:p>
    <w:p w14:paraId="767769D8" w14:textId="77777777" w:rsidR="00401488" w:rsidRPr="008B79DE" w:rsidRDefault="00401488" w:rsidP="002353F5">
      <w:pPr>
        <w:pStyle w:val="ListParagraph"/>
        <w:widowControl w:val="0"/>
        <w:numPr>
          <w:ilvl w:val="1"/>
          <w:numId w:val="22"/>
        </w:numPr>
        <w:tabs>
          <w:tab w:val="left" w:pos="743"/>
        </w:tabs>
        <w:autoSpaceDE w:val="0"/>
        <w:autoSpaceDN w:val="0"/>
        <w:spacing w:after="0" w:line="276" w:lineRule="auto"/>
        <w:ind w:right="23" w:hanging="357"/>
        <w:jc w:val="both"/>
        <w:rPr>
          <w:rFonts w:ascii="Arial" w:hAnsi="Arial" w:cs="Arial"/>
          <w:bCs/>
        </w:rPr>
      </w:pPr>
      <w:r w:rsidRPr="008B79DE">
        <w:rPr>
          <w:rFonts w:ascii="Arial" w:hAnsi="Arial" w:cs="Arial"/>
        </w:rPr>
        <w:t>Recognising</w:t>
      </w:r>
      <w:r w:rsidRPr="008B79DE">
        <w:rPr>
          <w:rFonts w:ascii="Arial" w:hAnsi="Arial" w:cs="Arial"/>
          <w:spacing w:val="-16"/>
        </w:rPr>
        <w:t xml:space="preserve"> </w:t>
      </w:r>
      <w:r w:rsidRPr="008B79DE">
        <w:rPr>
          <w:rFonts w:ascii="Arial" w:hAnsi="Arial" w:cs="Arial"/>
        </w:rPr>
        <w:t>the</w:t>
      </w:r>
      <w:r w:rsidRPr="008B79DE">
        <w:rPr>
          <w:rFonts w:ascii="Arial" w:hAnsi="Arial" w:cs="Arial"/>
          <w:spacing w:val="-16"/>
        </w:rPr>
        <w:t xml:space="preserve"> </w:t>
      </w:r>
      <w:r w:rsidRPr="008B79DE">
        <w:rPr>
          <w:rFonts w:ascii="Arial" w:hAnsi="Arial" w:cs="Arial"/>
        </w:rPr>
        <w:t>requirement</w:t>
      </w:r>
      <w:r w:rsidRPr="008B79DE">
        <w:rPr>
          <w:rFonts w:ascii="Arial" w:hAnsi="Arial" w:cs="Arial"/>
          <w:spacing w:val="-13"/>
        </w:rPr>
        <w:t xml:space="preserve"> </w:t>
      </w:r>
      <w:r w:rsidRPr="008B79DE">
        <w:rPr>
          <w:rFonts w:ascii="Arial" w:hAnsi="Arial" w:cs="Arial"/>
        </w:rPr>
        <w:t>for</w:t>
      </w:r>
      <w:r w:rsidRPr="008B79DE">
        <w:rPr>
          <w:rFonts w:ascii="Arial" w:hAnsi="Arial" w:cs="Arial"/>
          <w:spacing w:val="-16"/>
        </w:rPr>
        <w:t xml:space="preserve"> </w:t>
      </w:r>
      <w:r w:rsidRPr="008B79DE">
        <w:rPr>
          <w:rFonts w:ascii="Arial" w:hAnsi="Arial" w:cs="Arial"/>
        </w:rPr>
        <w:t>clear</w:t>
      </w:r>
      <w:r w:rsidRPr="008B79DE">
        <w:rPr>
          <w:rFonts w:ascii="Arial" w:hAnsi="Arial" w:cs="Arial"/>
          <w:spacing w:val="-14"/>
        </w:rPr>
        <w:t xml:space="preserve"> </w:t>
      </w:r>
      <w:r w:rsidRPr="008B79DE">
        <w:rPr>
          <w:rFonts w:ascii="Arial" w:hAnsi="Arial" w:cs="Arial"/>
        </w:rPr>
        <w:t>communication,</w:t>
      </w:r>
      <w:r w:rsidRPr="008B79DE">
        <w:rPr>
          <w:rFonts w:ascii="Arial" w:hAnsi="Arial" w:cs="Arial"/>
          <w:spacing w:val="-15"/>
        </w:rPr>
        <w:t xml:space="preserve"> </w:t>
      </w:r>
      <w:r w:rsidRPr="008B79DE">
        <w:rPr>
          <w:rFonts w:ascii="Arial" w:hAnsi="Arial" w:cs="Arial"/>
        </w:rPr>
        <w:t>we</w:t>
      </w:r>
      <w:r w:rsidRPr="008B79DE">
        <w:rPr>
          <w:rFonts w:ascii="Arial" w:hAnsi="Arial" w:cs="Arial"/>
          <w:spacing w:val="-16"/>
        </w:rPr>
        <w:t xml:space="preserve"> </w:t>
      </w:r>
      <w:r w:rsidRPr="008B79DE">
        <w:rPr>
          <w:rFonts w:ascii="Arial" w:hAnsi="Arial" w:cs="Arial"/>
        </w:rPr>
        <w:t>introduced</w:t>
      </w:r>
      <w:r w:rsidRPr="008B79DE">
        <w:rPr>
          <w:rFonts w:ascii="Arial" w:hAnsi="Arial" w:cs="Arial"/>
          <w:spacing w:val="-16"/>
        </w:rPr>
        <w:t xml:space="preserve"> </w:t>
      </w:r>
      <w:r w:rsidRPr="008B79DE">
        <w:rPr>
          <w:rFonts w:ascii="Arial" w:hAnsi="Arial" w:cs="Arial"/>
        </w:rPr>
        <w:t>a</w:t>
      </w:r>
      <w:r w:rsidRPr="008B79DE">
        <w:rPr>
          <w:rFonts w:ascii="Arial" w:hAnsi="Arial" w:cs="Arial"/>
          <w:spacing w:val="-15"/>
        </w:rPr>
        <w:t xml:space="preserve"> </w:t>
      </w:r>
      <w:r w:rsidRPr="008B79DE">
        <w:rPr>
          <w:rFonts w:ascii="Arial" w:hAnsi="Arial" w:cs="Arial"/>
        </w:rPr>
        <w:t>new</w:t>
      </w:r>
      <w:r w:rsidRPr="008B79DE">
        <w:rPr>
          <w:rFonts w:ascii="Arial" w:hAnsi="Arial" w:cs="Arial"/>
          <w:spacing w:val="-18"/>
        </w:rPr>
        <w:t xml:space="preserve"> </w:t>
      </w:r>
      <w:r w:rsidRPr="008B79DE">
        <w:rPr>
          <w:rFonts w:ascii="Arial" w:hAnsi="Arial" w:cs="Arial"/>
        </w:rPr>
        <w:t>Staff</w:t>
      </w:r>
      <w:r w:rsidRPr="008B79DE">
        <w:rPr>
          <w:rFonts w:ascii="Arial" w:hAnsi="Arial" w:cs="Arial"/>
          <w:spacing w:val="-15"/>
        </w:rPr>
        <w:t xml:space="preserve"> </w:t>
      </w:r>
      <w:r w:rsidRPr="008B79DE">
        <w:rPr>
          <w:rFonts w:ascii="Arial" w:hAnsi="Arial" w:cs="Arial"/>
        </w:rPr>
        <w:t>Newsletter</w:t>
      </w:r>
      <w:r w:rsidRPr="008B79DE">
        <w:rPr>
          <w:rFonts w:ascii="Arial" w:hAnsi="Arial" w:cs="Arial"/>
          <w:spacing w:val="-10"/>
        </w:rPr>
        <w:t xml:space="preserve"> </w:t>
      </w:r>
      <w:r w:rsidRPr="008B79DE">
        <w:rPr>
          <w:rFonts w:ascii="Arial" w:hAnsi="Arial" w:cs="Arial"/>
        </w:rPr>
        <w:t xml:space="preserve">– </w:t>
      </w:r>
      <w:proofErr w:type="spellStart"/>
      <w:r w:rsidRPr="00FB604A">
        <w:rPr>
          <w:rFonts w:ascii="Arial" w:hAnsi="Arial" w:cs="Arial"/>
          <w:i/>
          <w:iCs/>
          <w:spacing w:val="-4"/>
        </w:rPr>
        <w:t>LABNews</w:t>
      </w:r>
      <w:proofErr w:type="spellEnd"/>
      <w:r w:rsidRPr="008B79DE">
        <w:rPr>
          <w:rFonts w:ascii="Arial" w:hAnsi="Arial" w:cs="Arial"/>
          <w:spacing w:val="-4"/>
        </w:rPr>
        <w:t>.</w:t>
      </w:r>
      <w:r w:rsidRPr="008B79DE">
        <w:rPr>
          <w:rFonts w:ascii="Arial" w:hAnsi="Arial" w:cs="Arial"/>
          <w:spacing w:val="-14"/>
        </w:rPr>
        <w:t xml:space="preserve"> </w:t>
      </w:r>
      <w:r w:rsidR="003119CD">
        <w:rPr>
          <w:rFonts w:ascii="Arial" w:hAnsi="Arial" w:cs="Arial"/>
          <w:spacing w:val="-14"/>
        </w:rPr>
        <w:t>T</w:t>
      </w:r>
      <w:r w:rsidRPr="008B79DE">
        <w:rPr>
          <w:rFonts w:ascii="Arial" w:hAnsi="Arial" w:cs="Arial"/>
          <w:spacing w:val="-4"/>
        </w:rPr>
        <w:t>hree</w:t>
      </w:r>
      <w:r w:rsidRPr="008B79DE">
        <w:rPr>
          <w:rFonts w:ascii="Arial" w:hAnsi="Arial" w:cs="Arial"/>
          <w:spacing w:val="-10"/>
        </w:rPr>
        <w:t xml:space="preserve"> </w:t>
      </w:r>
      <w:r w:rsidRPr="008B79DE">
        <w:rPr>
          <w:rFonts w:ascii="Arial" w:hAnsi="Arial" w:cs="Arial"/>
          <w:spacing w:val="-4"/>
        </w:rPr>
        <w:t>editions</w:t>
      </w:r>
      <w:r w:rsidRPr="008B79DE">
        <w:rPr>
          <w:rFonts w:ascii="Arial" w:hAnsi="Arial" w:cs="Arial"/>
          <w:spacing w:val="-11"/>
        </w:rPr>
        <w:t xml:space="preserve"> </w:t>
      </w:r>
      <w:r w:rsidR="00490C45">
        <w:rPr>
          <w:rFonts w:ascii="Arial" w:hAnsi="Arial" w:cs="Arial"/>
          <w:spacing w:val="-11"/>
        </w:rPr>
        <w:t xml:space="preserve">were </w:t>
      </w:r>
      <w:r w:rsidRPr="008B79DE">
        <w:rPr>
          <w:rFonts w:ascii="Arial" w:hAnsi="Arial" w:cs="Arial"/>
          <w:spacing w:val="-4"/>
        </w:rPr>
        <w:t>published</w:t>
      </w:r>
      <w:r w:rsidR="00490C45">
        <w:rPr>
          <w:rFonts w:ascii="Arial" w:hAnsi="Arial" w:cs="Arial"/>
          <w:spacing w:val="-4"/>
        </w:rPr>
        <w:t xml:space="preserve"> reachi</w:t>
      </w:r>
      <w:r w:rsidR="003119CD">
        <w:rPr>
          <w:rFonts w:ascii="Arial" w:hAnsi="Arial" w:cs="Arial"/>
          <w:spacing w:val="-4"/>
        </w:rPr>
        <w:t>n</w:t>
      </w:r>
      <w:r w:rsidR="00490C45">
        <w:rPr>
          <w:rFonts w:ascii="Arial" w:hAnsi="Arial" w:cs="Arial"/>
          <w:spacing w:val="-4"/>
        </w:rPr>
        <w:t>g</w:t>
      </w:r>
      <w:r w:rsidRPr="008B79DE">
        <w:rPr>
          <w:rFonts w:ascii="Arial" w:hAnsi="Arial" w:cs="Arial"/>
          <w:spacing w:val="-3"/>
        </w:rPr>
        <w:t xml:space="preserve"> </w:t>
      </w:r>
      <w:r w:rsidRPr="008B79DE">
        <w:rPr>
          <w:rFonts w:ascii="Arial" w:hAnsi="Arial" w:cs="Arial"/>
        </w:rPr>
        <w:t>1,937</w:t>
      </w:r>
      <w:r w:rsidR="003119CD">
        <w:rPr>
          <w:rFonts w:ascii="Arial" w:hAnsi="Arial" w:cs="Arial"/>
        </w:rPr>
        <w:t xml:space="preserve"> downloads.</w:t>
      </w:r>
    </w:p>
    <w:p w14:paraId="5E247416" w14:textId="77777777" w:rsidR="00401488" w:rsidRPr="008B79DE" w:rsidRDefault="00401488" w:rsidP="002353F5">
      <w:pPr>
        <w:pStyle w:val="ListParagraph"/>
        <w:widowControl w:val="0"/>
        <w:numPr>
          <w:ilvl w:val="1"/>
          <w:numId w:val="16"/>
        </w:numPr>
        <w:tabs>
          <w:tab w:val="left" w:pos="743"/>
        </w:tabs>
        <w:autoSpaceDE w:val="0"/>
        <w:autoSpaceDN w:val="0"/>
        <w:spacing w:after="0" w:line="276" w:lineRule="auto"/>
        <w:ind w:right="23" w:hanging="357"/>
        <w:contextualSpacing w:val="0"/>
        <w:jc w:val="both"/>
        <w:rPr>
          <w:rFonts w:ascii="Arial" w:hAnsi="Arial" w:cs="Arial"/>
          <w:spacing w:val="-4"/>
        </w:rPr>
      </w:pPr>
      <w:r w:rsidRPr="008B79DE">
        <w:rPr>
          <w:rFonts w:ascii="Arial" w:hAnsi="Arial" w:cs="Arial"/>
          <w:spacing w:val="-4"/>
        </w:rPr>
        <w:t xml:space="preserve">We also prepared for a </w:t>
      </w:r>
      <w:r w:rsidR="00346C33" w:rsidRPr="008B79DE">
        <w:rPr>
          <w:rFonts w:ascii="Arial" w:hAnsi="Arial" w:cs="Arial"/>
          <w:spacing w:val="-4"/>
        </w:rPr>
        <w:t>brand-new</w:t>
      </w:r>
      <w:r w:rsidRPr="008B79DE">
        <w:rPr>
          <w:rFonts w:ascii="Arial" w:hAnsi="Arial" w:cs="Arial"/>
          <w:spacing w:val="-4"/>
        </w:rPr>
        <w:t xml:space="preserve"> website, a staff-lead two-day marque event and an optimised brand and corporate identity to be delivered in 2025.</w:t>
      </w:r>
    </w:p>
    <w:p w14:paraId="37864A22" w14:textId="77777777" w:rsidR="00956FBC" w:rsidRPr="008B79DE" w:rsidRDefault="00956FBC" w:rsidP="002353F5">
      <w:pPr>
        <w:spacing w:line="276" w:lineRule="auto"/>
        <w:rPr>
          <w:rFonts w:ascii="Arial" w:hAnsi="Arial" w:cs="Arial"/>
          <w:color w:val="000000" w:themeColor="text1"/>
        </w:rPr>
      </w:pPr>
    </w:p>
    <w:p w14:paraId="35D6C189" w14:textId="77777777" w:rsidR="00346C33" w:rsidRPr="008B79DE" w:rsidRDefault="004A521C" w:rsidP="002353F5">
      <w:pPr>
        <w:spacing w:line="276" w:lineRule="auto"/>
        <w:rPr>
          <w:rFonts w:ascii="Arial" w:hAnsi="Arial" w:cs="Arial"/>
          <w:color w:val="000000" w:themeColor="text1"/>
          <w:lang w:val="ga-IE"/>
        </w:rPr>
      </w:pPr>
      <w:r w:rsidRPr="008B79DE">
        <w:rPr>
          <w:rFonts w:ascii="Arial" w:hAnsi="Arial" w:cs="Arial"/>
          <w:color w:val="000000" w:themeColor="text1"/>
          <w:u w:val="single"/>
          <w:lang w:val="ga-IE"/>
        </w:rPr>
        <w:t>The Knowledge &amp; Information Unit</w:t>
      </w:r>
      <w:r w:rsidRPr="008B79DE">
        <w:rPr>
          <w:rFonts w:ascii="Arial" w:hAnsi="Arial" w:cs="Arial"/>
          <w:color w:val="000000" w:themeColor="text1"/>
          <w:lang w:val="ga-IE"/>
        </w:rPr>
        <w:t xml:space="preserve"> </w:t>
      </w:r>
    </w:p>
    <w:p w14:paraId="0ACB6DAE" w14:textId="77777777" w:rsidR="00F4491D" w:rsidRPr="008B79DE" w:rsidRDefault="003119CD" w:rsidP="002353F5">
      <w:pPr>
        <w:spacing w:line="276" w:lineRule="auto"/>
        <w:rPr>
          <w:rFonts w:ascii="Arial" w:hAnsi="Arial" w:cs="Arial"/>
          <w:color w:val="000000" w:themeColor="text1"/>
        </w:rPr>
      </w:pPr>
      <w:r>
        <w:rPr>
          <w:rFonts w:ascii="Arial" w:hAnsi="Arial" w:cs="Arial"/>
          <w:color w:val="000000" w:themeColor="text1"/>
        </w:rPr>
        <w:t>We c</w:t>
      </w:r>
      <w:r w:rsidR="004A521C" w:rsidRPr="008B79DE">
        <w:rPr>
          <w:rFonts w:ascii="Arial" w:hAnsi="Arial" w:cs="Arial"/>
          <w:color w:val="000000" w:themeColor="text1"/>
          <w:lang w:val="ga-IE"/>
        </w:rPr>
        <w:t>ontinued to progress the organisational management of data</w:t>
      </w:r>
      <w:r w:rsidR="003778FF" w:rsidRPr="008B79DE">
        <w:rPr>
          <w:rFonts w:ascii="Arial" w:hAnsi="Arial" w:cs="Arial"/>
          <w:color w:val="000000" w:themeColor="text1"/>
          <w:lang w:val="ga-IE"/>
        </w:rPr>
        <w:t xml:space="preserve"> and its use</w:t>
      </w:r>
      <w:r w:rsidR="004A521C" w:rsidRPr="008B79DE">
        <w:rPr>
          <w:rFonts w:ascii="Arial" w:hAnsi="Arial" w:cs="Arial"/>
          <w:color w:val="000000" w:themeColor="text1"/>
          <w:lang w:val="ga-IE"/>
        </w:rPr>
        <w:t xml:space="preserve"> across </w:t>
      </w:r>
      <w:r w:rsidR="00F4491D" w:rsidRPr="008B79DE">
        <w:rPr>
          <w:rFonts w:ascii="Arial" w:hAnsi="Arial" w:cs="Arial"/>
          <w:color w:val="000000" w:themeColor="text1"/>
          <w:lang w:val="ga-IE"/>
        </w:rPr>
        <w:t>operational areas</w:t>
      </w:r>
      <w:r w:rsidR="00F25B79" w:rsidRPr="008B79DE">
        <w:rPr>
          <w:rFonts w:ascii="Arial" w:hAnsi="Arial" w:cs="Arial"/>
          <w:color w:val="000000" w:themeColor="text1"/>
          <w:lang w:val="ga-IE"/>
        </w:rPr>
        <w:t>, as per the Strategy Statement 2024-2026</w:t>
      </w:r>
      <w:r w:rsidR="00F4491D" w:rsidRPr="008B79DE">
        <w:rPr>
          <w:rFonts w:ascii="Arial" w:hAnsi="Arial" w:cs="Arial"/>
          <w:color w:val="000000" w:themeColor="text1"/>
          <w:lang w:val="ga-IE"/>
        </w:rPr>
        <w:t>. This included:</w:t>
      </w:r>
    </w:p>
    <w:p w14:paraId="393B5592" w14:textId="77777777" w:rsidR="004A521C" w:rsidRPr="008B79DE" w:rsidRDefault="00F4491D" w:rsidP="002353F5">
      <w:pPr>
        <w:pStyle w:val="ListParagraph"/>
        <w:numPr>
          <w:ilvl w:val="0"/>
          <w:numId w:val="17"/>
        </w:numPr>
        <w:spacing w:line="276" w:lineRule="auto"/>
        <w:rPr>
          <w:rFonts w:ascii="Arial" w:hAnsi="Arial" w:cs="Arial"/>
          <w:color w:val="000000" w:themeColor="text1"/>
        </w:rPr>
      </w:pPr>
      <w:r w:rsidRPr="008B79DE">
        <w:rPr>
          <w:rFonts w:ascii="Arial" w:hAnsi="Arial" w:cs="Arial"/>
          <w:color w:val="000000" w:themeColor="text1"/>
          <w:lang w:val="ga-IE"/>
        </w:rPr>
        <w:t xml:space="preserve">Data protection matters- adopting 19 policies and a new training programme to safeguard data and ensure </w:t>
      </w:r>
      <w:r w:rsidR="00915778" w:rsidRPr="008B79DE">
        <w:rPr>
          <w:rFonts w:ascii="Arial" w:hAnsi="Arial" w:cs="Arial"/>
          <w:color w:val="000000" w:themeColor="text1"/>
          <w:lang w:val="ga-IE"/>
        </w:rPr>
        <w:t xml:space="preserve">all-staff </w:t>
      </w:r>
      <w:r w:rsidRPr="008B79DE">
        <w:rPr>
          <w:rFonts w:ascii="Arial" w:hAnsi="Arial" w:cs="Arial"/>
          <w:color w:val="000000" w:themeColor="text1"/>
          <w:lang w:val="ga-IE"/>
        </w:rPr>
        <w:t>compliance while addressing 54 external requests around personal information.</w:t>
      </w:r>
    </w:p>
    <w:p w14:paraId="344EA612" w14:textId="77777777" w:rsidR="00F4491D" w:rsidRPr="008B79DE" w:rsidRDefault="00F4491D" w:rsidP="002353F5">
      <w:pPr>
        <w:pStyle w:val="ListParagraph"/>
        <w:numPr>
          <w:ilvl w:val="0"/>
          <w:numId w:val="17"/>
        </w:numPr>
        <w:spacing w:line="276" w:lineRule="auto"/>
        <w:rPr>
          <w:rFonts w:ascii="Arial" w:hAnsi="Arial" w:cs="Arial"/>
          <w:color w:val="000000" w:themeColor="text1"/>
          <w:lang w:val="ga-IE"/>
        </w:rPr>
      </w:pPr>
      <w:r w:rsidRPr="008B79DE">
        <w:rPr>
          <w:rFonts w:ascii="Arial" w:hAnsi="Arial" w:cs="Arial"/>
          <w:color w:val="000000" w:themeColor="text1"/>
          <w:lang w:val="ga-IE"/>
        </w:rPr>
        <w:t xml:space="preserve">Managing 1,699 Country of Origin Queries providing evidence-based material for international protection cases. Alongside this staff were facilitated with a resource-loaning service to inform legal aid and mediation work. </w:t>
      </w:r>
    </w:p>
    <w:p w14:paraId="4845C6D2" w14:textId="77777777" w:rsidR="00F4491D" w:rsidRDefault="003119CD" w:rsidP="002353F5">
      <w:pPr>
        <w:pStyle w:val="ListParagraph"/>
        <w:numPr>
          <w:ilvl w:val="0"/>
          <w:numId w:val="17"/>
        </w:numPr>
        <w:spacing w:line="276" w:lineRule="auto"/>
        <w:rPr>
          <w:rFonts w:ascii="Arial" w:hAnsi="Arial" w:cs="Arial"/>
          <w:color w:val="000000" w:themeColor="text1"/>
          <w:lang w:val="ga-IE"/>
        </w:rPr>
      </w:pPr>
      <w:r>
        <w:rPr>
          <w:rFonts w:ascii="Arial" w:hAnsi="Arial" w:cs="Arial"/>
          <w:color w:val="000000" w:themeColor="text1"/>
        </w:rPr>
        <w:t>Assisting</w:t>
      </w:r>
      <w:r w:rsidR="00F4491D" w:rsidRPr="008B79DE">
        <w:rPr>
          <w:rFonts w:ascii="Arial" w:hAnsi="Arial" w:cs="Arial"/>
          <w:color w:val="000000" w:themeColor="text1"/>
          <w:lang w:val="ga-IE"/>
        </w:rPr>
        <w:t xml:space="preserve"> with 14 research queries of the Legal Aid Board</w:t>
      </w:r>
      <w:r w:rsidR="00915778" w:rsidRPr="008B79DE">
        <w:rPr>
          <w:rFonts w:ascii="Arial" w:hAnsi="Arial" w:cs="Arial"/>
          <w:color w:val="000000" w:themeColor="text1"/>
          <w:lang w:val="ga-IE"/>
        </w:rPr>
        <w:t xml:space="preserve"> from Higher education institutes in Ireland and abroad</w:t>
      </w:r>
      <w:r w:rsidR="00F4491D" w:rsidRPr="008B79DE">
        <w:rPr>
          <w:rFonts w:ascii="Arial" w:hAnsi="Arial" w:cs="Arial"/>
          <w:color w:val="000000" w:themeColor="text1"/>
          <w:lang w:val="ga-IE"/>
        </w:rPr>
        <w:t>.</w:t>
      </w:r>
    </w:p>
    <w:p w14:paraId="37E94EAA" w14:textId="77777777" w:rsidR="003778FF" w:rsidRPr="003119CD" w:rsidRDefault="003119CD" w:rsidP="00810468">
      <w:pPr>
        <w:pStyle w:val="ListParagraph"/>
        <w:numPr>
          <w:ilvl w:val="0"/>
          <w:numId w:val="17"/>
        </w:numPr>
        <w:spacing w:line="276" w:lineRule="auto"/>
        <w:rPr>
          <w:rFonts w:ascii="Arial" w:hAnsi="Arial" w:cs="Arial"/>
          <w:color w:val="000000" w:themeColor="text1"/>
          <w:lang w:val="ga-IE"/>
        </w:rPr>
      </w:pPr>
      <w:r w:rsidRPr="003119CD">
        <w:rPr>
          <w:rFonts w:ascii="Arial" w:hAnsi="Arial" w:cs="Arial"/>
          <w:color w:val="000000" w:themeColor="text1"/>
        </w:rPr>
        <w:t>Progressing</w:t>
      </w:r>
      <w:r w:rsidR="003778FF" w:rsidRPr="003119CD">
        <w:rPr>
          <w:rFonts w:ascii="Arial" w:hAnsi="Arial" w:cs="Arial"/>
          <w:color w:val="000000" w:themeColor="text1"/>
          <w:lang w:val="ga-IE"/>
        </w:rPr>
        <w:t xml:space="preserve"> the Open Data initiative within the </w:t>
      </w:r>
      <w:r>
        <w:rPr>
          <w:rFonts w:ascii="Arial" w:hAnsi="Arial" w:cs="Arial"/>
          <w:color w:val="000000" w:themeColor="text1"/>
        </w:rPr>
        <w:t>organisation</w:t>
      </w:r>
      <w:r w:rsidR="003778FF" w:rsidRPr="003119CD">
        <w:rPr>
          <w:rFonts w:ascii="Arial" w:hAnsi="Arial" w:cs="Arial"/>
          <w:color w:val="000000" w:themeColor="text1"/>
          <w:lang w:val="ga-IE"/>
        </w:rPr>
        <w:t xml:space="preserve"> and </w:t>
      </w:r>
      <w:r w:rsidR="00850E9A" w:rsidRPr="003119CD">
        <w:rPr>
          <w:rFonts w:ascii="Arial" w:hAnsi="Arial" w:cs="Arial"/>
          <w:color w:val="000000" w:themeColor="text1"/>
          <w:lang w:val="ga-IE"/>
        </w:rPr>
        <w:t xml:space="preserve">its </w:t>
      </w:r>
      <w:r w:rsidR="003778FF" w:rsidRPr="003119CD">
        <w:rPr>
          <w:rFonts w:ascii="Arial" w:hAnsi="Arial" w:cs="Arial"/>
          <w:color w:val="000000" w:themeColor="text1"/>
          <w:lang w:val="ga-IE"/>
        </w:rPr>
        <w:t>representation on data ma</w:t>
      </w:r>
      <w:r w:rsidR="00850E9A" w:rsidRPr="003119CD">
        <w:rPr>
          <w:rFonts w:ascii="Arial" w:hAnsi="Arial" w:cs="Arial"/>
          <w:color w:val="000000" w:themeColor="text1"/>
          <w:lang w:val="ga-IE"/>
        </w:rPr>
        <w:t>tters with external partners on</w:t>
      </w:r>
      <w:r w:rsidR="003778FF" w:rsidRPr="003119CD">
        <w:rPr>
          <w:rFonts w:ascii="Arial" w:hAnsi="Arial" w:cs="Arial"/>
          <w:color w:val="000000" w:themeColor="text1"/>
          <w:lang w:val="ga-IE"/>
        </w:rPr>
        <w:t xml:space="preserve"> the Criminal Justice Sectoral Strategy.</w:t>
      </w:r>
    </w:p>
    <w:p w14:paraId="0C7BAA93" w14:textId="77777777" w:rsidR="00000A68" w:rsidRPr="008B79DE" w:rsidRDefault="00000A68" w:rsidP="002353F5">
      <w:pPr>
        <w:spacing w:line="276" w:lineRule="auto"/>
        <w:rPr>
          <w:rFonts w:ascii="Arial" w:hAnsi="Arial" w:cs="Arial"/>
          <w:color w:val="000000" w:themeColor="text1"/>
        </w:rPr>
      </w:pPr>
    </w:p>
    <w:p w14:paraId="7F4B8292" w14:textId="77777777" w:rsidR="00000A68" w:rsidRPr="008B79DE" w:rsidRDefault="00CA17F7" w:rsidP="00CA17F7">
      <w:pPr>
        <w:pStyle w:val="Heading2"/>
        <w:spacing w:line="276" w:lineRule="auto"/>
        <w:rPr>
          <w:rFonts w:ascii="Arial" w:hAnsi="Arial" w:cs="Arial"/>
          <w:color w:val="000000" w:themeColor="text1"/>
        </w:rPr>
      </w:pPr>
      <w:bookmarkStart w:id="23" w:name="_Toc221270835"/>
      <w:r>
        <w:rPr>
          <w:rFonts w:ascii="Arial" w:hAnsi="Arial" w:cs="Arial"/>
          <w:b/>
          <w:bCs/>
          <w:color w:val="auto"/>
        </w:rPr>
        <w:t>Internal Audit</w:t>
      </w:r>
      <w:bookmarkEnd w:id="23"/>
    </w:p>
    <w:p w14:paraId="0EDD0B96" w14:textId="77777777" w:rsidR="00C43883" w:rsidRPr="00C43883" w:rsidRDefault="00C43883" w:rsidP="00C43883">
      <w:pPr>
        <w:spacing w:line="276" w:lineRule="auto"/>
        <w:rPr>
          <w:rFonts w:ascii="Arial" w:hAnsi="Arial" w:cs="Arial"/>
          <w:color w:val="000000" w:themeColor="text1"/>
        </w:rPr>
      </w:pPr>
      <w:r w:rsidRPr="00C43883">
        <w:rPr>
          <w:rFonts w:ascii="Arial" w:hAnsi="Arial" w:cs="Arial"/>
          <w:color w:val="000000" w:themeColor="text1"/>
        </w:rPr>
        <w:t xml:space="preserve">The </w:t>
      </w:r>
      <w:r>
        <w:rPr>
          <w:rFonts w:ascii="Arial" w:hAnsi="Arial" w:cs="Arial"/>
          <w:color w:val="000000" w:themeColor="text1"/>
        </w:rPr>
        <w:t>Legal Aid Board</w:t>
      </w:r>
      <w:r w:rsidRPr="00C43883">
        <w:rPr>
          <w:rFonts w:ascii="Arial" w:hAnsi="Arial" w:cs="Arial"/>
          <w:color w:val="000000" w:themeColor="text1"/>
        </w:rPr>
        <w:t>’s Internal Audit Unit provides an</w:t>
      </w:r>
      <w:r>
        <w:rPr>
          <w:rFonts w:ascii="Arial" w:hAnsi="Arial" w:cs="Arial"/>
          <w:color w:val="000000" w:themeColor="text1"/>
        </w:rPr>
        <w:t xml:space="preserve"> </w:t>
      </w:r>
      <w:r w:rsidRPr="00C43883">
        <w:rPr>
          <w:rFonts w:ascii="Arial" w:hAnsi="Arial" w:cs="Arial"/>
          <w:color w:val="000000" w:themeColor="text1"/>
        </w:rPr>
        <w:t>independent and objective internal audit</w:t>
      </w:r>
      <w:r>
        <w:rPr>
          <w:rFonts w:ascii="Arial" w:hAnsi="Arial" w:cs="Arial"/>
          <w:color w:val="000000" w:themeColor="text1"/>
        </w:rPr>
        <w:t xml:space="preserve"> </w:t>
      </w:r>
      <w:r w:rsidRPr="00C43883">
        <w:rPr>
          <w:rFonts w:ascii="Arial" w:hAnsi="Arial" w:cs="Arial"/>
          <w:color w:val="000000" w:themeColor="text1"/>
        </w:rPr>
        <w:t>service working to Internal Audit Standards.</w:t>
      </w:r>
      <w:r>
        <w:rPr>
          <w:rFonts w:ascii="Arial" w:hAnsi="Arial" w:cs="Arial"/>
          <w:color w:val="000000" w:themeColor="text1"/>
        </w:rPr>
        <w:t xml:space="preserve"> </w:t>
      </w:r>
      <w:r w:rsidRPr="00C43883">
        <w:rPr>
          <w:rFonts w:ascii="Arial" w:hAnsi="Arial" w:cs="Arial"/>
          <w:color w:val="000000" w:themeColor="text1"/>
        </w:rPr>
        <w:t xml:space="preserve">Internal Audit scope and coverage </w:t>
      </w:r>
      <w:proofErr w:type="gramStart"/>
      <w:r w:rsidRPr="00C43883">
        <w:rPr>
          <w:rFonts w:ascii="Arial" w:hAnsi="Arial" w:cs="Arial"/>
          <w:color w:val="000000" w:themeColor="text1"/>
        </w:rPr>
        <w:t>extends</w:t>
      </w:r>
      <w:proofErr w:type="gramEnd"/>
      <w:r>
        <w:rPr>
          <w:rFonts w:ascii="Arial" w:hAnsi="Arial" w:cs="Arial"/>
          <w:color w:val="000000" w:themeColor="text1"/>
        </w:rPr>
        <w:t xml:space="preserve"> </w:t>
      </w:r>
      <w:r w:rsidRPr="00C43883">
        <w:rPr>
          <w:rFonts w:ascii="Arial" w:hAnsi="Arial" w:cs="Arial"/>
          <w:color w:val="000000" w:themeColor="text1"/>
        </w:rPr>
        <w:t>to all the organisation’s Directorates, units</w:t>
      </w:r>
      <w:r>
        <w:rPr>
          <w:rFonts w:ascii="Arial" w:hAnsi="Arial" w:cs="Arial"/>
          <w:color w:val="000000" w:themeColor="text1"/>
        </w:rPr>
        <w:t xml:space="preserve"> </w:t>
      </w:r>
      <w:r w:rsidRPr="00C43883">
        <w:rPr>
          <w:rFonts w:ascii="Arial" w:hAnsi="Arial" w:cs="Arial"/>
          <w:color w:val="000000" w:themeColor="text1"/>
        </w:rPr>
        <w:t>and relevant activities.</w:t>
      </w:r>
      <w:r>
        <w:rPr>
          <w:rFonts w:ascii="Arial" w:hAnsi="Arial" w:cs="Arial"/>
          <w:color w:val="000000" w:themeColor="text1"/>
        </w:rPr>
        <w:t xml:space="preserve">  </w:t>
      </w:r>
      <w:r>
        <w:rPr>
          <w:rFonts w:ascii="Arial" w:hAnsi="Arial" w:cs="Arial"/>
          <w:color w:val="000000" w:themeColor="text1"/>
        </w:rPr>
        <w:lastRenderedPageBreak/>
        <w:t xml:space="preserve">The Unit reports to the Audit, Risk &amp; Finance Committee.  </w:t>
      </w:r>
      <w:r w:rsidRPr="00C43883">
        <w:rPr>
          <w:rFonts w:ascii="Arial" w:hAnsi="Arial" w:cs="Arial"/>
          <w:color w:val="000000" w:themeColor="text1"/>
        </w:rPr>
        <w:t>The Committee reviewed audit reports with a focus on addressing systemic issues and improving internal controls. Audit reports stressed the importance of continuous staff training to enhance procedural understanding and compliance.</w:t>
      </w:r>
    </w:p>
    <w:p w14:paraId="51122660" w14:textId="77777777" w:rsidR="00000A68" w:rsidRDefault="00C43883" w:rsidP="00C43883">
      <w:pPr>
        <w:spacing w:line="276" w:lineRule="auto"/>
        <w:rPr>
          <w:rFonts w:ascii="Arial" w:hAnsi="Arial" w:cs="Arial"/>
          <w:color w:val="000000" w:themeColor="text1"/>
        </w:rPr>
      </w:pPr>
      <w:r w:rsidRPr="00C43883">
        <w:rPr>
          <w:rFonts w:ascii="Arial" w:hAnsi="Arial" w:cs="Arial"/>
          <w:color w:val="000000" w:themeColor="text1"/>
        </w:rPr>
        <w:t>The Internal Audit Three-Year Work Plan (2024-2026) was developed with Committee feedback, incorporating audits related to ICT and GDPR compliance, alongside enhanced auditor training.  All auditors completed training in 2024 as part of the Unit’s commitment to continuous improvement.</w:t>
      </w:r>
    </w:p>
    <w:p w14:paraId="40570326" w14:textId="77777777" w:rsidR="00C43883" w:rsidRDefault="00C43883" w:rsidP="00C43883">
      <w:pPr>
        <w:spacing w:line="276" w:lineRule="auto"/>
        <w:rPr>
          <w:rFonts w:ascii="Arial" w:hAnsi="Arial" w:cs="Arial"/>
          <w:color w:val="000000" w:themeColor="text1"/>
        </w:rPr>
      </w:pPr>
      <w:r w:rsidRPr="00C43883">
        <w:rPr>
          <w:rFonts w:ascii="Arial" w:hAnsi="Arial" w:cs="Arial"/>
          <w:color w:val="000000" w:themeColor="text1"/>
        </w:rPr>
        <w:t>Efforts were made to strengthen internal controls, with a focus on collaboration with senior managers to achieve sustainable improvements.  The Internal Audit Unit remains dedicated to providing independent assurance and insights, with future efforts directed towards enhancing compliance frameworks and fostering a culture of accountability.</w:t>
      </w:r>
    </w:p>
    <w:p w14:paraId="65208D36" w14:textId="77777777" w:rsidR="00C43883" w:rsidRDefault="00C43883" w:rsidP="00C43883">
      <w:pPr>
        <w:spacing w:line="276" w:lineRule="auto"/>
        <w:rPr>
          <w:rFonts w:ascii="Arial" w:hAnsi="Arial" w:cs="Arial"/>
          <w:color w:val="000000" w:themeColor="text1"/>
        </w:rPr>
      </w:pPr>
      <w:r w:rsidRPr="00C43883">
        <w:rPr>
          <w:rFonts w:ascii="Arial" w:hAnsi="Arial" w:cs="Arial"/>
          <w:color w:val="000000" w:themeColor="text1"/>
        </w:rPr>
        <w:t>An external audit report by Deloitte reviewed in February by the</w:t>
      </w:r>
      <w:r w:rsidR="0060701D">
        <w:rPr>
          <w:rFonts w:ascii="Arial" w:hAnsi="Arial" w:cs="Arial"/>
          <w:color w:val="000000" w:themeColor="text1"/>
        </w:rPr>
        <w:t xml:space="preserve"> Audit, Risk &amp; Finance</w:t>
      </w:r>
      <w:r w:rsidRPr="00C43883">
        <w:rPr>
          <w:rFonts w:ascii="Arial" w:hAnsi="Arial" w:cs="Arial"/>
          <w:color w:val="000000" w:themeColor="text1"/>
        </w:rPr>
        <w:t xml:space="preserve"> Committee assessed the organisation's GDPR compliance.  An action plan was implemented, prioritising key compliance areas, including a data processing agreement and staff training.  </w:t>
      </w:r>
    </w:p>
    <w:p w14:paraId="2CD64A9A" w14:textId="77777777" w:rsidR="00613D49" w:rsidRPr="008B79DE" w:rsidRDefault="00613D49" w:rsidP="00613D49">
      <w:pPr>
        <w:pStyle w:val="Heading1"/>
        <w:spacing w:line="276" w:lineRule="auto"/>
        <w:rPr>
          <w:rFonts w:ascii="Arial" w:eastAsia="Arial" w:hAnsi="Arial" w:cs="Arial"/>
          <w:color w:val="000000" w:themeColor="text1"/>
        </w:rPr>
      </w:pPr>
      <w:bookmarkStart w:id="24" w:name="_Toc221270836"/>
      <w:r>
        <w:rPr>
          <w:rFonts w:ascii="Arial" w:eastAsia="Arial" w:hAnsi="Arial" w:cs="Arial"/>
          <w:color w:val="000000" w:themeColor="text1"/>
        </w:rPr>
        <w:t>Criminal Legal Aid</w:t>
      </w:r>
      <w:bookmarkEnd w:id="24"/>
    </w:p>
    <w:p w14:paraId="33F8C4B2" w14:textId="77777777" w:rsidR="00613D49" w:rsidRPr="00613D49" w:rsidRDefault="00613D49" w:rsidP="00613D49">
      <w:pPr>
        <w:spacing w:after="0" w:line="276" w:lineRule="auto"/>
        <w:rPr>
          <w:rFonts w:ascii="Arial" w:hAnsi="Arial" w:cs="Arial"/>
          <w:color w:val="000000" w:themeColor="text1"/>
        </w:rPr>
      </w:pPr>
      <w:r w:rsidRPr="00613D49">
        <w:rPr>
          <w:rFonts w:ascii="Arial" w:hAnsi="Arial" w:cs="Arial"/>
          <w:color w:val="000000" w:themeColor="text1"/>
        </w:rPr>
        <w:t xml:space="preserve">While the Legal Aid Board does not provide criminal legal aid directly, it administers three non-statutory criminal legal aid schemes: </w:t>
      </w:r>
    </w:p>
    <w:p w14:paraId="699EB6D4" w14:textId="77777777" w:rsidR="00613D49" w:rsidRPr="00613D49" w:rsidRDefault="00613D49" w:rsidP="00613D49">
      <w:pPr>
        <w:spacing w:line="276" w:lineRule="auto"/>
        <w:rPr>
          <w:rFonts w:ascii="Arial" w:hAnsi="Arial" w:cs="Arial"/>
          <w:color w:val="000000" w:themeColor="text1"/>
        </w:rPr>
      </w:pPr>
    </w:p>
    <w:p w14:paraId="08D8DEE0" w14:textId="77777777" w:rsidR="00613D49" w:rsidRPr="00613D49" w:rsidRDefault="00613D49" w:rsidP="00613D49">
      <w:pPr>
        <w:pStyle w:val="ListParagraph"/>
        <w:numPr>
          <w:ilvl w:val="0"/>
          <w:numId w:val="31"/>
        </w:numPr>
        <w:spacing w:line="276" w:lineRule="auto"/>
        <w:rPr>
          <w:rFonts w:ascii="Arial" w:hAnsi="Arial" w:cs="Arial"/>
          <w:color w:val="000000" w:themeColor="text1"/>
        </w:rPr>
      </w:pPr>
      <w:r w:rsidRPr="00613D49">
        <w:rPr>
          <w:rFonts w:ascii="Arial" w:hAnsi="Arial" w:cs="Arial"/>
          <w:color w:val="000000" w:themeColor="text1"/>
        </w:rPr>
        <w:t>Garda Station Legal Advice Revised Scheme: Offers legal advice to detainees in Garda stations, including solicitor consultations and attendance during interviews.</w:t>
      </w:r>
    </w:p>
    <w:p w14:paraId="02EAF485" w14:textId="77777777" w:rsidR="00613D49" w:rsidRPr="00613D49" w:rsidRDefault="00613D49" w:rsidP="00613D49">
      <w:pPr>
        <w:pStyle w:val="ListParagraph"/>
        <w:numPr>
          <w:ilvl w:val="0"/>
          <w:numId w:val="31"/>
        </w:numPr>
        <w:spacing w:line="276" w:lineRule="auto"/>
        <w:rPr>
          <w:rFonts w:ascii="Arial" w:hAnsi="Arial" w:cs="Arial"/>
          <w:color w:val="000000" w:themeColor="text1"/>
        </w:rPr>
      </w:pPr>
      <w:r w:rsidRPr="00613D49">
        <w:rPr>
          <w:rFonts w:ascii="Arial" w:hAnsi="Arial" w:cs="Arial"/>
          <w:color w:val="000000" w:themeColor="text1"/>
        </w:rPr>
        <w:t>Legal Aid – Custody Issues Scheme (LA-CIS): Provides legal representation in specific High Court, Court of Appeal, and Supreme Court cases not covered by standard legal aid, such as habeas corpus applications, certain judicial reviews, extradition cases, and European Arrest Warrant applications.</w:t>
      </w:r>
    </w:p>
    <w:p w14:paraId="0AB34E30" w14:textId="77777777" w:rsidR="00613D49" w:rsidRPr="00613D49" w:rsidRDefault="00613D49" w:rsidP="00613D49">
      <w:pPr>
        <w:pStyle w:val="ListParagraph"/>
        <w:numPr>
          <w:ilvl w:val="0"/>
          <w:numId w:val="31"/>
        </w:numPr>
        <w:spacing w:line="276" w:lineRule="auto"/>
        <w:rPr>
          <w:rFonts w:ascii="Arial" w:hAnsi="Arial" w:cs="Arial"/>
          <w:color w:val="000000" w:themeColor="text1"/>
        </w:rPr>
      </w:pPr>
      <w:r w:rsidRPr="00613D49">
        <w:rPr>
          <w:rFonts w:ascii="Arial" w:hAnsi="Arial" w:cs="Arial"/>
          <w:color w:val="000000" w:themeColor="text1"/>
        </w:rPr>
        <w:t xml:space="preserve">Criminal Assets Bureau (CAB) Scheme: Covers legal representation in proceedings involving the Criminal Assets Bureau, including cases under the Proceeds of Crime Act, certain tax appeals, and social welfare appeals where the CAB is a party. </w:t>
      </w:r>
    </w:p>
    <w:p w14:paraId="1BCB3FF0" w14:textId="77777777" w:rsidR="00613D49" w:rsidRDefault="00613D49" w:rsidP="00613D49">
      <w:pPr>
        <w:spacing w:line="276" w:lineRule="auto"/>
        <w:rPr>
          <w:rFonts w:ascii="Arial" w:hAnsi="Arial" w:cs="Arial"/>
          <w:color w:val="000000" w:themeColor="text1"/>
        </w:rPr>
      </w:pPr>
    </w:p>
    <w:p w14:paraId="5F60A302" w14:textId="77777777" w:rsidR="00613D49" w:rsidRPr="00613D49" w:rsidRDefault="00613D49" w:rsidP="00613D49">
      <w:pPr>
        <w:spacing w:line="276" w:lineRule="auto"/>
        <w:rPr>
          <w:rFonts w:ascii="Arial" w:hAnsi="Arial" w:cs="Arial"/>
          <w:color w:val="000000" w:themeColor="text1"/>
        </w:rPr>
      </w:pPr>
      <w:r w:rsidRPr="00613D49">
        <w:rPr>
          <w:rFonts w:ascii="Arial" w:hAnsi="Arial" w:cs="Arial"/>
          <w:color w:val="000000" w:themeColor="text1"/>
        </w:rPr>
        <w:t>The Criminal Legal Aid Unit within the L</w:t>
      </w:r>
      <w:r>
        <w:rPr>
          <w:rFonts w:ascii="Arial" w:hAnsi="Arial" w:cs="Arial"/>
          <w:color w:val="000000" w:themeColor="text1"/>
        </w:rPr>
        <w:t>egal Aid Board</w:t>
      </w:r>
      <w:r w:rsidRPr="00613D49">
        <w:rPr>
          <w:rFonts w:ascii="Arial" w:hAnsi="Arial" w:cs="Arial"/>
          <w:color w:val="000000" w:themeColor="text1"/>
        </w:rPr>
        <w:t xml:space="preserve"> oversees the administration of the aforementioned schemes. Its responsibilities include:</w:t>
      </w:r>
    </w:p>
    <w:p w14:paraId="195A639A" w14:textId="77777777" w:rsidR="00613D49" w:rsidRPr="00613D49" w:rsidRDefault="00613D49" w:rsidP="00613D49">
      <w:pPr>
        <w:pStyle w:val="ListParagraph"/>
        <w:numPr>
          <w:ilvl w:val="0"/>
          <w:numId w:val="32"/>
        </w:numPr>
        <w:spacing w:line="276" w:lineRule="auto"/>
        <w:rPr>
          <w:rFonts w:ascii="Arial" w:hAnsi="Arial" w:cs="Arial"/>
          <w:color w:val="000000" w:themeColor="text1"/>
        </w:rPr>
      </w:pPr>
      <w:r w:rsidRPr="00613D49">
        <w:rPr>
          <w:rFonts w:ascii="Arial" w:hAnsi="Arial" w:cs="Arial"/>
          <w:color w:val="000000" w:themeColor="text1"/>
        </w:rPr>
        <w:lastRenderedPageBreak/>
        <w:t>Processing Applications: Evaluating and approving applications for legal aid under the specific schemes, ensuring applicants meet the eligibility criteria.</w:t>
      </w:r>
    </w:p>
    <w:p w14:paraId="3BABBAE6" w14:textId="77777777" w:rsidR="00613D49" w:rsidRPr="00613D49" w:rsidRDefault="00613D49" w:rsidP="00613D49">
      <w:pPr>
        <w:pStyle w:val="ListParagraph"/>
        <w:numPr>
          <w:ilvl w:val="0"/>
          <w:numId w:val="32"/>
        </w:numPr>
        <w:spacing w:line="276" w:lineRule="auto"/>
        <w:rPr>
          <w:rFonts w:ascii="Arial" w:hAnsi="Arial" w:cs="Arial"/>
          <w:color w:val="000000" w:themeColor="text1"/>
        </w:rPr>
      </w:pPr>
      <w:r w:rsidRPr="00613D49">
        <w:rPr>
          <w:rFonts w:ascii="Arial" w:hAnsi="Arial" w:cs="Arial"/>
          <w:color w:val="000000" w:themeColor="text1"/>
        </w:rPr>
        <w:t>Managing Payments: Handling fee claims from solicitors, barristers, and other service providers involved in these schemes, ensuring timely and accurate payments.</w:t>
      </w:r>
    </w:p>
    <w:p w14:paraId="462DECFC" w14:textId="77777777" w:rsidR="00613D49" w:rsidRPr="00613D49" w:rsidRDefault="00613D49" w:rsidP="00613D49">
      <w:pPr>
        <w:pStyle w:val="ListParagraph"/>
        <w:numPr>
          <w:ilvl w:val="0"/>
          <w:numId w:val="32"/>
        </w:numPr>
        <w:spacing w:line="276" w:lineRule="auto"/>
        <w:rPr>
          <w:rFonts w:ascii="Arial" w:hAnsi="Arial" w:cs="Arial"/>
          <w:color w:val="000000" w:themeColor="text1"/>
        </w:rPr>
      </w:pPr>
      <w:r w:rsidRPr="00613D49">
        <w:rPr>
          <w:rFonts w:ascii="Arial" w:hAnsi="Arial" w:cs="Arial"/>
          <w:color w:val="000000" w:themeColor="text1"/>
        </w:rPr>
        <w:t>Providing Guidance: Issuing procedural guidelines and forms to legal practitioners to facilitate compliance with scheme requirements.</w:t>
      </w:r>
    </w:p>
    <w:p w14:paraId="6AE95ACF" w14:textId="77777777" w:rsidR="00613D49" w:rsidRPr="00613D49" w:rsidRDefault="00613D49" w:rsidP="00613D49">
      <w:pPr>
        <w:pStyle w:val="ListParagraph"/>
        <w:numPr>
          <w:ilvl w:val="0"/>
          <w:numId w:val="32"/>
        </w:numPr>
        <w:spacing w:line="276" w:lineRule="auto"/>
        <w:rPr>
          <w:rFonts w:ascii="Arial" w:hAnsi="Arial" w:cs="Arial"/>
          <w:color w:val="000000" w:themeColor="text1"/>
        </w:rPr>
      </w:pPr>
      <w:r w:rsidRPr="00613D49">
        <w:rPr>
          <w:rFonts w:ascii="Arial" w:hAnsi="Arial" w:cs="Arial"/>
          <w:color w:val="000000" w:themeColor="text1"/>
        </w:rPr>
        <w:t>Liaising with Stakeholders: Coordinating with courts, legal professionals, and other relevant bodies to ensure the effective operation of the schemes.</w:t>
      </w:r>
    </w:p>
    <w:p w14:paraId="154D9A2F" w14:textId="77777777" w:rsidR="00613D49" w:rsidRPr="00613D49" w:rsidRDefault="00613D49" w:rsidP="00613D49">
      <w:pPr>
        <w:spacing w:line="276" w:lineRule="auto"/>
        <w:rPr>
          <w:rFonts w:ascii="Arial" w:hAnsi="Arial" w:cs="Arial"/>
          <w:color w:val="000000" w:themeColor="text1"/>
        </w:rPr>
      </w:pPr>
    </w:p>
    <w:p w14:paraId="5D20AE9A" w14:textId="77777777" w:rsidR="00613D49" w:rsidRPr="008B79DE" w:rsidRDefault="00613D49" w:rsidP="00613D49">
      <w:pPr>
        <w:spacing w:line="276" w:lineRule="auto"/>
        <w:rPr>
          <w:rFonts w:ascii="Arial" w:hAnsi="Arial" w:cs="Arial"/>
          <w:color w:val="000000" w:themeColor="text1"/>
        </w:rPr>
      </w:pPr>
      <w:r w:rsidRPr="00613D49">
        <w:rPr>
          <w:rFonts w:ascii="Arial" w:hAnsi="Arial" w:cs="Arial"/>
          <w:color w:val="000000" w:themeColor="text1"/>
        </w:rPr>
        <w:t>The Unit has been actively involved in the preparatory work for the Criminal Justice (Legal Aid) Bill 2023, which proposes transferring the administration of the Criminal Legal Aid Scheme from the Department of Justice to the Legal Aid Board. The U</w:t>
      </w:r>
      <w:r>
        <w:rPr>
          <w:rFonts w:ascii="Arial" w:hAnsi="Arial" w:cs="Arial"/>
          <w:color w:val="000000" w:themeColor="text1"/>
        </w:rPr>
        <w:t>nit</w:t>
      </w:r>
      <w:r w:rsidRPr="00613D49">
        <w:rPr>
          <w:rFonts w:ascii="Arial" w:hAnsi="Arial" w:cs="Arial"/>
          <w:color w:val="000000" w:themeColor="text1"/>
        </w:rPr>
        <w:t xml:space="preserve"> has been instrumental in laying the groundwork for this transition, which includes developing new administrative processes, enhancing financial oversight mechanisms, and ensuring compliance with statutory obligations. These efforts are designed to facilitate a more efficient and transparent legal aid system, aligning with the Legal Aid Board’s strategic goals of enhancing access to justice and modernising legal aid services. This transition is expected to introduce strengthened oversight and governance structures, contributing to a more efficient and transparent legal aid system.  </w:t>
      </w:r>
    </w:p>
    <w:p w14:paraId="49D72642" w14:textId="77777777" w:rsidR="00513C7D" w:rsidRPr="008B79DE" w:rsidRDefault="00513C7D" w:rsidP="002353F5">
      <w:pPr>
        <w:pStyle w:val="Heading1"/>
        <w:spacing w:line="276" w:lineRule="auto"/>
        <w:rPr>
          <w:rFonts w:ascii="Arial" w:eastAsia="Arial" w:hAnsi="Arial" w:cs="Arial"/>
          <w:color w:val="000000" w:themeColor="text1"/>
        </w:rPr>
      </w:pPr>
      <w:bookmarkStart w:id="25" w:name="_Toc221270837"/>
      <w:r w:rsidRPr="008B79DE">
        <w:rPr>
          <w:rFonts w:ascii="Arial" w:eastAsia="Arial" w:hAnsi="Arial" w:cs="Arial"/>
          <w:color w:val="000000" w:themeColor="text1"/>
        </w:rPr>
        <w:t>Reporting Obligations</w:t>
      </w:r>
      <w:bookmarkEnd w:id="25"/>
    </w:p>
    <w:p w14:paraId="5DE3836C" w14:textId="77777777" w:rsidR="00513C7D" w:rsidRPr="008B79DE" w:rsidRDefault="00513C7D" w:rsidP="002353F5">
      <w:pPr>
        <w:spacing w:after="0" w:line="276" w:lineRule="auto"/>
        <w:rPr>
          <w:rFonts w:ascii="Arial" w:eastAsia="Arial" w:hAnsi="Arial" w:cs="Arial"/>
          <w:b/>
          <w:color w:val="000000" w:themeColor="text1"/>
        </w:rPr>
      </w:pPr>
    </w:p>
    <w:p w14:paraId="7C35B114" w14:textId="77777777" w:rsidR="00513C7D" w:rsidRPr="008B79DE" w:rsidRDefault="00513C7D" w:rsidP="002353F5">
      <w:pPr>
        <w:spacing w:after="0" w:line="276" w:lineRule="auto"/>
        <w:rPr>
          <w:rFonts w:ascii="Arial" w:eastAsia="Arial" w:hAnsi="Arial" w:cs="Arial"/>
          <w:b/>
          <w:color w:val="000000" w:themeColor="text1"/>
        </w:rPr>
      </w:pPr>
      <w:r w:rsidRPr="008B79DE">
        <w:rPr>
          <w:rFonts w:ascii="Arial" w:eastAsia="Arial" w:hAnsi="Arial" w:cs="Arial"/>
          <w:b/>
          <w:color w:val="000000" w:themeColor="text1"/>
        </w:rPr>
        <w:t>Gender Pay Gap Information Act 2021</w:t>
      </w:r>
    </w:p>
    <w:p w14:paraId="32D74D38" w14:textId="77777777" w:rsidR="00513C7D" w:rsidRPr="008B79DE" w:rsidRDefault="00513C7D" w:rsidP="002353F5">
      <w:pPr>
        <w:spacing w:line="276" w:lineRule="auto"/>
        <w:rPr>
          <w:rFonts w:ascii="Arial" w:eastAsia="Arial" w:hAnsi="Arial" w:cs="Arial"/>
          <w:color w:val="000000" w:themeColor="text1"/>
        </w:rPr>
      </w:pPr>
      <w:r w:rsidRPr="008B79DE">
        <w:rPr>
          <w:rFonts w:ascii="Arial" w:eastAsia="Arial" w:hAnsi="Arial" w:cs="Arial"/>
          <w:color w:val="000000" w:themeColor="text1"/>
        </w:rPr>
        <w:t>The Gender Pay Gap Information Act 2021 introduced the legislative basis for gender pay gap reporting in Ireland. Regulations under the Act came into operation on 31 May 2022. The regulations require organisations with over 150 employees to report on their gender pay gap and to report on their hourly gender pay gap across a range of metrics.</w:t>
      </w:r>
    </w:p>
    <w:p w14:paraId="08BA280D" w14:textId="64619870" w:rsidR="00513C7D" w:rsidRPr="008B79DE" w:rsidRDefault="00513C7D" w:rsidP="002353F5">
      <w:pPr>
        <w:spacing w:line="276" w:lineRule="auto"/>
        <w:rPr>
          <w:rFonts w:ascii="Arial" w:eastAsia="Arial" w:hAnsi="Arial" w:cs="Arial"/>
          <w:color w:val="000000" w:themeColor="text1"/>
        </w:rPr>
      </w:pPr>
      <w:r w:rsidRPr="008B79DE">
        <w:rPr>
          <w:rFonts w:ascii="Arial" w:eastAsia="Arial" w:hAnsi="Arial" w:cs="Arial"/>
          <w:color w:val="000000" w:themeColor="text1"/>
        </w:rPr>
        <w:t>The Legal Aid Board has published reports related to 2022, 2023 and 2024 on its website. In 2022, the mean gender pay gap for the Legal Aid Board indicated that, on average, men were paid 10.07% higher than women. In 2023, this figure decreased to 4.97%</w:t>
      </w:r>
      <w:r w:rsidR="00536145" w:rsidRPr="008B79DE">
        <w:rPr>
          <w:rFonts w:ascii="Arial" w:eastAsia="Arial" w:hAnsi="Arial" w:cs="Arial"/>
          <w:color w:val="000000" w:themeColor="text1"/>
        </w:rPr>
        <w:t xml:space="preserve">. </w:t>
      </w:r>
      <w:r w:rsidRPr="008B79DE">
        <w:rPr>
          <w:rFonts w:ascii="Arial" w:eastAsia="Arial" w:hAnsi="Arial" w:cs="Arial"/>
          <w:color w:val="000000" w:themeColor="text1"/>
        </w:rPr>
        <w:t xml:space="preserve">In 2024, the figure is reported at 6.15%. </w:t>
      </w:r>
    </w:p>
    <w:p w14:paraId="689F31DE" w14:textId="77777777" w:rsidR="00AD6FFB" w:rsidRPr="008B79DE" w:rsidRDefault="00AD6FFB" w:rsidP="002353F5">
      <w:pPr>
        <w:spacing w:line="276" w:lineRule="auto"/>
        <w:rPr>
          <w:rFonts w:ascii="Arial" w:eastAsia="Times New Roman" w:hAnsi="Arial" w:cs="Arial"/>
        </w:rPr>
      </w:pPr>
    </w:p>
    <w:p w14:paraId="3E4905DD" w14:textId="77777777" w:rsidR="00AD6FFB" w:rsidRPr="008B79DE" w:rsidRDefault="00AD6FFB" w:rsidP="002353F5">
      <w:pPr>
        <w:spacing w:line="276" w:lineRule="auto"/>
        <w:rPr>
          <w:rFonts w:ascii="Arial" w:eastAsia="Arial" w:hAnsi="Arial" w:cs="Arial"/>
          <w:b/>
          <w:color w:val="000000" w:themeColor="text1"/>
        </w:rPr>
      </w:pPr>
      <w:r w:rsidRPr="008B79DE">
        <w:rPr>
          <w:rFonts w:ascii="Arial" w:eastAsia="Arial" w:hAnsi="Arial" w:cs="Arial"/>
          <w:b/>
          <w:color w:val="000000" w:themeColor="text1"/>
        </w:rPr>
        <w:t>Criminal Justice (Money Laundering and Terrorist Financing)</w:t>
      </w:r>
      <w:r w:rsidR="007C6007">
        <w:rPr>
          <w:rFonts w:ascii="Arial" w:eastAsia="Arial" w:hAnsi="Arial" w:cs="Arial"/>
          <w:b/>
          <w:color w:val="000000" w:themeColor="text1"/>
        </w:rPr>
        <w:t xml:space="preserve"> </w:t>
      </w:r>
      <w:r w:rsidRPr="008B79DE">
        <w:rPr>
          <w:rFonts w:ascii="Arial" w:eastAsia="Arial" w:hAnsi="Arial" w:cs="Arial"/>
          <w:b/>
          <w:color w:val="000000" w:themeColor="text1"/>
        </w:rPr>
        <w:t>Act 2010</w:t>
      </w:r>
    </w:p>
    <w:p w14:paraId="1272BE90" w14:textId="77777777" w:rsidR="00AD6FFB" w:rsidRPr="008B79DE" w:rsidRDefault="00AD6FFB" w:rsidP="002353F5">
      <w:pPr>
        <w:spacing w:before="100" w:beforeAutospacing="1" w:after="100" w:afterAutospacing="1" w:line="276" w:lineRule="auto"/>
        <w:rPr>
          <w:rFonts w:ascii="Arial" w:eastAsia="Arial" w:hAnsi="Arial" w:cs="Arial"/>
          <w:color w:val="000000" w:themeColor="text1"/>
        </w:rPr>
      </w:pPr>
      <w:r w:rsidRPr="008B79DE">
        <w:rPr>
          <w:rFonts w:ascii="Arial" w:eastAsia="Arial" w:hAnsi="Arial" w:cs="Arial"/>
          <w:color w:val="000000" w:themeColor="text1"/>
        </w:rPr>
        <w:lastRenderedPageBreak/>
        <w:t>The Legal Aid Board has obligations under the Criminal Justice (Money Laundering and Terrorist Financing)</w:t>
      </w:r>
      <w:r w:rsidR="007C6007">
        <w:rPr>
          <w:rFonts w:ascii="Arial" w:eastAsia="Arial" w:hAnsi="Arial" w:cs="Arial"/>
          <w:color w:val="000000" w:themeColor="text1"/>
        </w:rPr>
        <w:t xml:space="preserve"> </w:t>
      </w:r>
      <w:r w:rsidRPr="008B79DE">
        <w:rPr>
          <w:rFonts w:ascii="Arial" w:eastAsia="Arial" w:hAnsi="Arial" w:cs="Arial"/>
          <w:color w:val="000000" w:themeColor="text1"/>
        </w:rPr>
        <w:t xml:space="preserve">Act 2010 which rendered solicitors “designated persons” and defined certain legal services as AML regulated. To address evolving risk the Criminal Justice (Money Laundering and Terrorist Financing) (Amendment) Act 2021 expanded existing obligations. </w:t>
      </w:r>
    </w:p>
    <w:p w14:paraId="57055488" w14:textId="77777777" w:rsidR="00AD6FFB" w:rsidRPr="008B79DE" w:rsidRDefault="00AD6FFB" w:rsidP="002353F5">
      <w:pPr>
        <w:spacing w:before="100" w:beforeAutospacing="1" w:after="100" w:afterAutospacing="1" w:line="276" w:lineRule="auto"/>
        <w:rPr>
          <w:rFonts w:ascii="Arial" w:eastAsia="Arial" w:hAnsi="Arial" w:cs="Arial"/>
          <w:color w:val="000000" w:themeColor="text1"/>
        </w:rPr>
      </w:pPr>
      <w:r w:rsidRPr="008B79DE">
        <w:rPr>
          <w:rFonts w:ascii="Arial" w:eastAsia="Arial" w:hAnsi="Arial" w:cs="Arial"/>
          <w:color w:val="000000" w:themeColor="text1"/>
        </w:rPr>
        <w:t xml:space="preserve">In line with the above legislation the Legal Aid Board’s Policies, Controls and Procedures and Business Risk Assessment were reviewed in December 2024. Due to the general operating environment for the Legal Aid Board, the level of risk from the services that the Board provide is relatively low. However, the Board is committed to providing ongoing training to staff which will be relevant to the role that the staff member discharges in relation to the prevention of </w:t>
      </w:r>
      <w:r w:rsidR="00536145" w:rsidRPr="008B79DE">
        <w:rPr>
          <w:rFonts w:ascii="Arial" w:eastAsia="Arial" w:hAnsi="Arial" w:cs="Arial"/>
          <w:color w:val="000000" w:themeColor="text1"/>
        </w:rPr>
        <w:t>m</w:t>
      </w:r>
      <w:r w:rsidRPr="008B79DE">
        <w:rPr>
          <w:rFonts w:ascii="Arial" w:eastAsia="Arial" w:hAnsi="Arial" w:cs="Arial"/>
          <w:color w:val="000000" w:themeColor="text1"/>
        </w:rPr>
        <w:t xml:space="preserve">oney </w:t>
      </w:r>
      <w:r w:rsidR="00536145" w:rsidRPr="008B79DE">
        <w:rPr>
          <w:rFonts w:ascii="Arial" w:eastAsia="Arial" w:hAnsi="Arial" w:cs="Arial"/>
          <w:color w:val="000000" w:themeColor="text1"/>
        </w:rPr>
        <w:t>l</w:t>
      </w:r>
      <w:r w:rsidRPr="008B79DE">
        <w:rPr>
          <w:rFonts w:ascii="Arial" w:eastAsia="Arial" w:hAnsi="Arial" w:cs="Arial"/>
          <w:color w:val="000000" w:themeColor="text1"/>
        </w:rPr>
        <w:t xml:space="preserve">aundering. </w:t>
      </w:r>
    </w:p>
    <w:p w14:paraId="0288C46B" w14:textId="77777777" w:rsidR="00513C7D" w:rsidRPr="008B79DE" w:rsidRDefault="00513C7D" w:rsidP="002353F5">
      <w:pPr>
        <w:spacing w:after="0" w:line="276" w:lineRule="auto"/>
        <w:rPr>
          <w:rFonts w:ascii="Arial" w:eastAsia="Arial" w:hAnsi="Arial" w:cs="Arial"/>
          <w:color w:val="000000" w:themeColor="text1"/>
        </w:rPr>
      </w:pPr>
    </w:p>
    <w:p w14:paraId="53E3FCA2" w14:textId="77777777" w:rsidR="00513C7D" w:rsidRPr="008B79DE" w:rsidRDefault="00513C7D" w:rsidP="002353F5">
      <w:pPr>
        <w:spacing w:after="0" w:line="276" w:lineRule="auto"/>
        <w:rPr>
          <w:rFonts w:ascii="Arial" w:eastAsia="Arial" w:hAnsi="Arial" w:cs="Arial"/>
          <w:b/>
          <w:color w:val="000000" w:themeColor="text1"/>
        </w:rPr>
      </w:pPr>
      <w:r w:rsidRPr="008B79DE">
        <w:rPr>
          <w:rFonts w:ascii="Arial" w:eastAsia="Arial" w:hAnsi="Arial" w:cs="Arial"/>
          <w:b/>
          <w:color w:val="000000" w:themeColor="text1"/>
        </w:rPr>
        <w:t>Protected Disclosures Act 2014</w:t>
      </w:r>
    </w:p>
    <w:p w14:paraId="6C5FC2CB" w14:textId="77777777" w:rsidR="00A26AB8" w:rsidRDefault="00513C7D" w:rsidP="002353F5">
      <w:pPr>
        <w:spacing w:line="276" w:lineRule="auto"/>
        <w:rPr>
          <w:rFonts w:ascii="Arial" w:eastAsia="Arial" w:hAnsi="Arial" w:cs="Arial"/>
          <w:color w:val="000000" w:themeColor="text1"/>
        </w:rPr>
      </w:pPr>
      <w:bookmarkStart w:id="26" w:name="_Hlk174011955"/>
      <w:r w:rsidRPr="008B79DE">
        <w:rPr>
          <w:rFonts w:ascii="Arial" w:eastAsia="Arial" w:hAnsi="Arial" w:cs="Arial"/>
          <w:color w:val="000000" w:themeColor="text1"/>
        </w:rPr>
        <w:t>Each public body is required under Section 22 of the Act to publish an annual report setting out the number of protected disclosures received in the preceding year and the action taken (if any). The Legal Aid Board publishes this each year on its website.</w:t>
      </w:r>
    </w:p>
    <w:p w14:paraId="30C0E4D3" w14:textId="77777777" w:rsidR="00513C7D" w:rsidRPr="008B79DE" w:rsidRDefault="00A26AB8" w:rsidP="002353F5">
      <w:pPr>
        <w:spacing w:line="276" w:lineRule="auto"/>
        <w:rPr>
          <w:rFonts w:ascii="Arial" w:eastAsia="Arial" w:hAnsi="Arial" w:cs="Arial"/>
          <w:color w:val="000000" w:themeColor="text1"/>
        </w:rPr>
      </w:pPr>
      <w:hyperlink r:id="rId12" w:history="1">
        <w:r w:rsidRPr="000A788E">
          <w:rPr>
            <w:rStyle w:val="Hyperlink"/>
            <w:rFonts w:ascii="Helv" w:eastAsiaTheme="minorHAnsi" w:hAnsi="Helv" w:cs="Helv"/>
            <w:sz w:val="20"/>
            <w:szCs w:val="20"/>
            <w:lang w:eastAsia="en-US"/>
            <w14:ligatures w14:val="standardContextual"/>
          </w:rPr>
          <w:t>https://www.legalaidboard.ie/en/about-the-legal-aid-board/organisational-governance-compliance/protected-disclosures/</w:t>
        </w:r>
      </w:hyperlink>
    </w:p>
    <w:p w14:paraId="73174EE3" w14:textId="77777777" w:rsidR="00513C7D" w:rsidRPr="008B79DE" w:rsidRDefault="00513C7D" w:rsidP="002353F5">
      <w:pPr>
        <w:spacing w:line="276" w:lineRule="auto"/>
        <w:rPr>
          <w:rFonts w:ascii="Arial" w:eastAsia="Arial" w:hAnsi="Arial" w:cs="Arial"/>
          <w:color w:val="000000" w:themeColor="text1"/>
        </w:rPr>
      </w:pPr>
      <w:r w:rsidRPr="008B79DE">
        <w:rPr>
          <w:rFonts w:ascii="Arial" w:eastAsia="Arial" w:hAnsi="Arial" w:cs="Arial"/>
          <w:color w:val="000000" w:themeColor="text1"/>
        </w:rPr>
        <w:t xml:space="preserve">The Legal Aid Board received </w:t>
      </w:r>
      <w:r w:rsidR="008B79DE" w:rsidRPr="008B79DE">
        <w:rPr>
          <w:rFonts w:ascii="Arial" w:eastAsia="Arial" w:hAnsi="Arial" w:cs="Arial"/>
          <w:color w:val="000000" w:themeColor="text1"/>
        </w:rPr>
        <w:t>reports under</w:t>
      </w:r>
      <w:r w:rsidRPr="008B79DE">
        <w:rPr>
          <w:rFonts w:ascii="Arial" w:eastAsia="Arial" w:hAnsi="Arial" w:cs="Arial"/>
          <w:color w:val="000000" w:themeColor="text1"/>
        </w:rPr>
        <w:t xml:space="preserve"> the relevant policy in respect of five protected disclosures during the reporting period 1 January 2024 to 31 December 2024.  One of the five reports did not require </w:t>
      </w:r>
      <w:proofErr w:type="gramStart"/>
      <w:r w:rsidRPr="008B79DE">
        <w:rPr>
          <w:rFonts w:ascii="Arial" w:eastAsia="Arial" w:hAnsi="Arial" w:cs="Arial"/>
          <w:color w:val="000000" w:themeColor="text1"/>
        </w:rPr>
        <w:t>investigation</w:t>
      </w:r>
      <w:proofErr w:type="gramEnd"/>
      <w:r w:rsidRPr="008B79DE">
        <w:rPr>
          <w:rFonts w:ascii="Arial" w:eastAsia="Arial" w:hAnsi="Arial" w:cs="Arial"/>
          <w:color w:val="000000" w:themeColor="text1"/>
        </w:rPr>
        <w:t xml:space="preserve"> and one was undergoing assessment at year end.  No reports relating to a potential breach of EU law as set out in Directive 2019 / 1937 were assessed by the Board in 2024. </w:t>
      </w:r>
    </w:p>
    <w:p w14:paraId="603A4B4E" w14:textId="77777777" w:rsidR="00513C7D" w:rsidRPr="008B79DE" w:rsidRDefault="00513C7D" w:rsidP="002353F5">
      <w:pPr>
        <w:spacing w:after="0" w:line="276" w:lineRule="auto"/>
        <w:rPr>
          <w:rFonts w:ascii="Arial" w:eastAsia="Arial" w:hAnsi="Arial" w:cs="Arial"/>
          <w:color w:val="000000" w:themeColor="text1"/>
        </w:rPr>
      </w:pPr>
    </w:p>
    <w:p w14:paraId="3767DE75" w14:textId="77777777" w:rsidR="00513C7D" w:rsidRPr="008B79DE" w:rsidRDefault="00513C7D" w:rsidP="002353F5">
      <w:pPr>
        <w:spacing w:after="0" w:line="276" w:lineRule="auto"/>
        <w:rPr>
          <w:rFonts w:ascii="Arial" w:eastAsia="Arial" w:hAnsi="Arial" w:cs="Arial"/>
          <w:b/>
          <w:color w:val="000000" w:themeColor="text1"/>
        </w:rPr>
      </w:pPr>
      <w:r w:rsidRPr="008B79DE">
        <w:rPr>
          <w:rFonts w:ascii="Arial" w:eastAsia="Arial" w:hAnsi="Arial" w:cs="Arial"/>
          <w:b/>
          <w:color w:val="000000" w:themeColor="text1"/>
        </w:rPr>
        <w:t>Disability Act 2005</w:t>
      </w:r>
    </w:p>
    <w:p w14:paraId="26CDF04B" w14:textId="77777777" w:rsidR="00513C7D" w:rsidRPr="008B79DE" w:rsidRDefault="00513C7D" w:rsidP="002353F5">
      <w:pPr>
        <w:spacing w:line="276" w:lineRule="auto"/>
        <w:rPr>
          <w:rFonts w:ascii="Arial" w:hAnsi="Arial" w:cs="Arial"/>
        </w:rPr>
      </w:pPr>
      <w:r w:rsidRPr="008B79DE">
        <w:rPr>
          <w:rFonts w:ascii="Arial" w:hAnsi="Arial" w:cs="Arial"/>
        </w:rPr>
        <w:t>In accordance with section 26(2) of the Disability Act 2005, the Legal Aid</w:t>
      </w:r>
      <w:r w:rsidRPr="008B79DE">
        <w:rPr>
          <w:rFonts w:ascii="Arial" w:hAnsi="Arial" w:cs="Arial"/>
        </w:rPr>
        <w:br/>
        <w:t>Board must appoint an Access Officer. The Access Officer is the Legal Aid</w:t>
      </w:r>
      <w:r w:rsidRPr="008B79DE">
        <w:rPr>
          <w:rFonts w:ascii="Arial" w:hAnsi="Arial" w:cs="Arial"/>
        </w:rPr>
        <w:br/>
        <w:t>Board’s nominated point of contact for people with disabilities wishing to</w:t>
      </w:r>
      <w:r w:rsidRPr="008B79DE">
        <w:rPr>
          <w:rFonts w:ascii="Arial" w:hAnsi="Arial" w:cs="Arial"/>
        </w:rPr>
        <w:br/>
        <w:t>access our services. In 2024, over 100 individual contacts (numerous phone</w:t>
      </w:r>
      <w:r w:rsidRPr="008B79DE">
        <w:rPr>
          <w:rFonts w:ascii="Arial" w:hAnsi="Arial" w:cs="Arial"/>
        </w:rPr>
        <w:br/>
        <w:t xml:space="preserve">calls/ emails). </w:t>
      </w:r>
      <w:bookmarkEnd w:id="26"/>
      <w:r w:rsidR="00616E4F" w:rsidRPr="00616E4F">
        <w:rPr>
          <w:rFonts w:ascii="Arial" w:hAnsi="Arial" w:cs="Arial"/>
        </w:rPr>
        <w:t>The nature of such requests ranged from application process support, facilitating direct engagement with Law Centres, support with the Board’s complaints procedures, interpretation &amp; translation services and requests for additional advocacy following case decision.</w:t>
      </w:r>
    </w:p>
    <w:p w14:paraId="45883327" w14:textId="77777777" w:rsidR="00513C7D" w:rsidRPr="008B79DE" w:rsidRDefault="00513C7D" w:rsidP="002353F5">
      <w:pPr>
        <w:spacing w:after="0" w:line="276" w:lineRule="auto"/>
        <w:rPr>
          <w:rFonts w:ascii="Arial" w:eastAsia="Arial" w:hAnsi="Arial" w:cs="Arial"/>
          <w:b/>
          <w:bCs/>
          <w:color w:val="000000" w:themeColor="text1"/>
        </w:rPr>
      </w:pPr>
      <w:bookmarkStart w:id="27" w:name="_Hlk175216966"/>
      <w:r w:rsidRPr="008B79DE">
        <w:rPr>
          <w:rFonts w:ascii="Arial" w:hAnsi="Arial" w:cs="Arial"/>
          <w:b/>
          <w:bCs/>
          <w:color w:val="000000" w:themeColor="text1"/>
        </w:rPr>
        <w:t>Public Sector Energy Performance - Statement of Energy Use</w:t>
      </w:r>
    </w:p>
    <w:bookmarkEnd w:id="27"/>
    <w:p w14:paraId="151F4B11" w14:textId="77777777" w:rsidR="00513C7D" w:rsidRPr="008B79DE" w:rsidRDefault="00513C7D" w:rsidP="001B5503">
      <w:pPr>
        <w:spacing w:before="100" w:beforeAutospacing="1" w:after="0" w:line="276" w:lineRule="auto"/>
        <w:rPr>
          <w:rFonts w:ascii="Arial" w:hAnsi="Arial" w:cs="Arial"/>
        </w:rPr>
      </w:pPr>
      <w:r w:rsidRPr="008B79DE">
        <w:rPr>
          <w:rFonts w:ascii="Arial" w:hAnsi="Arial" w:cs="Arial"/>
        </w:rPr>
        <w:lastRenderedPageBreak/>
        <w:t xml:space="preserve">In order to determine the Legal Aid Board’s trajectory towards its 2030 Climate Change Emissions and Climate Change Energy Efficiency Targets, the Legal Aid Board provides data annually to the Sustainable Energy Authority of Ireland’s (SEAI) Monitoring and Reporting (M&amp;R) system. Since 2024, the progress on implementation of the Climate Action Mandate is also tracked through the Sustainable Energy Authority of Ireland’s (SEAI) Monitoring and Reporting (M&amp;R) system. </w:t>
      </w:r>
    </w:p>
    <w:p w14:paraId="6C8F943A" w14:textId="77777777" w:rsidR="00513C7D" w:rsidRPr="008B79DE" w:rsidRDefault="00513C7D" w:rsidP="002353F5">
      <w:pPr>
        <w:spacing w:after="0" w:line="276" w:lineRule="auto"/>
        <w:jc w:val="both"/>
        <w:rPr>
          <w:rFonts w:ascii="Arial" w:eastAsia="Arial" w:hAnsi="Arial" w:cs="Arial"/>
          <w:color w:val="000000" w:themeColor="text1"/>
        </w:rPr>
      </w:pPr>
    </w:p>
    <w:p w14:paraId="5B367918" w14:textId="77777777" w:rsidR="00513C7D" w:rsidRPr="008B79DE" w:rsidRDefault="00513C7D" w:rsidP="002353F5">
      <w:pPr>
        <w:spacing w:after="0" w:line="276" w:lineRule="auto"/>
        <w:jc w:val="both"/>
        <w:rPr>
          <w:rFonts w:ascii="Arial" w:eastAsia="Arial" w:hAnsi="Arial" w:cs="Arial"/>
          <w:b/>
          <w:bCs/>
          <w:color w:val="000000" w:themeColor="text1"/>
        </w:rPr>
      </w:pPr>
      <w:r w:rsidRPr="008B79DE">
        <w:rPr>
          <w:rFonts w:ascii="Arial" w:eastAsia="Arial" w:hAnsi="Arial" w:cs="Arial"/>
          <w:b/>
          <w:bCs/>
          <w:color w:val="000000" w:themeColor="text1"/>
        </w:rPr>
        <w:t>Official Languages Scheme</w:t>
      </w:r>
    </w:p>
    <w:p w14:paraId="53D069A8" w14:textId="77777777" w:rsidR="00536145" w:rsidRPr="008B79DE" w:rsidRDefault="00536145" w:rsidP="002353F5">
      <w:pPr>
        <w:spacing w:before="100" w:beforeAutospacing="1" w:after="100" w:afterAutospacing="1" w:line="276" w:lineRule="auto"/>
        <w:rPr>
          <w:rFonts w:ascii="Arial" w:hAnsi="Arial" w:cs="Arial"/>
        </w:rPr>
      </w:pPr>
      <w:r w:rsidRPr="008B79DE">
        <w:rPr>
          <w:rFonts w:ascii="Arial" w:hAnsi="Arial" w:cs="Arial"/>
        </w:rPr>
        <w:t xml:space="preserve">The Legal Aid Board is committed to meeting all of its obligations under the Official Languages Acts (2003 &amp; 2021). A member of Senior Management has been appointed to monitor the performance and report on the Legal Aid Board’s obligations under the Official Languages Acts (2003 &amp; 2021). </w:t>
      </w:r>
    </w:p>
    <w:p w14:paraId="7D7226FF" w14:textId="77777777" w:rsidR="00536145" w:rsidRPr="008B79DE" w:rsidRDefault="00536145" w:rsidP="002353F5">
      <w:pPr>
        <w:spacing w:before="100" w:beforeAutospacing="1" w:after="100" w:afterAutospacing="1" w:line="276" w:lineRule="auto"/>
        <w:rPr>
          <w:rFonts w:ascii="Arial" w:hAnsi="Arial" w:cs="Arial"/>
        </w:rPr>
      </w:pPr>
      <w:r w:rsidRPr="008B79DE">
        <w:rPr>
          <w:rFonts w:ascii="Arial" w:hAnsi="Arial" w:cs="Arial"/>
        </w:rPr>
        <w:t xml:space="preserve">The Legal Aid Board took the following actions during 2024 to ensure compliance with the Act: </w:t>
      </w:r>
    </w:p>
    <w:p w14:paraId="1F4F0418" w14:textId="77777777" w:rsidR="00956FBC" w:rsidRPr="008B79DE" w:rsidRDefault="00536145" w:rsidP="002353F5">
      <w:pPr>
        <w:pStyle w:val="ListParagraph"/>
        <w:numPr>
          <w:ilvl w:val="0"/>
          <w:numId w:val="11"/>
        </w:numPr>
        <w:spacing w:before="100" w:beforeAutospacing="1" w:after="100" w:afterAutospacing="1" w:line="276" w:lineRule="auto"/>
        <w:rPr>
          <w:rFonts w:ascii="Arial" w:hAnsi="Arial" w:cs="Arial"/>
        </w:rPr>
      </w:pPr>
      <w:r w:rsidRPr="008B79DE">
        <w:rPr>
          <w:rFonts w:ascii="Arial" w:hAnsi="Arial" w:cs="Arial"/>
        </w:rPr>
        <w:t xml:space="preserve">23 staff attended an Irish Language telephone skills online training in September 2024. 2 staff completed </w:t>
      </w:r>
      <w:proofErr w:type="spellStart"/>
      <w:r w:rsidRPr="008B79DE">
        <w:rPr>
          <w:rFonts w:ascii="Arial" w:hAnsi="Arial" w:cs="Arial"/>
        </w:rPr>
        <w:t>Gaelchultúr</w:t>
      </w:r>
      <w:proofErr w:type="spellEnd"/>
      <w:r w:rsidRPr="008B79DE">
        <w:rPr>
          <w:rFonts w:ascii="Arial" w:hAnsi="Arial" w:cs="Arial"/>
        </w:rPr>
        <w:t xml:space="preserve"> Irish Courses and 3 staff completed the TEG exam. </w:t>
      </w:r>
    </w:p>
    <w:p w14:paraId="355CBF25" w14:textId="77777777" w:rsidR="00536145" w:rsidRPr="008B79DE" w:rsidRDefault="00536145" w:rsidP="002353F5">
      <w:pPr>
        <w:pStyle w:val="ListParagraph"/>
        <w:numPr>
          <w:ilvl w:val="0"/>
          <w:numId w:val="11"/>
        </w:numPr>
        <w:spacing w:before="100" w:beforeAutospacing="1" w:after="100" w:afterAutospacing="1" w:line="276" w:lineRule="auto"/>
        <w:rPr>
          <w:rFonts w:ascii="Arial" w:hAnsi="Arial" w:cs="Arial"/>
        </w:rPr>
      </w:pPr>
      <w:r w:rsidRPr="008B79DE">
        <w:rPr>
          <w:rFonts w:ascii="Arial" w:hAnsi="Arial" w:cs="Arial"/>
        </w:rPr>
        <w:t xml:space="preserve">Furthermore, a </w:t>
      </w:r>
      <w:r w:rsidR="001B5503">
        <w:rPr>
          <w:rFonts w:ascii="Arial" w:hAnsi="Arial" w:cs="Arial"/>
        </w:rPr>
        <w:t>‘</w:t>
      </w:r>
      <w:r w:rsidR="00956FBC" w:rsidRPr="008B79DE">
        <w:rPr>
          <w:rFonts w:ascii="Arial" w:hAnsi="Arial" w:cs="Arial"/>
        </w:rPr>
        <w:t>b</w:t>
      </w:r>
      <w:r w:rsidRPr="008B79DE">
        <w:rPr>
          <w:rFonts w:ascii="Arial" w:hAnsi="Arial" w:cs="Arial"/>
        </w:rPr>
        <w:t>asic phrases in Irish</w:t>
      </w:r>
      <w:r w:rsidR="001B5503">
        <w:rPr>
          <w:rFonts w:ascii="Arial" w:hAnsi="Arial" w:cs="Arial"/>
        </w:rPr>
        <w:t>’</w:t>
      </w:r>
      <w:r w:rsidRPr="008B79DE">
        <w:rPr>
          <w:rFonts w:ascii="Arial" w:hAnsi="Arial" w:cs="Arial"/>
        </w:rPr>
        <w:t xml:space="preserve"> video training course was uploaded to One Learning platform and useful Irish language phrases were emailed to all staff. </w:t>
      </w:r>
    </w:p>
    <w:p w14:paraId="421DD1A6" w14:textId="77777777" w:rsidR="00536145" w:rsidRPr="008B79DE" w:rsidRDefault="00536145" w:rsidP="002353F5">
      <w:pPr>
        <w:spacing w:before="100" w:beforeAutospacing="1" w:after="100" w:afterAutospacing="1" w:line="276" w:lineRule="auto"/>
        <w:rPr>
          <w:rFonts w:ascii="Arial" w:hAnsi="Arial" w:cs="Arial"/>
        </w:rPr>
      </w:pPr>
      <w:r w:rsidRPr="008B79DE">
        <w:rPr>
          <w:rFonts w:ascii="Arial" w:hAnsi="Arial" w:cs="Arial"/>
        </w:rPr>
        <w:t>Other compliance activities in relation to the Official Languages Acts (2003 &amp; 2021) were undertaken</w:t>
      </w:r>
      <w:r w:rsidR="001B5503">
        <w:rPr>
          <w:rFonts w:ascii="Arial" w:hAnsi="Arial" w:cs="Arial"/>
        </w:rPr>
        <w:t>:</w:t>
      </w:r>
    </w:p>
    <w:p w14:paraId="0D0093AA" w14:textId="77777777" w:rsidR="00956FBC" w:rsidRPr="008B79DE" w:rsidRDefault="001B5503" w:rsidP="002353F5">
      <w:pPr>
        <w:pStyle w:val="ListParagraph"/>
        <w:numPr>
          <w:ilvl w:val="0"/>
          <w:numId w:val="12"/>
        </w:numPr>
        <w:spacing w:before="100" w:beforeAutospacing="1" w:after="100" w:afterAutospacing="1" w:line="276" w:lineRule="auto"/>
        <w:rPr>
          <w:rFonts w:ascii="Arial" w:hAnsi="Arial" w:cs="Arial"/>
        </w:rPr>
      </w:pPr>
      <w:r>
        <w:rPr>
          <w:rFonts w:ascii="Arial" w:hAnsi="Arial" w:cs="Arial"/>
        </w:rPr>
        <w:t xml:space="preserve">Our </w:t>
      </w:r>
      <w:r w:rsidR="00536145" w:rsidRPr="008B79DE">
        <w:rPr>
          <w:rFonts w:ascii="Arial" w:hAnsi="Arial" w:cs="Arial"/>
        </w:rPr>
        <w:t xml:space="preserve">Civil Operations </w:t>
      </w:r>
      <w:r>
        <w:rPr>
          <w:rFonts w:ascii="Arial" w:hAnsi="Arial" w:cs="Arial"/>
        </w:rPr>
        <w:t xml:space="preserve">Unit </w:t>
      </w:r>
      <w:r w:rsidR="00536145" w:rsidRPr="008B79DE">
        <w:rPr>
          <w:rFonts w:ascii="Arial" w:hAnsi="Arial" w:cs="Arial"/>
        </w:rPr>
        <w:t xml:space="preserve">contacted all Law Centres to obtain addresses in Irish and website updated accordingly. New Law Centres assisted with their Irish Language address for both the website and stationery letter heads. </w:t>
      </w:r>
    </w:p>
    <w:p w14:paraId="6A2DA9BC" w14:textId="77777777" w:rsidR="00956FBC" w:rsidRPr="008B79DE" w:rsidRDefault="00536145" w:rsidP="002353F5">
      <w:pPr>
        <w:pStyle w:val="ListParagraph"/>
        <w:numPr>
          <w:ilvl w:val="0"/>
          <w:numId w:val="12"/>
        </w:numPr>
        <w:spacing w:before="100" w:beforeAutospacing="1" w:after="100" w:afterAutospacing="1" w:line="276" w:lineRule="auto"/>
        <w:rPr>
          <w:rFonts w:ascii="Arial" w:hAnsi="Arial" w:cs="Arial"/>
        </w:rPr>
      </w:pPr>
      <w:r w:rsidRPr="008B79DE">
        <w:rPr>
          <w:rFonts w:ascii="Arial" w:hAnsi="Arial" w:cs="Arial"/>
        </w:rPr>
        <w:t xml:space="preserve">Regular emails were sent to staff notifying them of internal Irish language events and details circulated to all staff in relation </w:t>
      </w:r>
      <w:proofErr w:type="spellStart"/>
      <w:r w:rsidRPr="008B79DE">
        <w:rPr>
          <w:rFonts w:ascii="Arial" w:hAnsi="Arial" w:cs="Arial"/>
        </w:rPr>
        <w:t>Gréasan</w:t>
      </w:r>
      <w:proofErr w:type="spellEnd"/>
      <w:r w:rsidRPr="008B79DE">
        <w:rPr>
          <w:rFonts w:ascii="Arial" w:hAnsi="Arial" w:cs="Arial"/>
        </w:rPr>
        <w:t xml:space="preserve"> </w:t>
      </w:r>
      <w:proofErr w:type="spellStart"/>
      <w:r w:rsidRPr="008B79DE">
        <w:rPr>
          <w:rFonts w:ascii="Arial" w:hAnsi="Arial" w:cs="Arial"/>
        </w:rPr>
        <w:t>Gaeilge</w:t>
      </w:r>
      <w:proofErr w:type="spellEnd"/>
      <w:r w:rsidRPr="008B79DE">
        <w:rPr>
          <w:rFonts w:ascii="Arial" w:hAnsi="Arial" w:cs="Arial"/>
        </w:rPr>
        <w:t xml:space="preserve"> </w:t>
      </w:r>
      <w:proofErr w:type="spellStart"/>
      <w:r w:rsidRPr="008B79DE">
        <w:rPr>
          <w:rFonts w:ascii="Arial" w:hAnsi="Arial" w:cs="Arial"/>
        </w:rPr>
        <w:t>na</w:t>
      </w:r>
      <w:proofErr w:type="spellEnd"/>
      <w:r w:rsidRPr="008B79DE">
        <w:rPr>
          <w:rFonts w:ascii="Arial" w:hAnsi="Arial" w:cs="Arial"/>
        </w:rPr>
        <w:t xml:space="preserve"> </w:t>
      </w:r>
      <w:proofErr w:type="spellStart"/>
      <w:r w:rsidRPr="008B79DE">
        <w:rPr>
          <w:rFonts w:ascii="Arial" w:hAnsi="Arial" w:cs="Arial"/>
        </w:rPr>
        <w:t>hEarnála</w:t>
      </w:r>
      <w:proofErr w:type="spellEnd"/>
      <w:r w:rsidR="00E90ED7">
        <w:rPr>
          <w:rFonts w:ascii="Arial" w:hAnsi="Arial" w:cs="Arial"/>
        </w:rPr>
        <w:t xml:space="preserve"> </w:t>
      </w:r>
      <w:proofErr w:type="spellStart"/>
      <w:r w:rsidRPr="008B79DE">
        <w:rPr>
          <w:rFonts w:ascii="Arial" w:hAnsi="Arial" w:cs="Arial"/>
        </w:rPr>
        <w:t>Poiblí</w:t>
      </w:r>
      <w:proofErr w:type="spellEnd"/>
      <w:r w:rsidRPr="008B79DE">
        <w:rPr>
          <w:rFonts w:ascii="Arial" w:hAnsi="Arial" w:cs="Arial"/>
        </w:rPr>
        <w:t xml:space="preserve">. </w:t>
      </w:r>
    </w:p>
    <w:p w14:paraId="74D58E59" w14:textId="77777777" w:rsidR="00536145" w:rsidRPr="008B79DE" w:rsidRDefault="00536145" w:rsidP="002353F5">
      <w:pPr>
        <w:pStyle w:val="ListParagraph"/>
        <w:numPr>
          <w:ilvl w:val="0"/>
          <w:numId w:val="12"/>
        </w:numPr>
        <w:spacing w:before="100" w:beforeAutospacing="1" w:after="100" w:afterAutospacing="1" w:line="276" w:lineRule="auto"/>
        <w:rPr>
          <w:rFonts w:ascii="Arial" w:hAnsi="Arial" w:cs="Arial"/>
        </w:rPr>
      </w:pPr>
      <w:r w:rsidRPr="008B79DE">
        <w:rPr>
          <w:rFonts w:ascii="Arial" w:hAnsi="Arial" w:cs="Arial"/>
        </w:rPr>
        <w:t>During 2024, the new obligations under section 10A. (Advertising by Public Bodies) which require a minimum of 20% (10A. (1)(b)) of all advertising to be in Irish were met.</w:t>
      </w:r>
    </w:p>
    <w:p w14:paraId="3FC2F29B" w14:textId="77777777" w:rsidR="00513C7D" w:rsidRDefault="00513C7D" w:rsidP="002353F5">
      <w:pPr>
        <w:pStyle w:val="PlainText"/>
        <w:spacing w:line="276" w:lineRule="auto"/>
        <w:rPr>
          <w:rFonts w:ascii="Arial" w:hAnsi="Arial" w:cs="Arial"/>
          <w:sz w:val="24"/>
          <w:szCs w:val="24"/>
        </w:rPr>
      </w:pPr>
    </w:p>
    <w:p w14:paraId="1190D770" w14:textId="77777777" w:rsidR="00E243F1" w:rsidRDefault="00E243F1" w:rsidP="002353F5">
      <w:pPr>
        <w:pStyle w:val="PlainText"/>
        <w:spacing w:line="276" w:lineRule="auto"/>
        <w:rPr>
          <w:rFonts w:ascii="Arial" w:hAnsi="Arial" w:cs="Arial"/>
          <w:sz w:val="24"/>
          <w:szCs w:val="24"/>
        </w:rPr>
      </w:pPr>
    </w:p>
    <w:p w14:paraId="79262699" w14:textId="77777777" w:rsidR="00E243F1" w:rsidRPr="008B79DE" w:rsidRDefault="00E243F1" w:rsidP="002353F5">
      <w:pPr>
        <w:pStyle w:val="PlainText"/>
        <w:spacing w:line="276" w:lineRule="auto"/>
        <w:rPr>
          <w:rFonts w:ascii="Arial" w:hAnsi="Arial" w:cs="Arial"/>
          <w:sz w:val="24"/>
          <w:szCs w:val="24"/>
        </w:rPr>
      </w:pPr>
    </w:p>
    <w:p w14:paraId="34E1EAF8" w14:textId="77777777" w:rsidR="00513C7D" w:rsidRDefault="00513C7D" w:rsidP="002353F5">
      <w:pPr>
        <w:spacing w:after="0" w:line="276" w:lineRule="auto"/>
        <w:jc w:val="both"/>
        <w:rPr>
          <w:rFonts w:ascii="Arial" w:eastAsia="Arial" w:hAnsi="Arial" w:cs="Arial"/>
          <w:b/>
          <w:bCs/>
          <w:color w:val="000000" w:themeColor="text1"/>
        </w:rPr>
      </w:pPr>
      <w:r w:rsidRPr="008B79DE">
        <w:rPr>
          <w:rFonts w:ascii="Arial" w:eastAsia="Arial" w:hAnsi="Arial" w:cs="Arial"/>
          <w:b/>
          <w:bCs/>
          <w:color w:val="000000" w:themeColor="text1"/>
        </w:rPr>
        <w:lastRenderedPageBreak/>
        <w:t>Section 42 of the Irish Human Rights and Equality Act 2014</w:t>
      </w:r>
    </w:p>
    <w:p w14:paraId="6D11FAAA" w14:textId="77777777" w:rsidR="00E243F1" w:rsidRPr="008B79DE" w:rsidRDefault="00E243F1" w:rsidP="002353F5">
      <w:pPr>
        <w:spacing w:after="0" w:line="276" w:lineRule="auto"/>
        <w:jc w:val="both"/>
        <w:rPr>
          <w:rFonts w:ascii="Arial" w:eastAsia="Arial" w:hAnsi="Arial" w:cs="Arial"/>
          <w:b/>
          <w:bCs/>
          <w:color w:val="000000" w:themeColor="text1"/>
        </w:rPr>
      </w:pPr>
    </w:p>
    <w:p w14:paraId="59FFEA95" w14:textId="77777777" w:rsidR="00A9670E" w:rsidRDefault="00513C7D" w:rsidP="001B5503">
      <w:pPr>
        <w:spacing w:after="0" w:line="276" w:lineRule="auto"/>
        <w:rPr>
          <w:rFonts w:ascii="Arial" w:eastAsia="Arial" w:hAnsi="Arial" w:cs="Arial"/>
          <w:color w:val="000000" w:themeColor="text1"/>
        </w:rPr>
      </w:pPr>
      <w:r w:rsidRPr="008B79DE">
        <w:rPr>
          <w:rFonts w:ascii="Arial" w:eastAsia="Arial" w:hAnsi="Arial" w:cs="Arial"/>
          <w:color w:val="000000" w:themeColor="text1"/>
        </w:rPr>
        <w:t>The Legal Aid Board recognises its obligations under the relevant legislation to eliminate discrimination, promote equality of opportunity and treatment for its staff and the individuals it serves, and protect the human rights of its members, staff, and service users. In line with our values, we are committed to creating an environment where we promote positive engagement, open and honest communication, embracing diverse perspectives while striving to be inclusive in all that we do.</w:t>
      </w:r>
    </w:p>
    <w:p w14:paraId="49D742B3" w14:textId="77777777" w:rsidR="00A9670E" w:rsidRDefault="00A9670E" w:rsidP="001B5503">
      <w:pPr>
        <w:spacing w:after="0" w:line="276" w:lineRule="auto"/>
        <w:rPr>
          <w:rFonts w:ascii="Arial" w:eastAsia="Arial" w:hAnsi="Arial" w:cs="Arial"/>
          <w:color w:val="000000" w:themeColor="text1"/>
        </w:rPr>
      </w:pPr>
    </w:p>
    <w:p w14:paraId="6226AE6F" w14:textId="77777777" w:rsidR="00513C7D" w:rsidRPr="008B79DE" w:rsidRDefault="00513C7D" w:rsidP="001B5503">
      <w:pPr>
        <w:spacing w:after="0" w:line="276" w:lineRule="auto"/>
        <w:rPr>
          <w:rFonts w:ascii="Arial" w:eastAsia="Arial" w:hAnsi="Arial" w:cs="Arial"/>
          <w:color w:val="000000" w:themeColor="text1"/>
        </w:rPr>
      </w:pPr>
      <w:r w:rsidRPr="008B79DE">
        <w:rPr>
          <w:rFonts w:ascii="Arial" w:eastAsia="Arial" w:hAnsi="Arial" w:cs="Arial"/>
          <w:color w:val="000000" w:themeColor="text1"/>
        </w:rPr>
        <w:t>A consultation process with all staff facilitated input into the Board's latest Equality, Diversity and Inclusion Strategy.</w:t>
      </w:r>
      <w:r w:rsidR="00A9670E">
        <w:rPr>
          <w:rFonts w:ascii="Arial" w:eastAsia="Arial" w:hAnsi="Arial" w:cs="Arial"/>
          <w:color w:val="000000" w:themeColor="text1"/>
        </w:rPr>
        <w:t xml:space="preserve">  </w:t>
      </w:r>
      <w:r w:rsidRPr="008B79DE">
        <w:rPr>
          <w:rFonts w:ascii="Arial" w:eastAsia="Arial" w:hAnsi="Arial" w:cs="Arial"/>
          <w:color w:val="000000" w:themeColor="text1"/>
        </w:rPr>
        <w:t>The Legal Aid Board has two Disability Liaison Officers who facilitate both new colleagues, and long-term staff with emergent needs, the assistance they require for full participation in the workplace. To that end, a number of applications for Reasonable Workplace Accommodation in line with the Equality Acts were granted in 2023. The percentage of staff members that declared a disability was 6%. The Legal Aid Board's Human Resources Unit facilitates applicants in recruitment competitions with Reasonable Accommodations to ensure full and equal participation while competing for opportunities.  Our Learning and Development Unit rolls out relevant initiatives throughout the year such as mental health awareness, EDI awareness and Pride month events.</w:t>
      </w:r>
    </w:p>
    <w:p w14:paraId="00FEB743" w14:textId="77777777" w:rsidR="00D82220" w:rsidRPr="008B79DE" w:rsidRDefault="00D82220" w:rsidP="002353F5">
      <w:pPr>
        <w:spacing w:after="0" w:line="276" w:lineRule="auto"/>
        <w:jc w:val="both"/>
        <w:rPr>
          <w:rFonts w:ascii="Arial" w:eastAsia="Arial" w:hAnsi="Arial" w:cs="Arial"/>
          <w:color w:val="000000" w:themeColor="text1"/>
        </w:rPr>
      </w:pPr>
    </w:p>
    <w:p w14:paraId="46C93E23" w14:textId="77777777" w:rsidR="00D82220" w:rsidRPr="008B79DE" w:rsidRDefault="00D82220" w:rsidP="002353F5">
      <w:pPr>
        <w:spacing w:after="0" w:line="276" w:lineRule="auto"/>
        <w:jc w:val="both"/>
        <w:rPr>
          <w:rFonts w:ascii="Arial" w:eastAsia="Arial" w:hAnsi="Arial" w:cs="Arial"/>
          <w:i/>
          <w:iCs/>
          <w:color w:val="000000" w:themeColor="text1"/>
        </w:rPr>
      </w:pPr>
      <w:r w:rsidRPr="008B79DE">
        <w:rPr>
          <w:rFonts w:ascii="Arial" w:eastAsia="Arial" w:hAnsi="Arial" w:cs="Arial"/>
          <w:i/>
          <w:iCs/>
          <w:color w:val="000000" w:themeColor="text1"/>
        </w:rPr>
        <w:t>Legal Aid</w:t>
      </w:r>
      <w:r w:rsidR="00CC5C06" w:rsidRPr="008B79DE">
        <w:rPr>
          <w:rFonts w:ascii="Arial" w:eastAsia="Arial" w:hAnsi="Arial" w:cs="Arial"/>
          <w:i/>
          <w:iCs/>
          <w:color w:val="000000" w:themeColor="text1"/>
        </w:rPr>
        <w:t xml:space="preserve"> Service</w:t>
      </w:r>
    </w:p>
    <w:p w14:paraId="3161926B"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 xml:space="preserve">The Civil Operations Unit </w:t>
      </w:r>
      <w:r w:rsidR="001B5503">
        <w:rPr>
          <w:rFonts w:ascii="Arial" w:eastAsia="Times New Roman" w:hAnsi="Arial" w:cs="Arial"/>
        </w:rPr>
        <w:t>which is</w:t>
      </w:r>
      <w:r w:rsidRPr="008B79DE">
        <w:rPr>
          <w:rFonts w:ascii="Arial" w:eastAsia="Times New Roman" w:hAnsi="Arial" w:cs="Arial"/>
        </w:rPr>
        <w:t xml:space="preserve"> responsible for the provision of services to the clients of the LAB maintains a suite of information leaflets written in plain language which are available at each Law Centre throughout the country for clients and other stakeholders of our services and are also available in numerous languages. These leaflets are kept under review and updated as required. </w:t>
      </w:r>
    </w:p>
    <w:p w14:paraId="073ADFAD"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 xml:space="preserve">All correspondence between Law Centres and clients is written in plain English using only technical and official terminology where absolutely necessary. It is recognised that in a legal environment, the use of a certain amount of legal terminology will occur, but this is minimised and explained wherever possible. </w:t>
      </w:r>
    </w:p>
    <w:p w14:paraId="78A3AA4A"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 xml:space="preserve">As part of our ongoing commitment to Equality, Diversity and Inclusion, the Legal Aid Board continues to deliver the Minceir/Traveller Legal Support Service, which has been expanded and provides tailored legal support to the Traveller Community. </w:t>
      </w:r>
    </w:p>
    <w:p w14:paraId="39C8CCCC"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 xml:space="preserve">The Board also plays a leading role in advancing the Assisted Decision-Making (Capacity) Act (ADMCA), with a dedicated unit based in Dublin and designated Law Centres across the country focusing on this specialised area. These services aim to </w:t>
      </w:r>
      <w:r w:rsidRPr="008B79DE">
        <w:rPr>
          <w:rFonts w:ascii="Arial" w:eastAsia="Times New Roman" w:hAnsi="Arial" w:cs="Arial"/>
        </w:rPr>
        <w:lastRenderedPageBreak/>
        <w:t xml:space="preserve">empower individuals who face challenges in making certain decisions, by promoting autonomy, protecting legal rights and enhancing access to justice. </w:t>
      </w:r>
    </w:p>
    <w:p w14:paraId="676587F2"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To support understanding, a range of plain English leaflets ha</w:t>
      </w:r>
      <w:r w:rsidR="00E90ED7">
        <w:rPr>
          <w:rFonts w:ascii="Arial" w:eastAsia="Times New Roman" w:hAnsi="Arial" w:cs="Arial"/>
        </w:rPr>
        <w:t>s</w:t>
      </w:r>
      <w:r w:rsidRPr="008B79DE">
        <w:rPr>
          <w:rFonts w:ascii="Arial" w:eastAsia="Times New Roman" w:hAnsi="Arial" w:cs="Arial"/>
        </w:rPr>
        <w:t xml:space="preserve"> been developed. These materials explain the process of transitioning from Wardship as well as outlining the legal journey under the new legislation in other areas, ensuring accessible and inclusive information for all. Training has also been provided to law centre staff and private practitioners on the guiding principles under the Act to enable practitioners to support individuals accessing our services to maximise their capacity. </w:t>
      </w:r>
    </w:p>
    <w:p w14:paraId="3D1D46F3" w14:textId="77777777" w:rsidR="00D82220" w:rsidRPr="008B79DE" w:rsidRDefault="00D82220" w:rsidP="002353F5">
      <w:pPr>
        <w:spacing w:before="100" w:beforeAutospacing="1" w:after="100" w:afterAutospacing="1" w:line="276" w:lineRule="auto"/>
        <w:rPr>
          <w:rFonts w:ascii="Arial" w:eastAsia="Times New Roman" w:hAnsi="Arial" w:cs="Arial"/>
        </w:rPr>
      </w:pPr>
      <w:r w:rsidRPr="008B79DE">
        <w:rPr>
          <w:rFonts w:ascii="Arial" w:eastAsia="Times New Roman" w:hAnsi="Arial" w:cs="Arial"/>
        </w:rPr>
        <w:t>We continue to monitor and adapt to ensure our compliance on a legal and moral level with Equality, Diversity and Inclusion legislative and guidance changes.</w:t>
      </w:r>
    </w:p>
    <w:p w14:paraId="2737B1AB" w14:textId="77777777" w:rsidR="00322E71" w:rsidRPr="002817B3" w:rsidRDefault="00322E71" w:rsidP="002353F5">
      <w:pPr>
        <w:spacing w:after="0" w:line="276" w:lineRule="auto"/>
        <w:jc w:val="both"/>
        <w:rPr>
          <w:rFonts w:ascii="Arial" w:eastAsia="Arial" w:hAnsi="Arial" w:cs="Arial"/>
          <w:i/>
          <w:iCs/>
          <w:color w:val="000000" w:themeColor="text1"/>
        </w:rPr>
      </w:pPr>
      <w:r w:rsidRPr="002817B3">
        <w:rPr>
          <w:rFonts w:ascii="Arial" w:eastAsia="Arial" w:hAnsi="Arial" w:cs="Arial"/>
          <w:i/>
          <w:iCs/>
          <w:color w:val="000000" w:themeColor="text1"/>
        </w:rPr>
        <w:t>Family Mediation Service</w:t>
      </w:r>
    </w:p>
    <w:p w14:paraId="1EA7BB59" w14:textId="77777777" w:rsidR="002817B3" w:rsidRPr="002817B3" w:rsidRDefault="002817B3" w:rsidP="002353F5">
      <w:pPr>
        <w:spacing w:before="100" w:beforeAutospacing="1" w:after="100" w:afterAutospacing="1" w:line="276" w:lineRule="auto"/>
        <w:rPr>
          <w:rFonts w:ascii="Arial" w:eastAsia="Times New Roman" w:hAnsi="Arial" w:cs="Arial"/>
        </w:rPr>
      </w:pPr>
      <w:r w:rsidRPr="002817B3">
        <w:rPr>
          <w:rFonts w:ascii="Arial" w:eastAsia="Times New Roman" w:hAnsi="Arial" w:cs="Arial"/>
        </w:rPr>
        <w:t xml:space="preserve">The Board’s Family Mediation Service are responsible for the provision of family mediation services to the clients. The service maintains information leaflets written in plain language which are available throughout the country for client's and other stakeholders of our services. These leaflets are kept under review and updated as required. </w:t>
      </w:r>
    </w:p>
    <w:p w14:paraId="23CB1116" w14:textId="77777777" w:rsidR="002817B3" w:rsidRPr="002817B3" w:rsidRDefault="002817B3" w:rsidP="002353F5">
      <w:pPr>
        <w:spacing w:before="100" w:beforeAutospacing="1" w:after="100" w:afterAutospacing="1" w:line="276" w:lineRule="auto"/>
        <w:rPr>
          <w:rFonts w:ascii="Arial" w:eastAsia="Times New Roman" w:hAnsi="Arial" w:cs="Arial"/>
        </w:rPr>
      </w:pPr>
      <w:r w:rsidRPr="002817B3">
        <w:rPr>
          <w:rFonts w:ascii="Arial" w:eastAsia="Times New Roman" w:hAnsi="Arial" w:cs="Arial"/>
        </w:rPr>
        <w:t>A core element of mediation is the ne</w:t>
      </w:r>
      <w:r w:rsidR="000578C4">
        <w:rPr>
          <w:rFonts w:ascii="Arial" w:eastAsia="Times New Roman" w:hAnsi="Arial" w:cs="Arial"/>
        </w:rPr>
        <w:t>e</w:t>
      </w:r>
      <w:r w:rsidRPr="002817B3">
        <w:rPr>
          <w:rFonts w:ascii="Arial" w:eastAsia="Times New Roman" w:hAnsi="Arial" w:cs="Arial"/>
        </w:rPr>
        <w:t xml:space="preserve">d for good communication that is appropriate to each individual client. All clients are engaged with directly by phone, given time to talk through what to expect from the service and to tell us what is important for them. The aim is to empower individuals who face challenges to make the best decisions they can. All written correspondence is written in plain English. The service provides third party supports, where appropriate for parties to mediation. </w:t>
      </w:r>
    </w:p>
    <w:p w14:paraId="405B44F8" w14:textId="77777777" w:rsidR="002817B3" w:rsidRPr="002817B3" w:rsidRDefault="002817B3" w:rsidP="002353F5">
      <w:pPr>
        <w:spacing w:before="100" w:beforeAutospacing="1" w:after="100" w:afterAutospacing="1" w:line="276" w:lineRule="auto"/>
        <w:rPr>
          <w:rFonts w:ascii="Arial" w:eastAsia="Times New Roman" w:hAnsi="Arial" w:cs="Arial"/>
        </w:rPr>
      </w:pPr>
      <w:r w:rsidRPr="002817B3">
        <w:rPr>
          <w:rFonts w:ascii="Arial" w:eastAsia="Times New Roman" w:hAnsi="Arial" w:cs="Arial"/>
        </w:rPr>
        <w:t xml:space="preserve">We continue to monitor and adapt to ensure our compliance on a legal and moral level with Equality, Diversity and Inclusion legislative and guidance changes. </w:t>
      </w:r>
    </w:p>
    <w:p w14:paraId="0871BEFB" w14:textId="77777777" w:rsidR="00513C7D" w:rsidRPr="008B79DE" w:rsidRDefault="00513C7D" w:rsidP="002353F5">
      <w:pPr>
        <w:spacing w:after="0" w:line="276" w:lineRule="auto"/>
        <w:jc w:val="both"/>
        <w:rPr>
          <w:rFonts w:ascii="Arial" w:eastAsia="Arial" w:hAnsi="Arial" w:cs="Arial"/>
          <w:b/>
          <w:bCs/>
          <w:color w:val="000000" w:themeColor="text1"/>
        </w:rPr>
      </w:pPr>
      <w:r w:rsidRPr="008B79DE">
        <w:rPr>
          <w:rFonts w:ascii="Arial" w:eastAsia="Arial" w:hAnsi="Arial" w:cs="Arial"/>
          <w:b/>
          <w:bCs/>
          <w:color w:val="000000" w:themeColor="text1"/>
        </w:rPr>
        <w:t>Access to Information on the Environment</w:t>
      </w:r>
    </w:p>
    <w:p w14:paraId="0EB85158" w14:textId="77777777" w:rsidR="007764D1" w:rsidRPr="008B79DE" w:rsidRDefault="00513C7D" w:rsidP="002353F5">
      <w:pPr>
        <w:spacing w:after="0" w:line="276" w:lineRule="auto"/>
        <w:rPr>
          <w:rFonts w:ascii="Arial" w:hAnsi="Arial" w:cs="Arial"/>
        </w:rPr>
      </w:pPr>
      <w:r w:rsidRPr="008B79DE">
        <w:rPr>
          <w:rFonts w:ascii="Arial" w:hAnsi="Arial" w:cs="Arial"/>
        </w:rPr>
        <w:t>The Access to Information on the Environment (AIE) Regulations 2007-2018</w:t>
      </w:r>
      <w:r w:rsidR="007764D1" w:rsidRPr="008B79DE">
        <w:rPr>
          <w:rFonts w:ascii="Arial" w:hAnsi="Arial" w:cs="Arial"/>
          <w:lang w:val="ga-IE"/>
        </w:rPr>
        <w:t xml:space="preserve"> </w:t>
      </w:r>
      <w:r w:rsidRPr="008B79DE">
        <w:rPr>
          <w:rFonts w:ascii="Arial" w:hAnsi="Arial" w:cs="Arial"/>
        </w:rPr>
        <w:t>gives</w:t>
      </w:r>
      <w:r w:rsidR="007764D1" w:rsidRPr="008B79DE">
        <w:rPr>
          <w:rFonts w:ascii="Arial" w:hAnsi="Arial" w:cs="Arial"/>
          <w:lang w:val="ga-IE"/>
        </w:rPr>
        <w:t xml:space="preserve"> </w:t>
      </w:r>
      <w:r w:rsidRPr="008B79DE">
        <w:rPr>
          <w:rFonts w:ascii="Arial" w:hAnsi="Arial" w:cs="Arial"/>
        </w:rPr>
        <w:t>the public the right to access environmental information held by, or</w:t>
      </w:r>
      <w:r w:rsidR="007764D1" w:rsidRPr="008B79DE">
        <w:rPr>
          <w:rFonts w:ascii="Arial" w:hAnsi="Arial" w:cs="Arial"/>
          <w:lang w:val="ga-IE"/>
        </w:rPr>
        <w:t xml:space="preserve"> </w:t>
      </w:r>
      <w:r w:rsidRPr="008B79DE">
        <w:rPr>
          <w:rFonts w:ascii="Arial" w:hAnsi="Arial" w:cs="Arial"/>
        </w:rPr>
        <w:t>for, Public Authorities. The Legal Aid Board received no</w:t>
      </w:r>
      <w:r w:rsidR="007764D1" w:rsidRPr="008B79DE">
        <w:rPr>
          <w:rFonts w:ascii="Arial" w:hAnsi="Arial" w:cs="Arial"/>
          <w:lang w:val="ga-IE"/>
        </w:rPr>
        <w:t xml:space="preserve"> </w:t>
      </w:r>
      <w:r w:rsidRPr="008B79DE">
        <w:rPr>
          <w:rFonts w:ascii="Arial" w:hAnsi="Arial" w:cs="Arial"/>
        </w:rPr>
        <w:t>Access to Environment requests in 2024.</w:t>
      </w:r>
    </w:p>
    <w:p w14:paraId="50154C3F" w14:textId="77777777" w:rsidR="00513C7D" w:rsidRPr="008B79DE" w:rsidRDefault="00513C7D" w:rsidP="002353F5">
      <w:pPr>
        <w:spacing w:before="100" w:beforeAutospacing="1" w:after="0" w:line="276" w:lineRule="auto"/>
        <w:rPr>
          <w:rFonts w:ascii="Arial" w:eastAsia="Arial" w:hAnsi="Arial" w:cs="Arial"/>
          <w:b/>
          <w:bCs/>
          <w:color w:val="000000" w:themeColor="text1"/>
        </w:rPr>
      </w:pPr>
      <w:bookmarkStart w:id="28" w:name="_Hlk173764011"/>
      <w:r w:rsidRPr="008B79DE">
        <w:rPr>
          <w:rFonts w:ascii="Arial" w:eastAsia="Arial" w:hAnsi="Arial" w:cs="Arial"/>
          <w:b/>
          <w:bCs/>
          <w:color w:val="000000" w:themeColor="text1"/>
        </w:rPr>
        <w:t>Section 15 of the Climate Action and Low Carbon Development Act 2015.</w:t>
      </w:r>
      <w:bookmarkEnd w:id="28"/>
    </w:p>
    <w:p w14:paraId="5C1AFE54" w14:textId="77777777" w:rsidR="00513C7D" w:rsidRPr="008B79DE" w:rsidRDefault="00513C7D" w:rsidP="00EE4557">
      <w:pPr>
        <w:spacing w:after="0" w:line="276" w:lineRule="auto"/>
        <w:rPr>
          <w:rFonts w:ascii="Arial" w:eastAsia="Arial" w:hAnsi="Arial" w:cs="Arial"/>
          <w:color w:val="000000" w:themeColor="text1"/>
        </w:rPr>
      </w:pPr>
      <w:r w:rsidRPr="008B79DE">
        <w:rPr>
          <w:rFonts w:ascii="Arial" w:hAnsi="Arial" w:cs="Arial"/>
        </w:rPr>
        <w:t>The Legal Aid Board in the performance of its functions, has regard to 15.</w:t>
      </w:r>
      <w:r w:rsidR="007C6007">
        <w:rPr>
          <w:rFonts w:ascii="Arial" w:hAnsi="Arial" w:cs="Arial"/>
        </w:rPr>
        <w:t xml:space="preserve"> </w:t>
      </w:r>
      <w:r w:rsidRPr="008B79DE">
        <w:rPr>
          <w:rFonts w:ascii="Arial" w:hAnsi="Arial" w:cs="Arial"/>
        </w:rPr>
        <w:t xml:space="preserve">(1) (d) the objective of mitigating greenhouse gas emissions and adapting to the effects of climate change in the state. The Board has, throughout 2024, continued to work with the Office of Public Works (OPW) via its Optimising </w:t>
      </w:r>
      <w:r w:rsidRPr="008B79DE">
        <w:rPr>
          <w:rFonts w:ascii="Arial" w:eastAsia="Arial" w:hAnsi="Arial" w:cs="Arial"/>
          <w:color w:val="000000" w:themeColor="text1"/>
        </w:rPr>
        <w:t xml:space="preserve">Power @ Work campaign to </w:t>
      </w:r>
      <w:r w:rsidRPr="008B79DE">
        <w:rPr>
          <w:rFonts w:ascii="Arial" w:eastAsia="Arial" w:hAnsi="Arial" w:cs="Arial"/>
          <w:color w:val="000000" w:themeColor="text1"/>
        </w:rPr>
        <w:lastRenderedPageBreak/>
        <w:t>focus on staff awareness campaigns, behavio</w:t>
      </w:r>
      <w:r w:rsidR="007C6007">
        <w:rPr>
          <w:rFonts w:ascii="Arial" w:eastAsia="Arial" w:hAnsi="Arial" w:cs="Arial"/>
          <w:color w:val="000000" w:themeColor="text1"/>
        </w:rPr>
        <w:t>u</w:t>
      </w:r>
      <w:r w:rsidRPr="008B79DE">
        <w:rPr>
          <w:rFonts w:ascii="Arial" w:eastAsia="Arial" w:hAnsi="Arial" w:cs="Arial"/>
          <w:color w:val="000000" w:themeColor="text1"/>
        </w:rPr>
        <w:t xml:space="preserve">ral change and minor works projects that generate savings in energy usage along with associated reduction in carbon emissions. </w:t>
      </w:r>
    </w:p>
    <w:p w14:paraId="129BB682" w14:textId="77777777" w:rsidR="00513C7D" w:rsidRPr="008B79DE" w:rsidRDefault="00513C7D" w:rsidP="002353F5">
      <w:pPr>
        <w:spacing w:after="0" w:line="276" w:lineRule="auto"/>
        <w:jc w:val="both"/>
        <w:rPr>
          <w:rFonts w:ascii="Arial" w:eastAsia="Arial" w:hAnsi="Arial" w:cs="Arial"/>
          <w:color w:val="000000" w:themeColor="text1"/>
        </w:rPr>
      </w:pPr>
    </w:p>
    <w:p w14:paraId="7AB55278" w14:textId="77777777" w:rsidR="00513C7D" w:rsidRPr="008B79DE" w:rsidRDefault="00513C7D" w:rsidP="002353F5">
      <w:pPr>
        <w:spacing w:after="0" w:line="276" w:lineRule="auto"/>
        <w:rPr>
          <w:rFonts w:ascii="Arial" w:eastAsia="Arial" w:hAnsi="Arial" w:cs="Arial"/>
          <w:b/>
          <w:bCs/>
          <w:color w:val="000000" w:themeColor="text1"/>
        </w:rPr>
      </w:pPr>
      <w:r w:rsidRPr="008B79DE">
        <w:rPr>
          <w:rFonts w:ascii="Arial" w:eastAsia="Arial" w:hAnsi="Arial" w:cs="Arial"/>
          <w:b/>
          <w:bCs/>
          <w:color w:val="000000" w:themeColor="text1"/>
        </w:rPr>
        <w:t>Public Sector Climate Action Mandate</w:t>
      </w:r>
    </w:p>
    <w:p w14:paraId="1929BD1B" w14:textId="0F21E266" w:rsidR="00D51F10" w:rsidRDefault="00A26AB8" w:rsidP="002353F5">
      <w:pPr>
        <w:spacing w:line="276" w:lineRule="auto"/>
        <w:rPr>
          <w:rFonts w:ascii="Arial" w:eastAsia="Arial" w:hAnsi="Arial" w:cs="Arial"/>
          <w:color w:val="000000" w:themeColor="text1"/>
        </w:rPr>
      </w:pPr>
      <w:r>
        <w:rPr>
          <w:rFonts w:ascii="Arial" w:eastAsia="Arial" w:hAnsi="Arial" w:cs="Arial"/>
          <w:color w:val="000000" w:themeColor="text1"/>
        </w:rPr>
        <w:t>By 2024, t</w:t>
      </w:r>
      <w:r w:rsidR="00EA2B39" w:rsidRPr="00EA2B39">
        <w:rPr>
          <w:rFonts w:ascii="Arial" w:eastAsia="Arial" w:hAnsi="Arial" w:cs="Arial"/>
          <w:color w:val="000000" w:themeColor="text1"/>
        </w:rPr>
        <w:t xml:space="preserve">he </w:t>
      </w:r>
      <w:r>
        <w:rPr>
          <w:rFonts w:ascii="Arial" w:eastAsia="Arial" w:hAnsi="Arial" w:cs="Arial"/>
          <w:color w:val="000000" w:themeColor="text1"/>
        </w:rPr>
        <w:t xml:space="preserve">Legal Aid </w:t>
      </w:r>
      <w:r w:rsidR="00EA2B39" w:rsidRPr="00EA2B39">
        <w:rPr>
          <w:rFonts w:ascii="Arial" w:eastAsia="Arial" w:hAnsi="Arial" w:cs="Arial"/>
          <w:color w:val="000000" w:themeColor="text1"/>
        </w:rPr>
        <w:t xml:space="preserve">Board </w:t>
      </w:r>
      <w:r>
        <w:rPr>
          <w:rFonts w:ascii="Arial" w:eastAsia="Arial" w:hAnsi="Arial" w:cs="Arial"/>
          <w:color w:val="000000" w:themeColor="text1"/>
        </w:rPr>
        <w:t xml:space="preserve">had </w:t>
      </w:r>
      <w:r w:rsidR="00EA2B39" w:rsidRPr="00EA2B39">
        <w:rPr>
          <w:rFonts w:ascii="Arial" w:eastAsia="Arial" w:hAnsi="Arial" w:cs="Arial"/>
          <w:color w:val="000000" w:themeColor="text1"/>
        </w:rPr>
        <w:t>achieved a 35.7% reduction of energy consumption</w:t>
      </w:r>
      <w:r>
        <w:rPr>
          <w:rFonts w:ascii="Arial" w:eastAsia="Arial" w:hAnsi="Arial" w:cs="Arial"/>
          <w:color w:val="000000" w:themeColor="text1"/>
        </w:rPr>
        <w:t>, over</w:t>
      </w:r>
      <w:r w:rsidR="00EA2B39" w:rsidRPr="00EA2B39">
        <w:rPr>
          <w:rFonts w:ascii="Arial" w:eastAsia="Arial" w:hAnsi="Arial" w:cs="Arial"/>
          <w:color w:val="000000" w:themeColor="text1"/>
        </w:rPr>
        <w:t xml:space="preserve"> a</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2009 baseline. Returns are made to the Sustainable Energy Authority of</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Ireland (SEAI) on an annual basis. We predict the annual figures in 2024 to</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 xml:space="preserve">follow the </w:t>
      </w:r>
      <w:r w:rsidR="001B5503">
        <w:rPr>
          <w:rFonts w:ascii="Arial" w:eastAsia="Arial" w:hAnsi="Arial" w:cs="Arial"/>
          <w:color w:val="000000" w:themeColor="text1"/>
        </w:rPr>
        <w:t>t</w:t>
      </w:r>
      <w:r w:rsidR="00EA2B39" w:rsidRPr="00EA2B39">
        <w:rPr>
          <w:rFonts w:ascii="Arial" w:eastAsia="Arial" w:hAnsi="Arial" w:cs="Arial"/>
          <w:color w:val="000000" w:themeColor="text1"/>
        </w:rPr>
        <w:t>rajectory from 2023 to meet our goals in 2030 following the</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LAB’s Climate Action Roadmap. The Legal Aid Board’s Climate Action Roadmap</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sets out a plan for our organization to achieve its targets of a 50%</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reduction in Greenhouse gas (GHG) emissions, and an improvement in energy</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efficiency from 33% to 50% by 2030, as outlined in the Government’s Climate</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Action Plan 2023. You can find information regarding implementation of the</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mandate in the Climate Action Roadmap. The titles of reporting, engaging in</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training staff, green public procurement, our building and vehicles</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sections cover this. In regard to Circular 1/2020, the Legal Aid Board will</w:t>
      </w:r>
      <w:r>
        <w:rPr>
          <w:rFonts w:ascii="Arial" w:eastAsia="Arial" w:hAnsi="Arial" w:cs="Arial"/>
          <w:color w:val="000000" w:themeColor="text1"/>
        </w:rPr>
        <w:t xml:space="preserve"> </w:t>
      </w:r>
      <w:r w:rsidR="00EA2B39" w:rsidRPr="00EA2B39">
        <w:rPr>
          <w:rFonts w:ascii="Arial" w:eastAsia="Arial" w:hAnsi="Arial" w:cs="Arial"/>
          <w:color w:val="000000" w:themeColor="text1"/>
        </w:rPr>
        <w:t>be recording the carbon emissions associated with all official travel in</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tonnes for</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2024 and will value the emissions on the prevailing rate of</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Ireland’s domestic Carbon</w:t>
      </w:r>
      <w:r w:rsidR="001B5503">
        <w:rPr>
          <w:rFonts w:ascii="Arial" w:eastAsia="Arial" w:hAnsi="Arial" w:cs="Arial"/>
          <w:color w:val="000000" w:themeColor="text1"/>
        </w:rPr>
        <w:t xml:space="preserve"> </w:t>
      </w:r>
      <w:r w:rsidR="00EA2B39" w:rsidRPr="00EA2B39">
        <w:rPr>
          <w:rFonts w:ascii="Arial" w:eastAsia="Arial" w:hAnsi="Arial" w:cs="Arial"/>
          <w:color w:val="000000" w:themeColor="text1"/>
        </w:rPr>
        <w:t>Tax for the 2024 year.</w:t>
      </w:r>
    </w:p>
    <w:p w14:paraId="714883DB" w14:textId="77777777" w:rsidR="00D51F10" w:rsidRDefault="00D51F10" w:rsidP="002353F5">
      <w:pPr>
        <w:spacing w:line="276" w:lineRule="auto"/>
        <w:rPr>
          <w:rFonts w:ascii="Arial" w:eastAsia="Arial" w:hAnsi="Arial" w:cs="Arial"/>
          <w:color w:val="000000" w:themeColor="text1"/>
        </w:rPr>
      </w:pPr>
    </w:p>
    <w:p w14:paraId="05F75A9A" w14:textId="77777777" w:rsidR="00D51F10" w:rsidRDefault="00D51F10" w:rsidP="002353F5">
      <w:pPr>
        <w:spacing w:line="276" w:lineRule="auto"/>
        <w:rPr>
          <w:rFonts w:ascii="Arial" w:eastAsia="Arial" w:hAnsi="Arial" w:cs="Arial"/>
          <w:color w:val="000000" w:themeColor="text1"/>
        </w:rPr>
      </w:pPr>
    </w:p>
    <w:p w14:paraId="1A052E65" w14:textId="77777777" w:rsidR="00E243F1" w:rsidRDefault="00E243F1" w:rsidP="002353F5">
      <w:pPr>
        <w:spacing w:line="276" w:lineRule="auto"/>
        <w:rPr>
          <w:rFonts w:ascii="Arial" w:eastAsia="Arial" w:hAnsi="Arial" w:cs="Arial"/>
          <w:color w:val="000000" w:themeColor="text1"/>
        </w:rPr>
      </w:pPr>
    </w:p>
    <w:p w14:paraId="298DB8B3" w14:textId="77777777" w:rsidR="00E243F1" w:rsidRDefault="00E243F1" w:rsidP="002353F5">
      <w:pPr>
        <w:spacing w:line="276" w:lineRule="auto"/>
        <w:rPr>
          <w:rFonts w:ascii="Arial" w:eastAsia="Arial" w:hAnsi="Arial" w:cs="Arial"/>
          <w:color w:val="000000" w:themeColor="text1"/>
        </w:rPr>
      </w:pPr>
    </w:p>
    <w:p w14:paraId="626B8AC7" w14:textId="77777777" w:rsidR="00E243F1" w:rsidRDefault="00E243F1" w:rsidP="002353F5">
      <w:pPr>
        <w:spacing w:line="276" w:lineRule="auto"/>
        <w:rPr>
          <w:rFonts w:ascii="Arial" w:eastAsia="Arial" w:hAnsi="Arial" w:cs="Arial"/>
          <w:color w:val="000000" w:themeColor="text1"/>
        </w:rPr>
      </w:pPr>
    </w:p>
    <w:p w14:paraId="75E3A10A" w14:textId="77777777" w:rsidR="00E243F1" w:rsidRDefault="00E243F1" w:rsidP="002353F5">
      <w:pPr>
        <w:spacing w:line="276" w:lineRule="auto"/>
        <w:rPr>
          <w:rFonts w:ascii="Arial" w:eastAsia="Arial" w:hAnsi="Arial" w:cs="Arial"/>
          <w:color w:val="000000" w:themeColor="text1"/>
        </w:rPr>
      </w:pPr>
    </w:p>
    <w:p w14:paraId="51016503" w14:textId="77777777" w:rsidR="00E243F1" w:rsidRDefault="00E243F1" w:rsidP="002353F5">
      <w:pPr>
        <w:spacing w:line="276" w:lineRule="auto"/>
        <w:rPr>
          <w:rFonts w:ascii="Arial" w:eastAsia="Arial" w:hAnsi="Arial" w:cs="Arial"/>
          <w:color w:val="000000" w:themeColor="text1"/>
        </w:rPr>
      </w:pPr>
    </w:p>
    <w:p w14:paraId="648C09EA" w14:textId="77777777" w:rsidR="00E243F1" w:rsidRDefault="00E243F1" w:rsidP="002353F5">
      <w:pPr>
        <w:spacing w:line="276" w:lineRule="auto"/>
        <w:rPr>
          <w:rFonts w:ascii="Arial" w:eastAsia="Arial" w:hAnsi="Arial" w:cs="Arial"/>
          <w:color w:val="000000" w:themeColor="text1"/>
        </w:rPr>
      </w:pPr>
    </w:p>
    <w:p w14:paraId="297289BF" w14:textId="77777777" w:rsidR="00E243F1" w:rsidRDefault="00E243F1" w:rsidP="002353F5">
      <w:pPr>
        <w:spacing w:line="276" w:lineRule="auto"/>
        <w:rPr>
          <w:rFonts w:ascii="Arial" w:eastAsia="Arial" w:hAnsi="Arial" w:cs="Arial"/>
          <w:color w:val="000000" w:themeColor="text1"/>
        </w:rPr>
      </w:pPr>
    </w:p>
    <w:p w14:paraId="725D06AC" w14:textId="77777777" w:rsidR="00E243F1" w:rsidRDefault="00E243F1" w:rsidP="002353F5">
      <w:pPr>
        <w:spacing w:line="276" w:lineRule="auto"/>
        <w:rPr>
          <w:rFonts w:ascii="Arial" w:eastAsia="Arial" w:hAnsi="Arial" w:cs="Arial"/>
          <w:color w:val="000000" w:themeColor="text1"/>
        </w:rPr>
      </w:pPr>
    </w:p>
    <w:p w14:paraId="27E5C60E" w14:textId="77777777" w:rsidR="00E243F1" w:rsidRDefault="00E243F1" w:rsidP="002353F5">
      <w:pPr>
        <w:spacing w:line="276" w:lineRule="auto"/>
        <w:rPr>
          <w:rFonts w:ascii="Arial" w:eastAsia="Arial" w:hAnsi="Arial" w:cs="Arial"/>
          <w:color w:val="000000" w:themeColor="text1"/>
        </w:rPr>
      </w:pPr>
    </w:p>
    <w:p w14:paraId="7D5B8B1A" w14:textId="77777777" w:rsidR="00D51F10" w:rsidRDefault="00D51F10" w:rsidP="002353F5">
      <w:pPr>
        <w:spacing w:line="276" w:lineRule="auto"/>
        <w:rPr>
          <w:rFonts w:ascii="Arial" w:eastAsia="Arial" w:hAnsi="Arial" w:cs="Arial"/>
          <w:color w:val="000000" w:themeColor="text1"/>
        </w:rPr>
      </w:pPr>
    </w:p>
    <w:p w14:paraId="3BF45763" w14:textId="77777777" w:rsidR="00D51F10" w:rsidRPr="00D51F10" w:rsidRDefault="00D51F10" w:rsidP="00D51F10">
      <w:pPr>
        <w:pStyle w:val="Heading1"/>
        <w:spacing w:line="276" w:lineRule="auto"/>
        <w:rPr>
          <w:rFonts w:ascii="Arial" w:eastAsia="Arial" w:hAnsi="Arial" w:cs="Arial"/>
          <w:b/>
          <w:bCs/>
          <w:color w:val="000000" w:themeColor="text1"/>
        </w:rPr>
      </w:pPr>
      <w:bookmarkStart w:id="29" w:name="_Toc221270838"/>
      <w:r w:rsidRPr="00D51F10">
        <w:rPr>
          <w:rFonts w:ascii="Arial" w:eastAsia="Arial" w:hAnsi="Arial" w:cs="Arial"/>
          <w:b/>
          <w:bCs/>
          <w:color w:val="000000" w:themeColor="text1"/>
        </w:rPr>
        <w:lastRenderedPageBreak/>
        <w:t>Governance Statement and Board Members’ Report</w:t>
      </w:r>
      <w:bookmarkEnd w:id="29"/>
    </w:p>
    <w:p w14:paraId="27C93D05" w14:textId="77777777" w:rsidR="00D51F10" w:rsidRPr="00D51F10" w:rsidRDefault="00D51F10" w:rsidP="00D51F10">
      <w:pPr>
        <w:rPr>
          <w:rFonts w:ascii="Arial" w:hAnsi="Arial" w:cs="Arial"/>
          <w:b/>
          <w:bCs/>
        </w:rPr>
      </w:pPr>
      <w:r w:rsidRPr="00D51F10">
        <w:rPr>
          <w:rFonts w:ascii="Arial" w:hAnsi="Arial" w:cs="Arial"/>
          <w:b/>
          <w:bCs/>
        </w:rPr>
        <w:t>For the year ended 31 December 2024</w:t>
      </w:r>
    </w:p>
    <w:p w14:paraId="6E36AA4D" w14:textId="77777777" w:rsidR="00D51F10" w:rsidRDefault="00D51F10" w:rsidP="00D51F10">
      <w:pPr>
        <w:spacing w:line="276" w:lineRule="auto"/>
        <w:rPr>
          <w:sz w:val="22"/>
          <w:szCs w:val="22"/>
        </w:rPr>
      </w:pPr>
    </w:p>
    <w:p w14:paraId="423042BC" w14:textId="77777777" w:rsidR="00D51F10" w:rsidRPr="00D51F10" w:rsidRDefault="00D51F10" w:rsidP="00D51F10">
      <w:pPr>
        <w:spacing w:line="276" w:lineRule="auto"/>
        <w:rPr>
          <w:b/>
          <w:bCs/>
          <w:sz w:val="22"/>
          <w:szCs w:val="22"/>
        </w:rPr>
      </w:pPr>
      <w:r w:rsidRPr="00D51F10">
        <w:rPr>
          <w:b/>
          <w:bCs/>
          <w:sz w:val="22"/>
          <w:szCs w:val="22"/>
        </w:rPr>
        <w:t>CONTENTS</w:t>
      </w:r>
    </w:p>
    <w:p w14:paraId="507CFC64" w14:textId="77777777" w:rsidR="00D51F10" w:rsidRDefault="00D51F10" w:rsidP="00D51F10">
      <w:pPr>
        <w:spacing w:line="276" w:lineRule="auto"/>
        <w:rPr>
          <w:sz w:val="22"/>
          <w:szCs w:val="22"/>
        </w:rPr>
      </w:pPr>
      <w:r w:rsidRPr="00D51F10">
        <w:rPr>
          <w:sz w:val="22"/>
          <w:szCs w:val="22"/>
        </w:rPr>
        <w:t>GENERAL INFORMATION</w:t>
      </w:r>
      <w:r w:rsidR="00473E2A">
        <w:rPr>
          <w:sz w:val="22"/>
          <w:szCs w:val="22"/>
        </w:rPr>
        <w:tab/>
      </w:r>
      <w:r w:rsidR="00473E2A">
        <w:rPr>
          <w:sz w:val="22"/>
          <w:szCs w:val="22"/>
        </w:rPr>
        <w:tab/>
      </w:r>
      <w:r w:rsidR="00473E2A">
        <w:rPr>
          <w:sz w:val="22"/>
          <w:szCs w:val="22"/>
        </w:rPr>
        <w:tab/>
      </w:r>
      <w:r w:rsidR="00473E2A">
        <w:rPr>
          <w:sz w:val="22"/>
          <w:szCs w:val="22"/>
        </w:rPr>
        <w:tab/>
      </w:r>
      <w:r w:rsidR="00473E2A">
        <w:rPr>
          <w:sz w:val="22"/>
          <w:szCs w:val="22"/>
        </w:rPr>
        <w:tab/>
      </w:r>
      <w:r w:rsidR="00473E2A">
        <w:rPr>
          <w:sz w:val="22"/>
          <w:szCs w:val="22"/>
        </w:rPr>
        <w:tab/>
      </w:r>
      <w:r w:rsidR="00473E2A">
        <w:rPr>
          <w:sz w:val="22"/>
          <w:szCs w:val="22"/>
        </w:rPr>
        <w:tab/>
      </w:r>
      <w:r w:rsidR="00473E2A">
        <w:rPr>
          <w:sz w:val="22"/>
          <w:szCs w:val="22"/>
        </w:rPr>
        <w:tab/>
        <w:t>41</w:t>
      </w:r>
    </w:p>
    <w:p w14:paraId="65EB56DA" w14:textId="77777777" w:rsidR="00D51F10" w:rsidRPr="00D51F10" w:rsidRDefault="00D51F10" w:rsidP="00D51F10">
      <w:pPr>
        <w:spacing w:line="276" w:lineRule="auto"/>
        <w:rPr>
          <w:sz w:val="22"/>
          <w:szCs w:val="22"/>
        </w:rPr>
      </w:pPr>
      <w:r>
        <w:rPr>
          <w:sz w:val="22"/>
          <w:szCs w:val="22"/>
        </w:rPr>
        <w:t>GOVERNANCE STATEMENT AND BOARD MEMBERS’ REPORT</w:t>
      </w:r>
      <w:r w:rsidR="00473E2A">
        <w:rPr>
          <w:sz w:val="22"/>
          <w:szCs w:val="22"/>
        </w:rPr>
        <w:tab/>
      </w:r>
      <w:r w:rsidR="00473E2A">
        <w:rPr>
          <w:sz w:val="22"/>
          <w:szCs w:val="22"/>
        </w:rPr>
        <w:tab/>
      </w:r>
      <w:r w:rsidR="00473E2A">
        <w:rPr>
          <w:sz w:val="22"/>
          <w:szCs w:val="22"/>
        </w:rPr>
        <w:tab/>
      </w:r>
      <w:r w:rsidR="00473E2A">
        <w:rPr>
          <w:sz w:val="22"/>
          <w:szCs w:val="22"/>
        </w:rPr>
        <w:tab/>
        <w:t>43 - 53</w:t>
      </w:r>
    </w:p>
    <w:p w14:paraId="106FD0D3" w14:textId="77777777" w:rsidR="00D51F10" w:rsidRPr="00D51F10" w:rsidRDefault="00D51F10" w:rsidP="00D51F10">
      <w:pPr>
        <w:spacing w:line="276" w:lineRule="auto"/>
        <w:rPr>
          <w:sz w:val="22"/>
          <w:szCs w:val="22"/>
        </w:rPr>
      </w:pPr>
    </w:p>
    <w:p w14:paraId="2CAAEA26" w14:textId="77777777" w:rsidR="00D51F10" w:rsidRPr="00D51F10" w:rsidRDefault="00D51F10" w:rsidP="00D51F10">
      <w:pPr>
        <w:spacing w:line="276" w:lineRule="auto"/>
        <w:rPr>
          <w:b/>
          <w:bCs/>
          <w:sz w:val="22"/>
          <w:szCs w:val="22"/>
        </w:rPr>
      </w:pPr>
      <w:r w:rsidRPr="00D51F10">
        <w:rPr>
          <w:b/>
          <w:bCs/>
          <w:sz w:val="22"/>
          <w:szCs w:val="22"/>
        </w:rPr>
        <w:t>GENERAL INFORMATION</w:t>
      </w:r>
    </w:p>
    <w:p w14:paraId="33E56FD3" w14:textId="77777777" w:rsidR="00D51F10" w:rsidRPr="00D51F10" w:rsidRDefault="00D51F10" w:rsidP="00D51F10">
      <w:pPr>
        <w:spacing w:line="276" w:lineRule="auto"/>
        <w:rPr>
          <w:b/>
          <w:bCs/>
          <w:sz w:val="22"/>
          <w:szCs w:val="22"/>
        </w:rPr>
      </w:pPr>
      <w:r w:rsidRPr="00D51F10">
        <w:rPr>
          <w:b/>
          <w:bCs/>
          <w:sz w:val="22"/>
          <w:szCs w:val="22"/>
        </w:rPr>
        <w:t>Board Members</w:t>
      </w:r>
    </w:p>
    <w:p w14:paraId="03FFB817" w14:textId="77777777" w:rsidR="00D51F10" w:rsidRPr="00D51F10" w:rsidRDefault="00D51F10" w:rsidP="00D51F10">
      <w:pPr>
        <w:spacing w:line="276" w:lineRule="auto"/>
        <w:rPr>
          <w:sz w:val="22"/>
          <w:szCs w:val="22"/>
        </w:rPr>
      </w:pPr>
      <w:r w:rsidRPr="00D51F10">
        <w:rPr>
          <w:sz w:val="22"/>
          <w:szCs w:val="22"/>
        </w:rPr>
        <w:t>Nuala Egan, Chairperson</w:t>
      </w:r>
    </w:p>
    <w:p w14:paraId="0445F3F2" w14:textId="77777777" w:rsidR="00D51F10" w:rsidRPr="00D51F10" w:rsidRDefault="00D51F10" w:rsidP="00D51F10">
      <w:pPr>
        <w:spacing w:line="276" w:lineRule="auto"/>
        <w:rPr>
          <w:sz w:val="22"/>
          <w:szCs w:val="22"/>
        </w:rPr>
      </w:pPr>
      <w:r w:rsidRPr="00D51F10">
        <w:rPr>
          <w:sz w:val="22"/>
          <w:szCs w:val="22"/>
        </w:rPr>
        <w:t xml:space="preserve">Maurice Lawlor </w:t>
      </w:r>
    </w:p>
    <w:p w14:paraId="0AAC3720" w14:textId="77777777" w:rsidR="00D51F10" w:rsidRPr="00D51F10" w:rsidRDefault="00D51F10" w:rsidP="00D51F10">
      <w:pPr>
        <w:spacing w:line="276" w:lineRule="auto"/>
        <w:rPr>
          <w:sz w:val="22"/>
          <w:szCs w:val="22"/>
        </w:rPr>
      </w:pPr>
      <w:r w:rsidRPr="00D51F10">
        <w:rPr>
          <w:sz w:val="22"/>
          <w:szCs w:val="22"/>
        </w:rPr>
        <w:t>Niamh O'Hanlon</w:t>
      </w:r>
    </w:p>
    <w:p w14:paraId="0BCB808C" w14:textId="77777777" w:rsidR="00D51F10" w:rsidRPr="00D51F10" w:rsidRDefault="00D51F10" w:rsidP="00D51F10">
      <w:pPr>
        <w:spacing w:line="276" w:lineRule="auto"/>
        <w:rPr>
          <w:sz w:val="22"/>
          <w:szCs w:val="22"/>
        </w:rPr>
      </w:pPr>
      <w:r w:rsidRPr="00D51F10">
        <w:rPr>
          <w:sz w:val="22"/>
          <w:szCs w:val="22"/>
        </w:rPr>
        <w:t>Gordon Jeyes</w:t>
      </w:r>
    </w:p>
    <w:p w14:paraId="190F3DFF" w14:textId="77777777" w:rsidR="00D51F10" w:rsidRPr="00D51F10" w:rsidRDefault="00D51F10" w:rsidP="00D51F10">
      <w:pPr>
        <w:spacing w:line="276" w:lineRule="auto"/>
        <w:rPr>
          <w:sz w:val="22"/>
          <w:szCs w:val="22"/>
        </w:rPr>
      </w:pPr>
      <w:r w:rsidRPr="00D51F10">
        <w:rPr>
          <w:sz w:val="22"/>
          <w:szCs w:val="22"/>
        </w:rPr>
        <w:t>Freda McKittrick</w:t>
      </w:r>
    </w:p>
    <w:p w14:paraId="78CA2FE2" w14:textId="77777777" w:rsidR="00D51F10" w:rsidRPr="00D51F10" w:rsidRDefault="00D51F10" w:rsidP="00D51F10">
      <w:pPr>
        <w:spacing w:line="276" w:lineRule="auto"/>
        <w:rPr>
          <w:sz w:val="22"/>
          <w:szCs w:val="22"/>
        </w:rPr>
      </w:pPr>
      <w:r w:rsidRPr="00D51F10">
        <w:rPr>
          <w:sz w:val="22"/>
          <w:szCs w:val="22"/>
        </w:rPr>
        <w:t>Catherine Keane</w:t>
      </w:r>
    </w:p>
    <w:p w14:paraId="7F9BDF8B" w14:textId="77777777" w:rsidR="00D51F10" w:rsidRPr="00D51F10" w:rsidRDefault="00D51F10" w:rsidP="00D51F10">
      <w:pPr>
        <w:spacing w:line="276" w:lineRule="auto"/>
        <w:rPr>
          <w:sz w:val="22"/>
          <w:szCs w:val="22"/>
        </w:rPr>
      </w:pPr>
      <w:r w:rsidRPr="00D51F10">
        <w:rPr>
          <w:sz w:val="22"/>
          <w:szCs w:val="22"/>
        </w:rPr>
        <w:t>Tracy O’Keeffe</w:t>
      </w:r>
    </w:p>
    <w:p w14:paraId="19DBCDCF" w14:textId="77777777" w:rsidR="00D51F10" w:rsidRPr="00D51F10" w:rsidRDefault="00D51F10" w:rsidP="00D51F10">
      <w:pPr>
        <w:spacing w:line="276" w:lineRule="auto"/>
        <w:rPr>
          <w:sz w:val="22"/>
          <w:szCs w:val="22"/>
        </w:rPr>
      </w:pPr>
      <w:r w:rsidRPr="00D51F10">
        <w:rPr>
          <w:sz w:val="22"/>
          <w:szCs w:val="22"/>
        </w:rPr>
        <w:t>Michael Patrick Bourke</w:t>
      </w:r>
    </w:p>
    <w:p w14:paraId="207350D9" w14:textId="77777777" w:rsidR="00D51F10" w:rsidRPr="00D51F10" w:rsidRDefault="00D51F10" w:rsidP="00D51F10">
      <w:pPr>
        <w:spacing w:line="276" w:lineRule="auto"/>
        <w:rPr>
          <w:sz w:val="22"/>
          <w:szCs w:val="22"/>
        </w:rPr>
      </w:pPr>
      <w:r w:rsidRPr="00D51F10">
        <w:rPr>
          <w:sz w:val="22"/>
          <w:szCs w:val="22"/>
        </w:rPr>
        <w:t>Patrick Durcan</w:t>
      </w:r>
    </w:p>
    <w:p w14:paraId="02F155B9" w14:textId="77777777" w:rsidR="00D51F10" w:rsidRPr="00D51F10" w:rsidRDefault="00D51F10" w:rsidP="00D51F10">
      <w:pPr>
        <w:spacing w:line="276" w:lineRule="auto"/>
        <w:rPr>
          <w:sz w:val="22"/>
          <w:szCs w:val="22"/>
        </w:rPr>
      </w:pPr>
      <w:r w:rsidRPr="00D51F10">
        <w:rPr>
          <w:sz w:val="22"/>
          <w:szCs w:val="22"/>
        </w:rPr>
        <w:t>Catherine Ryan</w:t>
      </w:r>
    </w:p>
    <w:p w14:paraId="7F725938" w14:textId="77777777" w:rsidR="00D51F10" w:rsidRPr="00D51F10" w:rsidRDefault="00D51F10" w:rsidP="00D51F10">
      <w:pPr>
        <w:spacing w:line="276" w:lineRule="auto"/>
        <w:rPr>
          <w:sz w:val="22"/>
          <w:szCs w:val="22"/>
        </w:rPr>
      </w:pPr>
      <w:r w:rsidRPr="00D51F10">
        <w:rPr>
          <w:sz w:val="22"/>
          <w:szCs w:val="22"/>
        </w:rPr>
        <w:t>Liam Ryan</w:t>
      </w:r>
    </w:p>
    <w:p w14:paraId="60D5B055" w14:textId="77777777" w:rsidR="00D51F10" w:rsidRPr="00D51F10" w:rsidRDefault="00D51F10" w:rsidP="00D51F10">
      <w:pPr>
        <w:spacing w:line="276" w:lineRule="auto"/>
        <w:rPr>
          <w:sz w:val="22"/>
          <w:szCs w:val="22"/>
        </w:rPr>
      </w:pPr>
      <w:r w:rsidRPr="00D51F10">
        <w:rPr>
          <w:sz w:val="22"/>
          <w:szCs w:val="22"/>
        </w:rPr>
        <w:t>Maeve Brett</w:t>
      </w:r>
    </w:p>
    <w:p w14:paraId="00DA8885" w14:textId="77777777" w:rsidR="00D51F10" w:rsidRPr="00D51F10" w:rsidRDefault="00D51F10" w:rsidP="00D51F10">
      <w:pPr>
        <w:spacing w:line="276" w:lineRule="auto"/>
        <w:rPr>
          <w:sz w:val="22"/>
          <w:szCs w:val="22"/>
        </w:rPr>
      </w:pPr>
      <w:r w:rsidRPr="00D51F10">
        <w:rPr>
          <w:sz w:val="22"/>
          <w:szCs w:val="22"/>
        </w:rPr>
        <w:t>Jane McGowan</w:t>
      </w:r>
    </w:p>
    <w:p w14:paraId="5AB40F69" w14:textId="77777777" w:rsidR="00D51F10" w:rsidRPr="00D51F10" w:rsidRDefault="00D51F10" w:rsidP="00D51F10">
      <w:pPr>
        <w:spacing w:line="276" w:lineRule="auto"/>
        <w:rPr>
          <w:sz w:val="22"/>
          <w:szCs w:val="22"/>
        </w:rPr>
      </w:pPr>
    </w:p>
    <w:p w14:paraId="48C018B8" w14:textId="77777777" w:rsidR="00D51F10" w:rsidRPr="00D51F10" w:rsidRDefault="00D51F10" w:rsidP="00D51F10">
      <w:pPr>
        <w:spacing w:line="276" w:lineRule="auto"/>
        <w:rPr>
          <w:b/>
          <w:bCs/>
          <w:sz w:val="22"/>
          <w:szCs w:val="22"/>
        </w:rPr>
      </w:pPr>
      <w:r w:rsidRPr="00D51F10">
        <w:rPr>
          <w:b/>
          <w:bCs/>
          <w:sz w:val="22"/>
          <w:szCs w:val="22"/>
        </w:rPr>
        <w:t xml:space="preserve">Chief Executive </w:t>
      </w:r>
    </w:p>
    <w:p w14:paraId="0C812D87" w14:textId="77777777" w:rsidR="00D51F10" w:rsidRPr="00D51F10" w:rsidRDefault="00D51F10" w:rsidP="00D51F10">
      <w:pPr>
        <w:spacing w:line="276" w:lineRule="auto"/>
        <w:rPr>
          <w:sz w:val="22"/>
          <w:szCs w:val="22"/>
        </w:rPr>
      </w:pPr>
      <w:r w:rsidRPr="00D51F10">
        <w:rPr>
          <w:sz w:val="22"/>
          <w:szCs w:val="22"/>
        </w:rPr>
        <w:t>Joan Crawford</w:t>
      </w:r>
    </w:p>
    <w:p w14:paraId="52BC4FFC" w14:textId="77777777" w:rsidR="00D51F10" w:rsidRPr="00D51F10" w:rsidRDefault="00D51F10" w:rsidP="00D51F10">
      <w:pPr>
        <w:spacing w:line="276" w:lineRule="auto"/>
        <w:rPr>
          <w:sz w:val="22"/>
          <w:szCs w:val="22"/>
        </w:rPr>
      </w:pPr>
    </w:p>
    <w:p w14:paraId="1D555C60" w14:textId="77777777" w:rsidR="00D51F10" w:rsidRPr="00D51F10" w:rsidRDefault="00D51F10" w:rsidP="00D51F10">
      <w:pPr>
        <w:spacing w:line="276" w:lineRule="auto"/>
        <w:rPr>
          <w:sz w:val="22"/>
          <w:szCs w:val="22"/>
        </w:rPr>
      </w:pPr>
    </w:p>
    <w:p w14:paraId="6EC5A2F1" w14:textId="77777777" w:rsidR="00D51F10" w:rsidRPr="00D51F10" w:rsidRDefault="00D51F10" w:rsidP="00D51F10">
      <w:pPr>
        <w:spacing w:line="276" w:lineRule="auto"/>
        <w:rPr>
          <w:b/>
          <w:bCs/>
          <w:sz w:val="22"/>
          <w:szCs w:val="22"/>
        </w:rPr>
      </w:pPr>
      <w:r w:rsidRPr="00D51F10">
        <w:rPr>
          <w:b/>
          <w:bCs/>
          <w:sz w:val="22"/>
          <w:szCs w:val="22"/>
        </w:rPr>
        <w:t>Office address</w:t>
      </w:r>
    </w:p>
    <w:p w14:paraId="2F08F01D" w14:textId="77777777" w:rsidR="00D51F10" w:rsidRPr="00D51F10" w:rsidRDefault="00D51F10" w:rsidP="00D51F10">
      <w:pPr>
        <w:spacing w:line="276" w:lineRule="auto"/>
        <w:rPr>
          <w:sz w:val="22"/>
          <w:szCs w:val="22"/>
        </w:rPr>
      </w:pPr>
      <w:r w:rsidRPr="00D51F10">
        <w:rPr>
          <w:sz w:val="22"/>
          <w:szCs w:val="22"/>
        </w:rPr>
        <w:t>Quay Street</w:t>
      </w:r>
    </w:p>
    <w:p w14:paraId="04F0460E" w14:textId="77777777" w:rsidR="00D51F10" w:rsidRPr="00D51F10" w:rsidRDefault="00D51F10" w:rsidP="00D51F10">
      <w:pPr>
        <w:spacing w:line="276" w:lineRule="auto"/>
        <w:rPr>
          <w:sz w:val="22"/>
          <w:szCs w:val="22"/>
        </w:rPr>
      </w:pPr>
      <w:r w:rsidRPr="00D51F10">
        <w:rPr>
          <w:sz w:val="22"/>
          <w:szCs w:val="22"/>
        </w:rPr>
        <w:t xml:space="preserve">Cahirciveen </w:t>
      </w:r>
    </w:p>
    <w:p w14:paraId="10BC3F6F" w14:textId="77777777" w:rsidR="00D51F10" w:rsidRPr="00D51F10" w:rsidRDefault="00D51F10" w:rsidP="00D51F10">
      <w:pPr>
        <w:spacing w:line="276" w:lineRule="auto"/>
        <w:rPr>
          <w:sz w:val="22"/>
          <w:szCs w:val="22"/>
        </w:rPr>
      </w:pPr>
      <w:r w:rsidRPr="00D51F10">
        <w:rPr>
          <w:sz w:val="22"/>
          <w:szCs w:val="22"/>
        </w:rPr>
        <w:t>Co. Kerry</w:t>
      </w:r>
    </w:p>
    <w:p w14:paraId="20DA4F95" w14:textId="77777777" w:rsidR="00D51F10" w:rsidRPr="00D51F10" w:rsidRDefault="00D51F10" w:rsidP="00D51F10">
      <w:pPr>
        <w:spacing w:line="276" w:lineRule="auto"/>
        <w:rPr>
          <w:sz w:val="22"/>
          <w:szCs w:val="22"/>
        </w:rPr>
      </w:pPr>
      <w:r w:rsidRPr="00D51F10">
        <w:rPr>
          <w:sz w:val="22"/>
          <w:szCs w:val="22"/>
        </w:rPr>
        <w:t>V23 RD36</w:t>
      </w:r>
    </w:p>
    <w:p w14:paraId="722BBAD4" w14:textId="77777777" w:rsidR="00D51F10" w:rsidRPr="00D51F10" w:rsidRDefault="00D51F10" w:rsidP="00D51F10">
      <w:pPr>
        <w:spacing w:line="276" w:lineRule="auto"/>
        <w:rPr>
          <w:sz w:val="22"/>
          <w:szCs w:val="22"/>
        </w:rPr>
      </w:pPr>
    </w:p>
    <w:p w14:paraId="12AB3D98" w14:textId="77777777" w:rsidR="00D51F10" w:rsidRPr="00D51F10" w:rsidRDefault="00D51F10" w:rsidP="00D51F10">
      <w:pPr>
        <w:spacing w:line="276" w:lineRule="auto"/>
        <w:rPr>
          <w:sz w:val="22"/>
          <w:szCs w:val="22"/>
        </w:rPr>
      </w:pPr>
    </w:p>
    <w:p w14:paraId="4E66BD52" w14:textId="77777777" w:rsidR="00D51F10" w:rsidRPr="00D51F10" w:rsidRDefault="00D51F10" w:rsidP="00D51F10">
      <w:pPr>
        <w:spacing w:line="276" w:lineRule="auto"/>
        <w:rPr>
          <w:b/>
          <w:bCs/>
          <w:sz w:val="22"/>
          <w:szCs w:val="22"/>
        </w:rPr>
      </w:pPr>
      <w:r w:rsidRPr="00D51F10">
        <w:rPr>
          <w:b/>
          <w:bCs/>
          <w:sz w:val="22"/>
          <w:szCs w:val="22"/>
        </w:rPr>
        <w:t>Bankers</w:t>
      </w:r>
    </w:p>
    <w:p w14:paraId="5679C91B" w14:textId="77777777" w:rsidR="00D51F10" w:rsidRPr="00D51F10" w:rsidRDefault="00D51F10" w:rsidP="00D51F10">
      <w:pPr>
        <w:spacing w:line="276" w:lineRule="auto"/>
        <w:rPr>
          <w:sz w:val="22"/>
          <w:szCs w:val="22"/>
        </w:rPr>
      </w:pPr>
      <w:r w:rsidRPr="00D51F10">
        <w:rPr>
          <w:sz w:val="22"/>
          <w:szCs w:val="22"/>
        </w:rPr>
        <w:t xml:space="preserve">AIB </w:t>
      </w:r>
    </w:p>
    <w:p w14:paraId="1924F43E" w14:textId="77777777" w:rsidR="00D51F10" w:rsidRPr="00D51F10" w:rsidRDefault="00D51F10" w:rsidP="00D51F10">
      <w:pPr>
        <w:spacing w:line="276" w:lineRule="auto"/>
        <w:rPr>
          <w:sz w:val="22"/>
          <w:szCs w:val="22"/>
        </w:rPr>
      </w:pPr>
      <w:r w:rsidRPr="00D51F10">
        <w:rPr>
          <w:sz w:val="22"/>
          <w:szCs w:val="22"/>
        </w:rPr>
        <w:t xml:space="preserve">24 Main Street </w:t>
      </w:r>
    </w:p>
    <w:p w14:paraId="39BAA36C" w14:textId="77777777" w:rsidR="00D51F10" w:rsidRPr="00D51F10" w:rsidRDefault="00D51F10" w:rsidP="00D51F10">
      <w:pPr>
        <w:spacing w:line="276" w:lineRule="auto"/>
        <w:rPr>
          <w:sz w:val="22"/>
          <w:szCs w:val="22"/>
        </w:rPr>
      </w:pPr>
      <w:r w:rsidRPr="00D51F10">
        <w:rPr>
          <w:sz w:val="22"/>
          <w:szCs w:val="22"/>
        </w:rPr>
        <w:t>Cahirciveen</w:t>
      </w:r>
    </w:p>
    <w:p w14:paraId="481C4937" w14:textId="77777777" w:rsidR="00D51F10" w:rsidRPr="00D51F10" w:rsidRDefault="00D51F10" w:rsidP="00D51F10">
      <w:pPr>
        <w:spacing w:line="276" w:lineRule="auto"/>
        <w:rPr>
          <w:sz w:val="22"/>
          <w:szCs w:val="22"/>
        </w:rPr>
      </w:pPr>
      <w:r w:rsidRPr="00D51F10">
        <w:rPr>
          <w:sz w:val="22"/>
          <w:szCs w:val="22"/>
        </w:rPr>
        <w:t>Co. Kerry</w:t>
      </w:r>
    </w:p>
    <w:p w14:paraId="00319ACD" w14:textId="77777777" w:rsidR="00D51F10" w:rsidRPr="00D51F10" w:rsidRDefault="00D51F10" w:rsidP="00D51F10">
      <w:pPr>
        <w:spacing w:line="276" w:lineRule="auto"/>
        <w:rPr>
          <w:sz w:val="22"/>
          <w:szCs w:val="22"/>
        </w:rPr>
      </w:pPr>
      <w:r w:rsidRPr="00D51F10">
        <w:rPr>
          <w:sz w:val="22"/>
          <w:szCs w:val="22"/>
        </w:rPr>
        <w:t>V23 YN90</w:t>
      </w:r>
    </w:p>
    <w:p w14:paraId="0A0C5975" w14:textId="77777777" w:rsidR="00D51F10" w:rsidRPr="00D51F10" w:rsidRDefault="00D51F10" w:rsidP="00D51F10">
      <w:pPr>
        <w:spacing w:line="276" w:lineRule="auto"/>
        <w:rPr>
          <w:sz w:val="22"/>
          <w:szCs w:val="22"/>
        </w:rPr>
      </w:pPr>
    </w:p>
    <w:p w14:paraId="16D08CB7" w14:textId="77777777" w:rsidR="00D51F10" w:rsidRPr="00D51F10" w:rsidRDefault="00D51F10" w:rsidP="00D51F10">
      <w:pPr>
        <w:spacing w:line="276" w:lineRule="auto"/>
        <w:rPr>
          <w:sz w:val="22"/>
          <w:szCs w:val="22"/>
        </w:rPr>
      </w:pPr>
    </w:p>
    <w:p w14:paraId="59B2F49A" w14:textId="77777777" w:rsidR="00D51F10" w:rsidRPr="00D51F10" w:rsidRDefault="00D51F10" w:rsidP="00D51F10">
      <w:pPr>
        <w:spacing w:line="276" w:lineRule="auto"/>
        <w:rPr>
          <w:b/>
          <w:bCs/>
          <w:sz w:val="22"/>
          <w:szCs w:val="22"/>
        </w:rPr>
      </w:pPr>
      <w:r w:rsidRPr="00D51F10">
        <w:rPr>
          <w:b/>
          <w:bCs/>
          <w:sz w:val="22"/>
          <w:szCs w:val="22"/>
        </w:rPr>
        <w:t>Solicitors</w:t>
      </w:r>
    </w:p>
    <w:p w14:paraId="415EA860" w14:textId="77777777" w:rsidR="00D51F10" w:rsidRPr="00D51F10" w:rsidRDefault="00D51F10" w:rsidP="00D51F10">
      <w:pPr>
        <w:spacing w:line="276" w:lineRule="auto"/>
        <w:rPr>
          <w:sz w:val="22"/>
          <w:szCs w:val="22"/>
        </w:rPr>
      </w:pPr>
      <w:r w:rsidRPr="00D51F10">
        <w:rPr>
          <w:sz w:val="22"/>
          <w:szCs w:val="22"/>
        </w:rPr>
        <w:t>Holmes O’Malley Sexton</w:t>
      </w:r>
    </w:p>
    <w:p w14:paraId="676E46BC" w14:textId="77777777" w:rsidR="00D51F10" w:rsidRPr="00D51F10" w:rsidRDefault="00D51F10" w:rsidP="00D51F10">
      <w:pPr>
        <w:spacing w:line="276" w:lineRule="auto"/>
        <w:rPr>
          <w:sz w:val="22"/>
          <w:szCs w:val="22"/>
        </w:rPr>
      </w:pPr>
      <w:r w:rsidRPr="00D51F10">
        <w:rPr>
          <w:sz w:val="22"/>
          <w:szCs w:val="22"/>
        </w:rPr>
        <w:t>Bishopsgate</w:t>
      </w:r>
    </w:p>
    <w:p w14:paraId="0C9C8EAA" w14:textId="77777777" w:rsidR="00D51F10" w:rsidRPr="00D51F10" w:rsidRDefault="00D51F10" w:rsidP="00D51F10">
      <w:pPr>
        <w:spacing w:line="276" w:lineRule="auto"/>
        <w:rPr>
          <w:sz w:val="22"/>
          <w:szCs w:val="22"/>
        </w:rPr>
      </w:pPr>
      <w:r w:rsidRPr="00D51F10">
        <w:rPr>
          <w:sz w:val="22"/>
          <w:szCs w:val="22"/>
        </w:rPr>
        <w:t>Henry Street</w:t>
      </w:r>
    </w:p>
    <w:p w14:paraId="6D19C69A" w14:textId="77777777" w:rsidR="00D51F10" w:rsidRPr="00D51F10" w:rsidRDefault="00D51F10" w:rsidP="00D51F10">
      <w:pPr>
        <w:spacing w:line="276" w:lineRule="auto"/>
        <w:rPr>
          <w:sz w:val="22"/>
          <w:szCs w:val="22"/>
        </w:rPr>
      </w:pPr>
      <w:r w:rsidRPr="00D51F10">
        <w:rPr>
          <w:sz w:val="22"/>
          <w:szCs w:val="22"/>
        </w:rPr>
        <w:t>Limerick</w:t>
      </w:r>
    </w:p>
    <w:p w14:paraId="10E500A7" w14:textId="77777777" w:rsidR="00D51F10" w:rsidRPr="00D51F10" w:rsidRDefault="00D51F10" w:rsidP="00D51F10">
      <w:pPr>
        <w:spacing w:line="276" w:lineRule="auto"/>
        <w:rPr>
          <w:sz w:val="22"/>
          <w:szCs w:val="22"/>
        </w:rPr>
      </w:pPr>
      <w:r w:rsidRPr="00D51F10">
        <w:rPr>
          <w:sz w:val="22"/>
          <w:szCs w:val="22"/>
        </w:rPr>
        <w:t>V94 K5R6</w:t>
      </w:r>
    </w:p>
    <w:p w14:paraId="3C56C023" w14:textId="77777777" w:rsidR="00D51F10" w:rsidRPr="00D51F10" w:rsidRDefault="00D51F10" w:rsidP="00D51F10">
      <w:pPr>
        <w:spacing w:line="276" w:lineRule="auto"/>
        <w:rPr>
          <w:sz w:val="22"/>
          <w:szCs w:val="22"/>
        </w:rPr>
      </w:pPr>
    </w:p>
    <w:p w14:paraId="6715E4C4" w14:textId="77777777" w:rsidR="00D51F10" w:rsidRPr="00D51F10" w:rsidRDefault="00D51F10" w:rsidP="00D51F10">
      <w:pPr>
        <w:spacing w:line="276" w:lineRule="auto"/>
        <w:rPr>
          <w:b/>
          <w:bCs/>
          <w:sz w:val="22"/>
          <w:szCs w:val="22"/>
        </w:rPr>
      </w:pPr>
      <w:r w:rsidRPr="00D51F10">
        <w:rPr>
          <w:b/>
          <w:bCs/>
          <w:sz w:val="22"/>
          <w:szCs w:val="22"/>
        </w:rPr>
        <w:t>Auditors</w:t>
      </w:r>
    </w:p>
    <w:p w14:paraId="4DF61C2D" w14:textId="77777777" w:rsidR="00D51F10" w:rsidRPr="00D51F10" w:rsidRDefault="00D51F10" w:rsidP="00D51F10">
      <w:pPr>
        <w:spacing w:line="276" w:lineRule="auto"/>
        <w:rPr>
          <w:sz w:val="22"/>
          <w:szCs w:val="22"/>
        </w:rPr>
      </w:pPr>
      <w:r w:rsidRPr="00D51F10">
        <w:rPr>
          <w:sz w:val="22"/>
          <w:szCs w:val="22"/>
        </w:rPr>
        <w:t>Comptroller and Auditor General</w:t>
      </w:r>
    </w:p>
    <w:p w14:paraId="75A3D68B" w14:textId="77777777" w:rsidR="00D51F10" w:rsidRPr="00D51F10" w:rsidRDefault="00D51F10" w:rsidP="00D51F10">
      <w:pPr>
        <w:spacing w:line="276" w:lineRule="auto"/>
        <w:rPr>
          <w:sz w:val="22"/>
          <w:szCs w:val="22"/>
        </w:rPr>
      </w:pPr>
      <w:r w:rsidRPr="00D51F10">
        <w:rPr>
          <w:sz w:val="22"/>
          <w:szCs w:val="22"/>
        </w:rPr>
        <w:t>3A Mayor Street Upper</w:t>
      </w:r>
    </w:p>
    <w:p w14:paraId="296A776D" w14:textId="77777777" w:rsidR="00D51F10" w:rsidRPr="00D51F10" w:rsidRDefault="00D51F10" w:rsidP="00D51F10">
      <w:pPr>
        <w:spacing w:line="276" w:lineRule="auto"/>
        <w:rPr>
          <w:sz w:val="22"/>
          <w:szCs w:val="22"/>
        </w:rPr>
      </w:pPr>
      <w:r w:rsidRPr="00D51F10">
        <w:rPr>
          <w:sz w:val="22"/>
          <w:szCs w:val="22"/>
        </w:rPr>
        <w:t>Dublin 1</w:t>
      </w:r>
    </w:p>
    <w:p w14:paraId="74745DD9" w14:textId="77777777" w:rsidR="00D51F10" w:rsidRPr="00D51F10" w:rsidRDefault="00D51F10" w:rsidP="00D51F10">
      <w:pPr>
        <w:spacing w:line="276" w:lineRule="auto"/>
        <w:rPr>
          <w:sz w:val="22"/>
          <w:szCs w:val="22"/>
        </w:rPr>
      </w:pPr>
      <w:r w:rsidRPr="00D51F10">
        <w:rPr>
          <w:sz w:val="22"/>
          <w:szCs w:val="22"/>
        </w:rPr>
        <w:t>D01 PF7</w:t>
      </w:r>
    </w:p>
    <w:p w14:paraId="2F413216" w14:textId="77777777" w:rsidR="00D51F10" w:rsidRPr="00D51F10" w:rsidRDefault="00D51F10" w:rsidP="00D51F10">
      <w:pPr>
        <w:spacing w:line="276" w:lineRule="auto"/>
        <w:rPr>
          <w:b/>
          <w:bCs/>
          <w:sz w:val="22"/>
          <w:szCs w:val="22"/>
        </w:rPr>
      </w:pPr>
      <w:r w:rsidRPr="00D51F10">
        <w:rPr>
          <w:b/>
          <w:bCs/>
          <w:sz w:val="22"/>
          <w:szCs w:val="22"/>
        </w:rPr>
        <w:lastRenderedPageBreak/>
        <w:t>Governance</w:t>
      </w:r>
    </w:p>
    <w:p w14:paraId="732B5154" w14:textId="77777777" w:rsidR="00D51F10" w:rsidRPr="00D51F10" w:rsidRDefault="00D51F10" w:rsidP="00D51F10">
      <w:pPr>
        <w:spacing w:line="276" w:lineRule="auto"/>
        <w:rPr>
          <w:sz w:val="22"/>
          <w:szCs w:val="22"/>
        </w:rPr>
      </w:pPr>
      <w:r w:rsidRPr="00D51F10">
        <w:rPr>
          <w:sz w:val="22"/>
          <w:szCs w:val="22"/>
        </w:rPr>
        <w:t xml:space="preserve">The Board of the Legal Aid Board (the “Board”) was established under the Civil Legal Aid Act 1995 (as amended) (the “Act”). The functions of the Board are set out in Section 5 of the Act. The Board is accountable to the Minister for Justice and is responsible for ensuring good governance and performs this task by setting strategic objectives and targets and taking strategic decisions on all key business issues. The regular day-to-day management, control and direction of the Legal Aid Board are the responsibility of the Chief Executive and the Senior Management Team. The Chief Executive and the Senior Management Team must follow the broad strategic direction set by the Board and must ensure that all board members have a clear understanding of the key activities and decisions related to the entity, and of any significant risks likely to arise. </w:t>
      </w:r>
    </w:p>
    <w:p w14:paraId="5FDBED76" w14:textId="77777777" w:rsidR="00D51F10" w:rsidRPr="00D51F10" w:rsidRDefault="00D51F10" w:rsidP="00D51F10">
      <w:pPr>
        <w:spacing w:line="276" w:lineRule="auto"/>
        <w:rPr>
          <w:sz w:val="22"/>
          <w:szCs w:val="22"/>
        </w:rPr>
      </w:pPr>
    </w:p>
    <w:p w14:paraId="1331C214" w14:textId="77777777" w:rsidR="00D51F10" w:rsidRPr="00D51F10" w:rsidRDefault="00D51F10" w:rsidP="00D51F10">
      <w:pPr>
        <w:spacing w:line="276" w:lineRule="auto"/>
        <w:rPr>
          <w:b/>
          <w:bCs/>
          <w:sz w:val="22"/>
          <w:szCs w:val="22"/>
        </w:rPr>
      </w:pPr>
      <w:r w:rsidRPr="00D51F10">
        <w:rPr>
          <w:b/>
          <w:bCs/>
          <w:sz w:val="22"/>
          <w:szCs w:val="22"/>
        </w:rPr>
        <w:t xml:space="preserve">Board Responsibilities </w:t>
      </w:r>
    </w:p>
    <w:p w14:paraId="76EF368E" w14:textId="77777777" w:rsidR="00D51F10" w:rsidRPr="00D51F10" w:rsidRDefault="00D51F10" w:rsidP="00D51F10">
      <w:pPr>
        <w:spacing w:line="276" w:lineRule="auto"/>
        <w:rPr>
          <w:sz w:val="22"/>
          <w:szCs w:val="22"/>
        </w:rPr>
      </w:pPr>
      <w:r w:rsidRPr="00D51F10">
        <w:rPr>
          <w:sz w:val="22"/>
          <w:szCs w:val="22"/>
        </w:rPr>
        <w:t xml:space="preserve">The functions of the Board are set out in Section 5 of the Civil Legal Aid Act 1995 (as amended) (the “Act”) and its responsibilities are set out in the Board’s Governance Manual, as follows: </w:t>
      </w:r>
    </w:p>
    <w:p w14:paraId="520CD5C1"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The strategic direction of the </w:t>
      </w:r>
      <w:proofErr w:type="gramStart"/>
      <w:r w:rsidRPr="00D51F10">
        <w:rPr>
          <w:sz w:val="22"/>
          <w:szCs w:val="22"/>
        </w:rPr>
        <w:t>organisation;</w:t>
      </w:r>
      <w:proofErr w:type="gramEnd"/>
      <w:r w:rsidRPr="00D51F10">
        <w:rPr>
          <w:sz w:val="22"/>
          <w:szCs w:val="22"/>
        </w:rPr>
        <w:t xml:space="preserve"> </w:t>
      </w:r>
    </w:p>
    <w:p w14:paraId="517123CE"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Determining policy and monitoring its </w:t>
      </w:r>
      <w:proofErr w:type="gramStart"/>
      <w:r w:rsidRPr="00D51F10">
        <w:rPr>
          <w:sz w:val="22"/>
          <w:szCs w:val="22"/>
        </w:rPr>
        <w:t>implementation;</w:t>
      </w:r>
      <w:proofErr w:type="gramEnd"/>
      <w:r w:rsidRPr="00D51F10">
        <w:rPr>
          <w:sz w:val="22"/>
          <w:szCs w:val="22"/>
        </w:rPr>
        <w:t xml:space="preserve"> </w:t>
      </w:r>
    </w:p>
    <w:p w14:paraId="7C7775BE"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Overseeing the proper and effective management of the </w:t>
      </w:r>
      <w:proofErr w:type="gramStart"/>
      <w:r w:rsidRPr="00D51F10">
        <w:rPr>
          <w:sz w:val="22"/>
          <w:szCs w:val="22"/>
        </w:rPr>
        <w:t>organisation;</w:t>
      </w:r>
      <w:proofErr w:type="gramEnd"/>
      <w:r w:rsidRPr="00D51F10">
        <w:rPr>
          <w:sz w:val="22"/>
          <w:szCs w:val="22"/>
        </w:rPr>
        <w:t xml:space="preserve"> </w:t>
      </w:r>
    </w:p>
    <w:p w14:paraId="0DECE70C"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Monitoring the implementation of effective financial procedures and providing </w:t>
      </w:r>
      <w:proofErr w:type="gramStart"/>
      <w:r w:rsidRPr="00D51F10">
        <w:rPr>
          <w:sz w:val="22"/>
          <w:szCs w:val="22"/>
        </w:rPr>
        <w:t>accountability;</w:t>
      </w:r>
      <w:proofErr w:type="gramEnd"/>
      <w:r w:rsidRPr="00D51F10">
        <w:rPr>
          <w:sz w:val="22"/>
          <w:szCs w:val="22"/>
        </w:rPr>
        <w:t xml:space="preserve"> </w:t>
      </w:r>
    </w:p>
    <w:p w14:paraId="546875EC"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Approving and monitoring budgets; and </w:t>
      </w:r>
    </w:p>
    <w:p w14:paraId="4680D246" w14:textId="77777777" w:rsidR="00D51F10" w:rsidRPr="00D51F10" w:rsidRDefault="00D51F10" w:rsidP="00D51F10">
      <w:pPr>
        <w:pStyle w:val="ListParagraph"/>
        <w:numPr>
          <w:ilvl w:val="1"/>
          <w:numId w:val="22"/>
        </w:numPr>
        <w:spacing w:line="276" w:lineRule="auto"/>
        <w:rPr>
          <w:sz w:val="22"/>
          <w:szCs w:val="22"/>
        </w:rPr>
      </w:pPr>
      <w:r w:rsidRPr="00D51F10">
        <w:rPr>
          <w:sz w:val="22"/>
          <w:szCs w:val="22"/>
        </w:rPr>
        <w:t xml:space="preserve">Making certain reserved decisions. </w:t>
      </w:r>
    </w:p>
    <w:p w14:paraId="570FA4B7" w14:textId="77777777" w:rsidR="00D51F10" w:rsidRPr="00D51F10" w:rsidRDefault="00D51F10" w:rsidP="00D51F10">
      <w:pPr>
        <w:spacing w:line="276" w:lineRule="auto"/>
        <w:rPr>
          <w:sz w:val="22"/>
          <w:szCs w:val="22"/>
        </w:rPr>
      </w:pPr>
    </w:p>
    <w:p w14:paraId="0E2EDFCB" w14:textId="77777777" w:rsidR="00D51F10" w:rsidRPr="00D51F10" w:rsidRDefault="00D51F10" w:rsidP="00D51F10">
      <w:pPr>
        <w:spacing w:line="276" w:lineRule="auto"/>
        <w:rPr>
          <w:sz w:val="22"/>
          <w:szCs w:val="22"/>
        </w:rPr>
      </w:pPr>
      <w:r w:rsidRPr="00D51F10">
        <w:rPr>
          <w:sz w:val="22"/>
          <w:szCs w:val="22"/>
        </w:rPr>
        <w:t>Section 20 of the Act requires the Board of the Legal Aid Board to keep in such form as may be approved by the Minister for Justice, with the consent of the Minister for Public Expenditure, NDP Delivery and Reform, all proper and usual accounts of the resources of the Legal Aid Board.</w:t>
      </w:r>
    </w:p>
    <w:p w14:paraId="374C2405" w14:textId="77777777" w:rsidR="00D51F10" w:rsidRPr="00D51F10" w:rsidRDefault="00D51F10" w:rsidP="00D51F10">
      <w:pPr>
        <w:spacing w:line="276" w:lineRule="auto"/>
        <w:rPr>
          <w:sz w:val="22"/>
          <w:szCs w:val="22"/>
        </w:rPr>
      </w:pPr>
    </w:p>
    <w:p w14:paraId="7F0EB346" w14:textId="77777777" w:rsidR="00D51F10" w:rsidRPr="00D51F10" w:rsidRDefault="00D51F10" w:rsidP="00D51F10">
      <w:pPr>
        <w:spacing w:line="276" w:lineRule="auto"/>
        <w:rPr>
          <w:sz w:val="22"/>
          <w:szCs w:val="22"/>
        </w:rPr>
      </w:pPr>
      <w:r w:rsidRPr="00D51F10">
        <w:rPr>
          <w:sz w:val="22"/>
          <w:szCs w:val="22"/>
        </w:rPr>
        <w:t>In preparing these financial statements, the Board of the Legal Aid Board is required to:</w:t>
      </w:r>
    </w:p>
    <w:p w14:paraId="72006E00" w14:textId="77777777" w:rsidR="00D51F10" w:rsidRPr="00D51F10" w:rsidRDefault="00D51F10" w:rsidP="00D51F10">
      <w:pPr>
        <w:pStyle w:val="ListParagraph"/>
        <w:numPr>
          <w:ilvl w:val="1"/>
          <w:numId w:val="29"/>
        </w:numPr>
        <w:spacing w:line="276" w:lineRule="auto"/>
        <w:rPr>
          <w:sz w:val="22"/>
          <w:szCs w:val="22"/>
        </w:rPr>
      </w:pPr>
      <w:r w:rsidRPr="00D51F10">
        <w:rPr>
          <w:sz w:val="22"/>
          <w:szCs w:val="22"/>
        </w:rPr>
        <w:t xml:space="preserve">Select suitable accounting policies and apply them </w:t>
      </w:r>
      <w:proofErr w:type="gramStart"/>
      <w:r w:rsidRPr="00D51F10">
        <w:rPr>
          <w:sz w:val="22"/>
          <w:szCs w:val="22"/>
        </w:rPr>
        <w:t>consistently;</w:t>
      </w:r>
      <w:proofErr w:type="gramEnd"/>
    </w:p>
    <w:p w14:paraId="1588F3A8" w14:textId="77777777" w:rsidR="00D51F10" w:rsidRPr="00D51F10" w:rsidRDefault="00D51F10" w:rsidP="00D51F10">
      <w:pPr>
        <w:pStyle w:val="ListParagraph"/>
        <w:numPr>
          <w:ilvl w:val="1"/>
          <w:numId w:val="29"/>
        </w:numPr>
        <w:spacing w:line="276" w:lineRule="auto"/>
        <w:rPr>
          <w:sz w:val="22"/>
          <w:szCs w:val="22"/>
        </w:rPr>
      </w:pPr>
      <w:r w:rsidRPr="00D51F10">
        <w:rPr>
          <w:sz w:val="22"/>
          <w:szCs w:val="22"/>
        </w:rPr>
        <w:t xml:space="preserve">Make judgements and estimates that are reasonable and </w:t>
      </w:r>
      <w:proofErr w:type="gramStart"/>
      <w:r w:rsidRPr="00D51F10">
        <w:rPr>
          <w:sz w:val="22"/>
          <w:szCs w:val="22"/>
        </w:rPr>
        <w:t>prudent;</w:t>
      </w:r>
      <w:proofErr w:type="gramEnd"/>
    </w:p>
    <w:p w14:paraId="41F83F09" w14:textId="77777777" w:rsidR="00D51F10" w:rsidRPr="00D51F10" w:rsidRDefault="00D51F10" w:rsidP="00D51F10">
      <w:pPr>
        <w:pStyle w:val="ListParagraph"/>
        <w:numPr>
          <w:ilvl w:val="1"/>
          <w:numId w:val="29"/>
        </w:numPr>
        <w:spacing w:line="276" w:lineRule="auto"/>
        <w:rPr>
          <w:sz w:val="22"/>
          <w:szCs w:val="22"/>
        </w:rPr>
      </w:pPr>
      <w:r w:rsidRPr="00D51F10">
        <w:rPr>
          <w:sz w:val="22"/>
          <w:szCs w:val="22"/>
        </w:rPr>
        <w:t>Prepare the financial statements on the going concern basis unless it is inappropriate to presume that it will continue in operation, and</w:t>
      </w:r>
    </w:p>
    <w:p w14:paraId="6B970F4A" w14:textId="77777777" w:rsidR="00D51F10" w:rsidRPr="00D51F10" w:rsidRDefault="00D51F10" w:rsidP="00D51F10">
      <w:pPr>
        <w:pStyle w:val="ListParagraph"/>
        <w:numPr>
          <w:ilvl w:val="1"/>
          <w:numId w:val="29"/>
        </w:numPr>
        <w:spacing w:line="276" w:lineRule="auto"/>
        <w:rPr>
          <w:sz w:val="22"/>
          <w:szCs w:val="22"/>
        </w:rPr>
      </w:pPr>
      <w:r w:rsidRPr="00D51F10">
        <w:rPr>
          <w:sz w:val="22"/>
          <w:szCs w:val="22"/>
        </w:rPr>
        <w:t>State whether applicable accounting standards have been followed, subject to any material departures disclosed and explained in the financial statements.</w:t>
      </w:r>
    </w:p>
    <w:p w14:paraId="1D326D9D" w14:textId="77777777" w:rsidR="00D51F10" w:rsidRPr="00D51F10" w:rsidRDefault="00D51F10" w:rsidP="00D51F10">
      <w:pPr>
        <w:spacing w:line="276" w:lineRule="auto"/>
        <w:rPr>
          <w:sz w:val="22"/>
          <w:szCs w:val="22"/>
        </w:rPr>
      </w:pPr>
    </w:p>
    <w:p w14:paraId="32A3F0E2" w14:textId="77777777" w:rsidR="00D51F10" w:rsidRPr="00D51F10" w:rsidRDefault="00D51F10" w:rsidP="00D51F10">
      <w:pPr>
        <w:spacing w:line="276" w:lineRule="auto"/>
        <w:rPr>
          <w:sz w:val="22"/>
          <w:szCs w:val="22"/>
        </w:rPr>
      </w:pPr>
      <w:r w:rsidRPr="00D51F10">
        <w:rPr>
          <w:sz w:val="22"/>
          <w:szCs w:val="22"/>
        </w:rPr>
        <w:lastRenderedPageBreak/>
        <w:t xml:space="preserve">The Board is responsible for keeping adequate accounting records which disclose, with reasonable accuracy at any time, the Legal Aid Board’s financial position and enables it to ensure that the financial statements comply with Section 20 of the Act. The maintenance and integrity of the corporate and financial information on the Legal Aid Board’s website is the responsibility of the Board. </w:t>
      </w:r>
    </w:p>
    <w:p w14:paraId="565CE791" w14:textId="77777777" w:rsidR="00D51F10" w:rsidRPr="00D51F10" w:rsidRDefault="00D51F10" w:rsidP="00D51F10">
      <w:pPr>
        <w:spacing w:line="276" w:lineRule="auto"/>
        <w:rPr>
          <w:sz w:val="22"/>
          <w:szCs w:val="22"/>
        </w:rPr>
      </w:pPr>
      <w:r w:rsidRPr="00D51F10">
        <w:rPr>
          <w:sz w:val="22"/>
          <w:szCs w:val="22"/>
        </w:rPr>
        <w:t>The Board is responsible for approving the annual plan and budget. The Finance and Effectiveness Committee reviewed the 2024 budget at its meeting on 24 January 2024 and recommended it for approval by the Board. An evaluation of the performance of the Legal Aid Board by reference to the 2023 annual plan and budget was carried out at its January meeting on 24 January 2024.</w:t>
      </w:r>
    </w:p>
    <w:p w14:paraId="452C7ADF" w14:textId="77777777" w:rsidR="00D51F10" w:rsidRPr="00D51F10" w:rsidRDefault="00D51F10" w:rsidP="00D51F10">
      <w:pPr>
        <w:spacing w:line="276" w:lineRule="auto"/>
        <w:rPr>
          <w:sz w:val="22"/>
          <w:szCs w:val="22"/>
        </w:rPr>
      </w:pPr>
      <w:r w:rsidRPr="00D51F10">
        <w:rPr>
          <w:sz w:val="22"/>
          <w:szCs w:val="22"/>
        </w:rPr>
        <w:t>The Board discussed the 2024 budget in detail at its meeting on 24 January 2024.  A New Strategy for the period 2024 – 2026 was approved by the Board on 12 December 2023. Reflecting the objectives in that Statement of Strategy, the executive drafted an annual set of organisational priorities which can be seen to align with the strategic objectives of the revised strategy. The annual priorities were presented to the Board for review at its meeting in April 2024.</w:t>
      </w:r>
    </w:p>
    <w:p w14:paraId="567284A4" w14:textId="21F71123" w:rsidR="00D51F10" w:rsidRPr="00D51F10" w:rsidRDefault="00D51F10" w:rsidP="00D51F10">
      <w:pPr>
        <w:spacing w:line="276" w:lineRule="auto"/>
        <w:rPr>
          <w:sz w:val="22"/>
          <w:szCs w:val="22"/>
        </w:rPr>
      </w:pPr>
      <w:r w:rsidRPr="00D51F10">
        <w:rPr>
          <w:sz w:val="22"/>
          <w:szCs w:val="22"/>
        </w:rPr>
        <w:t>The Board reviewed the monthly financial reports throughout 2024. These reports detailed actual expenditure against the monthly profiled budget. In 2024, the Board were also presented with comprehensive reports in July, October and November which examined the year-to-date expenditure against the annual budgeted figures and forecasted outturn figures for year-end. The full-year review of the 2024 actual out-turn compared to budget for 2024 took place at the Board meeting held in February 2025.</w:t>
      </w:r>
    </w:p>
    <w:p w14:paraId="02577A4C" w14:textId="77777777" w:rsidR="00D51F10" w:rsidRPr="00D51F10" w:rsidRDefault="00D51F10" w:rsidP="00D51F10">
      <w:pPr>
        <w:spacing w:line="276" w:lineRule="auto"/>
        <w:rPr>
          <w:sz w:val="22"/>
          <w:szCs w:val="22"/>
        </w:rPr>
      </w:pPr>
      <w:r w:rsidRPr="00D51F10">
        <w:rPr>
          <w:sz w:val="22"/>
          <w:szCs w:val="22"/>
        </w:rPr>
        <w:t>The Board is also responsible for safeguarding the Legal Aid Board’s assets and hence for taking reasonable steps for the prevention and detection of fraud and other irregularities.</w:t>
      </w:r>
    </w:p>
    <w:p w14:paraId="70FB6C9B" w14:textId="77777777" w:rsidR="00D51F10" w:rsidRPr="00D51F10" w:rsidRDefault="00D51F10" w:rsidP="00D51F10">
      <w:pPr>
        <w:spacing w:line="276" w:lineRule="auto"/>
        <w:rPr>
          <w:sz w:val="22"/>
          <w:szCs w:val="22"/>
        </w:rPr>
      </w:pPr>
    </w:p>
    <w:p w14:paraId="78825C96" w14:textId="77777777" w:rsidR="00D51F10" w:rsidRPr="00D51F10" w:rsidRDefault="00D51F10" w:rsidP="00D51F10">
      <w:pPr>
        <w:spacing w:line="276" w:lineRule="auto"/>
        <w:rPr>
          <w:b/>
          <w:bCs/>
          <w:sz w:val="22"/>
          <w:szCs w:val="22"/>
        </w:rPr>
      </w:pPr>
      <w:r w:rsidRPr="00D51F10">
        <w:rPr>
          <w:b/>
          <w:bCs/>
          <w:sz w:val="22"/>
          <w:szCs w:val="22"/>
        </w:rPr>
        <w:t>Board Responsibilities - continued</w:t>
      </w:r>
    </w:p>
    <w:p w14:paraId="3C26D503" w14:textId="77777777" w:rsidR="00D51F10" w:rsidRPr="00D51F10" w:rsidRDefault="00D51F10" w:rsidP="00D51F10">
      <w:pPr>
        <w:spacing w:line="276" w:lineRule="auto"/>
        <w:rPr>
          <w:sz w:val="22"/>
          <w:szCs w:val="22"/>
        </w:rPr>
      </w:pPr>
      <w:r w:rsidRPr="00D51F10">
        <w:rPr>
          <w:sz w:val="22"/>
          <w:szCs w:val="22"/>
        </w:rPr>
        <w:t xml:space="preserve">The Board considers that the financial statements of the Legal Aid Board give a true and fair view of the financial performance and the financial position of the Legal Aid Board </w:t>
      </w:r>
      <w:proofErr w:type="gramStart"/>
      <w:r w:rsidRPr="00D51F10">
        <w:rPr>
          <w:sz w:val="22"/>
          <w:szCs w:val="22"/>
        </w:rPr>
        <w:t>at</w:t>
      </w:r>
      <w:proofErr w:type="gramEnd"/>
      <w:r w:rsidRPr="00D51F10">
        <w:rPr>
          <w:sz w:val="22"/>
          <w:szCs w:val="22"/>
        </w:rPr>
        <w:t xml:space="preserve"> 31 December 2024.</w:t>
      </w:r>
    </w:p>
    <w:p w14:paraId="38C6AAEF" w14:textId="77777777" w:rsidR="00D51F10" w:rsidRPr="00D51F10" w:rsidRDefault="00D51F10" w:rsidP="00D51F10">
      <w:pPr>
        <w:spacing w:line="276" w:lineRule="auto"/>
        <w:rPr>
          <w:b/>
          <w:bCs/>
          <w:sz w:val="22"/>
          <w:szCs w:val="22"/>
        </w:rPr>
      </w:pPr>
      <w:r w:rsidRPr="00D51F10">
        <w:rPr>
          <w:b/>
          <w:bCs/>
          <w:sz w:val="22"/>
          <w:szCs w:val="22"/>
        </w:rPr>
        <w:t xml:space="preserve">Board Structure </w:t>
      </w:r>
    </w:p>
    <w:p w14:paraId="38985A4E" w14:textId="77777777" w:rsidR="00D51F10" w:rsidRPr="00D51F10" w:rsidRDefault="00D51F10" w:rsidP="00D51F10">
      <w:pPr>
        <w:spacing w:line="276" w:lineRule="auto"/>
        <w:rPr>
          <w:sz w:val="22"/>
          <w:szCs w:val="22"/>
        </w:rPr>
      </w:pPr>
      <w:r w:rsidRPr="00D51F10">
        <w:rPr>
          <w:sz w:val="22"/>
          <w:szCs w:val="22"/>
        </w:rPr>
        <w:t>The Act makes provision for the appointment of a chairperson and 12 ordinary members to the Board. The current Board was appointed by the Minister for Justice.</w:t>
      </w:r>
    </w:p>
    <w:p w14:paraId="47CD471D" w14:textId="77777777" w:rsidR="00D51F10" w:rsidRDefault="00D51F10" w:rsidP="00D51F10">
      <w:pPr>
        <w:spacing w:line="276" w:lineRule="auto"/>
        <w:rPr>
          <w:sz w:val="22"/>
          <w:szCs w:val="22"/>
        </w:rPr>
      </w:pPr>
      <w:r w:rsidRPr="00D51F10">
        <w:rPr>
          <w:sz w:val="22"/>
          <w:szCs w:val="22"/>
        </w:rPr>
        <w:t>The table below details the appointment period for the outgoing and current board members who served during 2024:</w:t>
      </w:r>
    </w:p>
    <w:p w14:paraId="5460A0F7" w14:textId="77777777" w:rsidR="00E243F1" w:rsidRDefault="00E243F1" w:rsidP="00D51F10">
      <w:pPr>
        <w:spacing w:line="276" w:lineRule="auto"/>
        <w:rPr>
          <w:sz w:val="22"/>
          <w:szCs w:val="22"/>
        </w:rPr>
      </w:pPr>
    </w:p>
    <w:tbl>
      <w:tblPr>
        <w:tblW w:w="4765" w:type="pct"/>
        <w:tblLook w:val="04A0" w:firstRow="1" w:lastRow="0" w:firstColumn="1" w:lastColumn="0" w:noHBand="0" w:noVBand="1"/>
      </w:tblPr>
      <w:tblGrid>
        <w:gridCol w:w="1997"/>
        <w:gridCol w:w="3030"/>
        <w:gridCol w:w="1719"/>
        <w:gridCol w:w="1856"/>
      </w:tblGrid>
      <w:tr w:rsidR="00D51F10" w:rsidRPr="00D51F10" w14:paraId="2C75DF02" w14:textId="77777777" w:rsidTr="00D51F10">
        <w:trPr>
          <w:cantSplit/>
          <w:trHeight w:val="660"/>
        </w:trPr>
        <w:tc>
          <w:tcPr>
            <w:tcW w:w="1161" w:type="pct"/>
            <w:tcBorders>
              <w:top w:val="nil"/>
              <w:left w:val="nil"/>
              <w:bottom w:val="nil"/>
              <w:right w:val="nil"/>
            </w:tcBorders>
            <w:hideMark/>
          </w:tcPr>
          <w:p w14:paraId="292E0924" w14:textId="77777777" w:rsidR="00D51F10" w:rsidRPr="00D51F10" w:rsidRDefault="00D51F10" w:rsidP="00D51F10">
            <w:pPr>
              <w:spacing w:after="0" w:line="240" w:lineRule="auto"/>
              <w:rPr>
                <w:rFonts w:ascii="Arial" w:eastAsia="Times New Roman" w:hAnsi="Arial" w:cs="Arial"/>
                <w:b/>
                <w:bCs/>
                <w:color w:val="000000"/>
                <w:sz w:val="20"/>
                <w:szCs w:val="20"/>
              </w:rPr>
            </w:pPr>
            <w:r w:rsidRPr="00D51F10">
              <w:rPr>
                <w:rFonts w:ascii="Arial" w:eastAsia="Times New Roman" w:hAnsi="Arial" w:cs="Arial"/>
                <w:b/>
                <w:bCs/>
                <w:color w:val="000000"/>
                <w:sz w:val="20"/>
                <w:szCs w:val="20"/>
              </w:rPr>
              <w:lastRenderedPageBreak/>
              <w:t>Name</w:t>
            </w:r>
          </w:p>
        </w:tc>
        <w:tc>
          <w:tcPr>
            <w:tcW w:w="1761" w:type="pct"/>
            <w:tcBorders>
              <w:top w:val="nil"/>
              <w:left w:val="nil"/>
              <w:bottom w:val="nil"/>
              <w:right w:val="nil"/>
            </w:tcBorders>
            <w:hideMark/>
          </w:tcPr>
          <w:p w14:paraId="6621693E" w14:textId="77777777" w:rsidR="00D51F10" w:rsidRPr="00D51F10" w:rsidRDefault="00D51F10" w:rsidP="00D51F10">
            <w:pPr>
              <w:spacing w:after="0" w:line="240" w:lineRule="auto"/>
              <w:rPr>
                <w:rFonts w:ascii="Arial" w:eastAsia="Times New Roman" w:hAnsi="Arial" w:cs="Arial"/>
                <w:b/>
                <w:bCs/>
                <w:color w:val="000000"/>
                <w:sz w:val="20"/>
                <w:szCs w:val="20"/>
              </w:rPr>
            </w:pPr>
            <w:r w:rsidRPr="00D51F10">
              <w:rPr>
                <w:rFonts w:ascii="Arial" w:eastAsia="Times New Roman" w:hAnsi="Arial" w:cs="Arial"/>
                <w:b/>
                <w:bCs/>
                <w:color w:val="000000"/>
                <w:sz w:val="20"/>
                <w:szCs w:val="20"/>
              </w:rPr>
              <w:t>Role</w:t>
            </w:r>
          </w:p>
        </w:tc>
        <w:tc>
          <w:tcPr>
            <w:tcW w:w="999" w:type="pct"/>
            <w:tcBorders>
              <w:top w:val="nil"/>
              <w:left w:val="nil"/>
              <w:bottom w:val="nil"/>
              <w:right w:val="nil"/>
            </w:tcBorders>
            <w:hideMark/>
          </w:tcPr>
          <w:p w14:paraId="2ACF4E16" w14:textId="77777777" w:rsidR="00D51F10" w:rsidRPr="00D51F10" w:rsidRDefault="00D51F10" w:rsidP="00D51F10">
            <w:pPr>
              <w:spacing w:after="0" w:line="240" w:lineRule="auto"/>
              <w:jc w:val="right"/>
              <w:rPr>
                <w:rFonts w:ascii="Arial" w:eastAsia="Times New Roman" w:hAnsi="Arial" w:cs="Arial"/>
                <w:b/>
                <w:bCs/>
                <w:color w:val="000000"/>
                <w:sz w:val="20"/>
                <w:szCs w:val="20"/>
              </w:rPr>
            </w:pPr>
            <w:r w:rsidRPr="00D51F10">
              <w:rPr>
                <w:rFonts w:ascii="Arial" w:eastAsia="Times New Roman" w:hAnsi="Arial" w:cs="Arial"/>
                <w:b/>
                <w:bCs/>
                <w:color w:val="000000"/>
                <w:sz w:val="20"/>
                <w:szCs w:val="20"/>
              </w:rPr>
              <w:t xml:space="preserve">Date of first appointment </w:t>
            </w:r>
          </w:p>
        </w:tc>
        <w:tc>
          <w:tcPr>
            <w:tcW w:w="1079" w:type="pct"/>
            <w:tcBorders>
              <w:top w:val="nil"/>
              <w:left w:val="nil"/>
              <w:bottom w:val="nil"/>
              <w:right w:val="nil"/>
            </w:tcBorders>
          </w:tcPr>
          <w:p w14:paraId="6DF35E4F" w14:textId="77777777" w:rsidR="00D51F10" w:rsidRPr="00D51F10" w:rsidRDefault="00D51F10" w:rsidP="00D51F10">
            <w:pPr>
              <w:spacing w:after="0" w:line="240" w:lineRule="auto"/>
              <w:jc w:val="right"/>
              <w:rPr>
                <w:rFonts w:ascii="Arial" w:eastAsia="Times New Roman" w:hAnsi="Arial" w:cs="Arial"/>
                <w:b/>
                <w:bCs/>
                <w:color w:val="000000"/>
                <w:sz w:val="20"/>
                <w:szCs w:val="20"/>
              </w:rPr>
            </w:pPr>
            <w:r w:rsidRPr="00D51F10">
              <w:rPr>
                <w:rFonts w:ascii="Arial" w:eastAsia="Times New Roman" w:hAnsi="Arial" w:cs="Arial"/>
                <w:b/>
                <w:bCs/>
                <w:color w:val="000000"/>
                <w:sz w:val="20"/>
                <w:szCs w:val="20"/>
              </w:rPr>
              <w:t>Date on which term expires/ resigned</w:t>
            </w:r>
          </w:p>
        </w:tc>
      </w:tr>
      <w:tr w:rsidR="00D51F10" w:rsidRPr="00D51F10" w14:paraId="60F07330" w14:textId="77777777" w:rsidTr="00D51F10">
        <w:trPr>
          <w:trHeight w:val="300"/>
        </w:trPr>
        <w:tc>
          <w:tcPr>
            <w:tcW w:w="1161" w:type="pct"/>
            <w:tcBorders>
              <w:top w:val="nil"/>
              <w:left w:val="nil"/>
              <w:bottom w:val="nil"/>
              <w:right w:val="nil"/>
            </w:tcBorders>
            <w:hideMark/>
          </w:tcPr>
          <w:p w14:paraId="40F90F31"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Nuala Egan </w:t>
            </w:r>
          </w:p>
        </w:tc>
        <w:tc>
          <w:tcPr>
            <w:tcW w:w="1761" w:type="pct"/>
            <w:tcBorders>
              <w:top w:val="nil"/>
              <w:left w:val="nil"/>
              <w:bottom w:val="nil"/>
              <w:right w:val="nil"/>
            </w:tcBorders>
            <w:hideMark/>
          </w:tcPr>
          <w:p w14:paraId="2DC89EDF"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Chairperson</w:t>
            </w:r>
          </w:p>
        </w:tc>
        <w:tc>
          <w:tcPr>
            <w:tcW w:w="999" w:type="pct"/>
            <w:tcBorders>
              <w:top w:val="nil"/>
              <w:left w:val="nil"/>
              <w:bottom w:val="nil"/>
              <w:right w:val="nil"/>
            </w:tcBorders>
            <w:hideMark/>
          </w:tcPr>
          <w:p w14:paraId="0483A336"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21 February 2017*</w:t>
            </w:r>
          </w:p>
        </w:tc>
        <w:tc>
          <w:tcPr>
            <w:tcW w:w="1079" w:type="pct"/>
            <w:tcBorders>
              <w:top w:val="nil"/>
              <w:left w:val="nil"/>
              <w:bottom w:val="nil"/>
              <w:right w:val="nil"/>
            </w:tcBorders>
          </w:tcPr>
          <w:p w14:paraId="49190C0F"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49379122" w14:textId="77777777" w:rsidTr="00D51F10">
        <w:trPr>
          <w:trHeight w:val="300"/>
        </w:trPr>
        <w:tc>
          <w:tcPr>
            <w:tcW w:w="1161" w:type="pct"/>
            <w:tcBorders>
              <w:top w:val="nil"/>
              <w:left w:val="nil"/>
              <w:bottom w:val="nil"/>
              <w:right w:val="nil"/>
            </w:tcBorders>
            <w:hideMark/>
          </w:tcPr>
          <w:p w14:paraId="037FED2E"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Catherine Keane</w:t>
            </w:r>
          </w:p>
        </w:tc>
        <w:tc>
          <w:tcPr>
            <w:tcW w:w="1761" w:type="pct"/>
            <w:tcBorders>
              <w:top w:val="nil"/>
              <w:left w:val="nil"/>
              <w:bottom w:val="nil"/>
              <w:right w:val="nil"/>
            </w:tcBorders>
            <w:hideMark/>
          </w:tcPr>
          <w:p w14:paraId="5DBAB109"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Solicitor, Cartoon Saloon</w:t>
            </w:r>
          </w:p>
        </w:tc>
        <w:tc>
          <w:tcPr>
            <w:tcW w:w="999" w:type="pct"/>
            <w:tcBorders>
              <w:top w:val="nil"/>
              <w:left w:val="nil"/>
              <w:bottom w:val="nil"/>
              <w:right w:val="nil"/>
            </w:tcBorders>
            <w:hideMark/>
          </w:tcPr>
          <w:p w14:paraId="5E26905E"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9 June 2020* </w:t>
            </w:r>
          </w:p>
        </w:tc>
        <w:tc>
          <w:tcPr>
            <w:tcW w:w="1079" w:type="pct"/>
            <w:tcBorders>
              <w:top w:val="nil"/>
              <w:left w:val="nil"/>
              <w:bottom w:val="nil"/>
              <w:right w:val="nil"/>
            </w:tcBorders>
          </w:tcPr>
          <w:p w14:paraId="087D47C9"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1EEAE805" w14:textId="77777777" w:rsidTr="00D51F10">
        <w:trPr>
          <w:trHeight w:val="300"/>
        </w:trPr>
        <w:tc>
          <w:tcPr>
            <w:tcW w:w="1161" w:type="pct"/>
            <w:tcBorders>
              <w:top w:val="nil"/>
              <w:left w:val="nil"/>
              <w:bottom w:val="nil"/>
              <w:right w:val="nil"/>
            </w:tcBorders>
            <w:hideMark/>
          </w:tcPr>
          <w:p w14:paraId="73C79825"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Gordon Jeyes</w:t>
            </w:r>
          </w:p>
        </w:tc>
        <w:tc>
          <w:tcPr>
            <w:tcW w:w="1761" w:type="pct"/>
            <w:tcBorders>
              <w:top w:val="nil"/>
              <w:left w:val="nil"/>
              <w:bottom w:val="nil"/>
              <w:right w:val="nil"/>
            </w:tcBorders>
            <w:hideMark/>
          </w:tcPr>
          <w:p w14:paraId="4B24B8A1"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Former Chief Executive of Tusla, the Child and Family Agency</w:t>
            </w:r>
          </w:p>
        </w:tc>
        <w:tc>
          <w:tcPr>
            <w:tcW w:w="999" w:type="pct"/>
            <w:tcBorders>
              <w:top w:val="nil"/>
              <w:left w:val="nil"/>
              <w:bottom w:val="nil"/>
              <w:right w:val="nil"/>
            </w:tcBorders>
            <w:hideMark/>
          </w:tcPr>
          <w:p w14:paraId="5ACBD59F"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8 November 2016* </w:t>
            </w:r>
          </w:p>
        </w:tc>
        <w:tc>
          <w:tcPr>
            <w:tcW w:w="1079" w:type="pct"/>
            <w:tcBorders>
              <w:top w:val="nil"/>
              <w:left w:val="nil"/>
              <w:bottom w:val="nil"/>
              <w:right w:val="nil"/>
            </w:tcBorders>
          </w:tcPr>
          <w:p w14:paraId="58CF2C7F"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374212EA" w14:textId="77777777" w:rsidTr="00D51F10">
        <w:trPr>
          <w:trHeight w:val="300"/>
        </w:trPr>
        <w:tc>
          <w:tcPr>
            <w:tcW w:w="1161" w:type="pct"/>
            <w:tcBorders>
              <w:top w:val="nil"/>
              <w:left w:val="nil"/>
              <w:bottom w:val="nil"/>
              <w:right w:val="nil"/>
            </w:tcBorders>
            <w:hideMark/>
          </w:tcPr>
          <w:p w14:paraId="34D3C02A"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Maurice Lawlor </w:t>
            </w:r>
          </w:p>
        </w:tc>
        <w:tc>
          <w:tcPr>
            <w:tcW w:w="1761" w:type="pct"/>
            <w:tcBorders>
              <w:top w:val="nil"/>
              <w:left w:val="nil"/>
              <w:bottom w:val="nil"/>
              <w:right w:val="nil"/>
            </w:tcBorders>
            <w:hideMark/>
          </w:tcPr>
          <w:p w14:paraId="3A7FD583"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Department of Social Protection</w:t>
            </w:r>
          </w:p>
        </w:tc>
        <w:tc>
          <w:tcPr>
            <w:tcW w:w="999" w:type="pct"/>
            <w:tcBorders>
              <w:top w:val="nil"/>
              <w:left w:val="nil"/>
              <w:bottom w:val="nil"/>
              <w:right w:val="nil"/>
            </w:tcBorders>
            <w:hideMark/>
          </w:tcPr>
          <w:p w14:paraId="552EDCA7"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8 November 2016*</w:t>
            </w:r>
          </w:p>
        </w:tc>
        <w:tc>
          <w:tcPr>
            <w:tcW w:w="1079" w:type="pct"/>
            <w:tcBorders>
              <w:top w:val="nil"/>
              <w:left w:val="nil"/>
              <w:bottom w:val="nil"/>
              <w:right w:val="nil"/>
            </w:tcBorders>
          </w:tcPr>
          <w:p w14:paraId="01D3D940"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65C7D356" w14:textId="77777777" w:rsidTr="00D51F10">
        <w:trPr>
          <w:trHeight w:val="300"/>
        </w:trPr>
        <w:tc>
          <w:tcPr>
            <w:tcW w:w="1161" w:type="pct"/>
            <w:tcBorders>
              <w:top w:val="nil"/>
              <w:left w:val="nil"/>
              <w:bottom w:val="nil"/>
              <w:right w:val="nil"/>
            </w:tcBorders>
            <w:hideMark/>
          </w:tcPr>
          <w:p w14:paraId="7CDC6A5B"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Freda McKittrick </w:t>
            </w:r>
          </w:p>
        </w:tc>
        <w:tc>
          <w:tcPr>
            <w:tcW w:w="1761" w:type="pct"/>
            <w:tcBorders>
              <w:top w:val="nil"/>
              <w:left w:val="nil"/>
              <w:bottom w:val="nil"/>
              <w:right w:val="nil"/>
            </w:tcBorders>
            <w:hideMark/>
          </w:tcPr>
          <w:p w14:paraId="2EE9239D"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Assistant Director, Barnardo’s</w:t>
            </w:r>
          </w:p>
        </w:tc>
        <w:tc>
          <w:tcPr>
            <w:tcW w:w="999" w:type="pct"/>
            <w:tcBorders>
              <w:top w:val="nil"/>
              <w:left w:val="nil"/>
              <w:bottom w:val="nil"/>
              <w:right w:val="nil"/>
            </w:tcBorders>
            <w:hideMark/>
          </w:tcPr>
          <w:p w14:paraId="41080FEF"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8 November 2016*</w:t>
            </w:r>
          </w:p>
        </w:tc>
        <w:tc>
          <w:tcPr>
            <w:tcW w:w="1079" w:type="pct"/>
            <w:tcBorders>
              <w:top w:val="nil"/>
              <w:left w:val="nil"/>
              <w:bottom w:val="nil"/>
              <w:right w:val="nil"/>
            </w:tcBorders>
          </w:tcPr>
          <w:p w14:paraId="6D580BC1"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711B804C" w14:textId="77777777" w:rsidTr="00D51F10">
        <w:trPr>
          <w:trHeight w:val="300"/>
        </w:trPr>
        <w:tc>
          <w:tcPr>
            <w:tcW w:w="1161" w:type="pct"/>
            <w:tcBorders>
              <w:top w:val="nil"/>
              <w:left w:val="nil"/>
              <w:bottom w:val="nil"/>
              <w:right w:val="nil"/>
            </w:tcBorders>
            <w:hideMark/>
          </w:tcPr>
          <w:p w14:paraId="3E037D8F"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Tracy O’Keeffe</w:t>
            </w:r>
          </w:p>
        </w:tc>
        <w:tc>
          <w:tcPr>
            <w:tcW w:w="1761" w:type="pct"/>
            <w:tcBorders>
              <w:top w:val="nil"/>
              <w:left w:val="nil"/>
              <w:bottom w:val="nil"/>
              <w:right w:val="nil"/>
            </w:tcBorders>
            <w:hideMark/>
          </w:tcPr>
          <w:p w14:paraId="26F49F55"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Department of Justice</w:t>
            </w:r>
          </w:p>
        </w:tc>
        <w:tc>
          <w:tcPr>
            <w:tcW w:w="999" w:type="pct"/>
            <w:tcBorders>
              <w:top w:val="nil"/>
              <w:left w:val="nil"/>
              <w:bottom w:val="nil"/>
              <w:right w:val="nil"/>
            </w:tcBorders>
            <w:hideMark/>
          </w:tcPr>
          <w:p w14:paraId="11914531"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22 July 2021*</w:t>
            </w:r>
          </w:p>
        </w:tc>
        <w:tc>
          <w:tcPr>
            <w:tcW w:w="1079" w:type="pct"/>
            <w:tcBorders>
              <w:top w:val="nil"/>
              <w:left w:val="nil"/>
              <w:bottom w:val="nil"/>
              <w:right w:val="nil"/>
            </w:tcBorders>
          </w:tcPr>
          <w:p w14:paraId="0D181CF4"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295DDCFA" w14:textId="77777777" w:rsidTr="00D51F10">
        <w:trPr>
          <w:trHeight w:val="300"/>
        </w:trPr>
        <w:tc>
          <w:tcPr>
            <w:tcW w:w="1161" w:type="pct"/>
            <w:tcBorders>
              <w:top w:val="nil"/>
              <w:left w:val="nil"/>
              <w:bottom w:val="nil"/>
              <w:right w:val="nil"/>
            </w:tcBorders>
            <w:hideMark/>
          </w:tcPr>
          <w:p w14:paraId="4715E4A3"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Michael Patrick Bourke</w:t>
            </w:r>
          </w:p>
        </w:tc>
        <w:tc>
          <w:tcPr>
            <w:tcW w:w="1761" w:type="pct"/>
            <w:tcBorders>
              <w:top w:val="nil"/>
              <w:left w:val="nil"/>
              <w:bottom w:val="nil"/>
              <w:right w:val="nil"/>
            </w:tcBorders>
            <w:hideMark/>
          </w:tcPr>
          <w:p w14:paraId="2DF112F7"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 xml:space="preserve">Solicitor </w:t>
            </w:r>
          </w:p>
        </w:tc>
        <w:tc>
          <w:tcPr>
            <w:tcW w:w="999" w:type="pct"/>
            <w:tcBorders>
              <w:top w:val="nil"/>
              <w:left w:val="nil"/>
              <w:bottom w:val="nil"/>
              <w:right w:val="nil"/>
            </w:tcBorders>
            <w:hideMark/>
          </w:tcPr>
          <w:p w14:paraId="147147BA"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58D974AC"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142DA611" w14:textId="77777777" w:rsidTr="00D51F10">
        <w:trPr>
          <w:trHeight w:val="300"/>
        </w:trPr>
        <w:tc>
          <w:tcPr>
            <w:tcW w:w="1161" w:type="pct"/>
            <w:tcBorders>
              <w:top w:val="nil"/>
              <w:left w:val="nil"/>
              <w:bottom w:val="nil"/>
              <w:right w:val="nil"/>
            </w:tcBorders>
            <w:hideMark/>
          </w:tcPr>
          <w:p w14:paraId="10F32B47"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Patrick Durcan</w:t>
            </w:r>
          </w:p>
        </w:tc>
        <w:tc>
          <w:tcPr>
            <w:tcW w:w="1761" w:type="pct"/>
            <w:tcBorders>
              <w:top w:val="nil"/>
              <w:left w:val="nil"/>
              <w:bottom w:val="nil"/>
              <w:right w:val="nil"/>
            </w:tcBorders>
            <w:hideMark/>
          </w:tcPr>
          <w:p w14:paraId="5BD00F12" w14:textId="77777777" w:rsidR="00D51F10" w:rsidRPr="00D51F10" w:rsidRDefault="006E6DA2" w:rsidP="00D51F1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Retired </w:t>
            </w:r>
            <w:r w:rsidR="00D51F10" w:rsidRPr="00D51F10">
              <w:rPr>
                <w:rFonts w:ascii="Arial" w:eastAsia="Times New Roman" w:hAnsi="Arial" w:cs="Arial"/>
                <w:color w:val="000000"/>
                <w:sz w:val="20"/>
                <w:szCs w:val="20"/>
              </w:rPr>
              <w:t>District Court Judge</w:t>
            </w:r>
          </w:p>
        </w:tc>
        <w:tc>
          <w:tcPr>
            <w:tcW w:w="999" w:type="pct"/>
            <w:tcBorders>
              <w:top w:val="nil"/>
              <w:left w:val="nil"/>
              <w:bottom w:val="nil"/>
              <w:right w:val="nil"/>
            </w:tcBorders>
            <w:hideMark/>
          </w:tcPr>
          <w:p w14:paraId="57DEFBEE"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2073C3DD"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1CB8FCE7" w14:textId="77777777" w:rsidTr="00D51F10">
        <w:trPr>
          <w:trHeight w:val="300"/>
        </w:trPr>
        <w:tc>
          <w:tcPr>
            <w:tcW w:w="1161" w:type="pct"/>
            <w:tcBorders>
              <w:top w:val="nil"/>
              <w:left w:val="nil"/>
              <w:bottom w:val="nil"/>
              <w:right w:val="nil"/>
            </w:tcBorders>
            <w:hideMark/>
          </w:tcPr>
          <w:p w14:paraId="3648972B"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Marianne Nolan</w:t>
            </w:r>
          </w:p>
        </w:tc>
        <w:tc>
          <w:tcPr>
            <w:tcW w:w="1761" w:type="pct"/>
            <w:tcBorders>
              <w:top w:val="nil"/>
              <w:left w:val="nil"/>
              <w:bottom w:val="nil"/>
              <w:right w:val="nil"/>
            </w:tcBorders>
            <w:hideMark/>
          </w:tcPr>
          <w:p w14:paraId="19DC20EB"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Department of Public Expenditure NDP Delivery and Reform</w:t>
            </w:r>
          </w:p>
        </w:tc>
        <w:tc>
          <w:tcPr>
            <w:tcW w:w="999" w:type="pct"/>
            <w:tcBorders>
              <w:top w:val="nil"/>
              <w:left w:val="nil"/>
              <w:bottom w:val="nil"/>
              <w:right w:val="nil"/>
            </w:tcBorders>
            <w:hideMark/>
          </w:tcPr>
          <w:p w14:paraId="2CE7981C"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4BC3419D"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resigned 2 January 2024</w:t>
            </w:r>
          </w:p>
        </w:tc>
      </w:tr>
      <w:tr w:rsidR="00D51F10" w:rsidRPr="00D51F10" w14:paraId="101E179A" w14:textId="77777777" w:rsidTr="00D51F10">
        <w:trPr>
          <w:trHeight w:val="300"/>
        </w:trPr>
        <w:tc>
          <w:tcPr>
            <w:tcW w:w="1161" w:type="pct"/>
            <w:tcBorders>
              <w:top w:val="nil"/>
              <w:left w:val="nil"/>
              <w:bottom w:val="nil"/>
              <w:right w:val="nil"/>
            </w:tcBorders>
            <w:hideMark/>
          </w:tcPr>
          <w:p w14:paraId="7FCAEDB9"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Niamh O’Hanlon</w:t>
            </w:r>
          </w:p>
        </w:tc>
        <w:tc>
          <w:tcPr>
            <w:tcW w:w="1761" w:type="pct"/>
            <w:tcBorders>
              <w:top w:val="nil"/>
              <w:left w:val="nil"/>
              <w:bottom w:val="nil"/>
              <w:right w:val="nil"/>
            </w:tcBorders>
            <w:hideMark/>
          </w:tcPr>
          <w:p w14:paraId="270EE12C"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Civil Servant (staff member)</w:t>
            </w:r>
          </w:p>
        </w:tc>
        <w:tc>
          <w:tcPr>
            <w:tcW w:w="999" w:type="pct"/>
            <w:tcBorders>
              <w:top w:val="nil"/>
              <w:left w:val="nil"/>
              <w:bottom w:val="nil"/>
              <w:right w:val="nil"/>
            </w:tcBorders>
            <w:hideMark/>
          </w:tcPr>
          <w:p w14:paraId="00E11E58"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5755C2C6"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13043E17" w14:textId="77777777" w:rsidTr="00D51F10">
        <w:trPr>
          <w:trHeight w:val="300"/>
        </w:trPr>
        <w:tc>
          <w:tcPr>
            <w:tcW w:w="1161" w:type="pct"/>
            <w:tcBorders>
              <w:top w:val="nil"/>
              <w:left w:val="nil"/>
              <w:bottom w:val="nil"/>
              <w:right w:val="nil"/>
            </w:tcBorders>
            <w:hideMark/>
          </w:tcPr>
          <w:p w14:paraId="6D7C1C93"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Catherine Ryan</w:t>
            </w:r>
          </w:p>
        </w:tc>
        <w:tc>
          <w:tcPr>
            <w:tcW w:w="1761" w:type="pct"/>
            <w:tcBorders>
              <w:top w:val="nil"/>
              <w:left w:val="nil"/>
              <w:bottom w:val="nil"/>
              <w:right w:val="nil"/>
            </w:tcBorders>
            <w:hideMark/>
          </w:tcPr>
          <w:p w14:paraId="4D6124FE"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Civil Servant (staff member)</w:t>
            </w:r>
          </w:p>
        </w:tc>
        <w:tc>
          <w:tcPr>
            <w:tcW w:w="999" w:type="pct"/>
            <w:tcBorders>
              <w:top w:val="nil"/>
              <w:left w:val="nil"/>
              <w:bottom w:val="nil"/>
              <w:right w:val="nil"/>
            </w:tcBorders>
            <w:hideMark/>
          </w:tcPr>
          <w:p w14:paraId="22D50C33"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6241D7E4"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42D6F654" w14:textId="77777777" w:rsidTr="00D51F10">
        <w:trPr>
          <w:trHeight w:val="300"/>
        </w:trPr>
        <w:tc>
          <w:tcPr>
            <w:tcW w:w="1161" w:type="pct"/>
            <w:tcBorders>
              <w:top w:val="nil"/>
              <w:left w:val="nil"/>
              <w:bottom w:val="nil"/>
              <w:right w:val="nil"/>
            </w:tcBorders>
            <w:hideMark/>
          </w:tcPr>
          <w:p w14:paraId="24CEC04A"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Liam Ryan</w:t>
            </w:r>
          </w:p>
        </w:tc>
        <w:tc>
          <w:tcPr>
            <w:tcW w:w="1761" w:type="pct"/>
            <w:tcBorders>
              <w:top w:val="nil"/>
              <w:left w:val="nil"/>
              <w:bottom w:val="nil"/>
              <w:right w:val="nil"/>
            </w:tcBorders>
            <w:hideMark/>
          </w:tcPr>
          <w:p w14:paraId="2AB398BF"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Solicitor</w:t>
            </w:r>
          </w:p>
        </w:tc>
        <w:tc>
          <w:tcPr>
            <w:tcW w:w="999" w:type="pct"/>
            <w:tcBorders>
              <w:top w:val="nil"/>
              <w:left w:val="nil"/>
              <w:bottom w:val="nil"/>
              <w:right w:val="nil"/>
            </w:tcBorders>
            <w:hideMark/>
          </w:tcPr>
          <w:p w14:paraId="46F7A443"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1 November 2021</w:t>
            </w:r>
          </w:p>
        </w:tc>
        <w:tc>
          <w:tcPr>
            <w:tcW w:w="1079" w:type="pct"/>
            <w:tcBorders>
              <w:top w:val="nil"/>
              <w:left w:val="nil"/>
              <w:bottom w:val="nil"/>
              <w:right w:val="nil"/>
            </w:tcBorders>
          </w:tcPr>
          <w:p w14:paraId="2565861E"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495DA156" w14:textId="77777777" w:rsidTr="00D51F10">
        <w:trPr>
          <w:trHeight w:val="300"/>
        </w:trPr>
        <w:tc>
          <w:tcPr>
            <w:tcW w:w="1161" w:type="pct"/>
            <w:tcBorders>
              <w:top w:val="nil"/>
              <w:left w:val="nil"/>
              <w:bottom w:val="nil"/>
              <w:right w:val="nil"/>
            </w:tcBorders>
            <w:hideMark/>
          </w:tcPr>
          <w:p w14:paraId="4BB4CEA7"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Jane McGowan</w:t>
            </w:r>
          </w:p>
        </w:tc>
        <w:tc>
          <w:tcPr>
            <w:tcW w:w="1761" w:type="pct"/>
            <w:tcBorders>
              <w:top w:val="nil"/>
              <w:left w:val="nil"/>
              <w:bottom w:val="nil"/>
              <w:right w:val="nil"/>
            </w:tcBorders>
            <w:hideMark/>
          </w:tcPr>
          <w:p w14:paraId="7268CA36"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Barrister</w:t>
            </w:r>
          </w:p>
        </w:tc>
        <w:tc>
          <w:tcPr>
            <w:tcW w:w="999" w:type="pct"/>
            <w:tcBorders>
              <w:top w:val="nil"/>
              <w:left w:val="nil"/>
              <w:bottom w:val="nil"/>
              <w:right w:val="nil"/>
            </w:tcBorders>
            <w:hideMark/>
          </w:tcPr>
          <w:p w14:paraId="392268E3"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 October 2024</w:t>
            </w:r>
          </w:p>
        </w:tc>
        <w:tc>
          <w:tcPr>
            <w:tcW w:w="1079" w:type="pct"/>
            <w:tcBorders>
              <w:top w:val="nil"/>
              <w:left w:val="nil"/>
              <w:bottom w:val="nil"/>
              <w:right w:val="nil"/>
            </w:tcBorders>
          </w:tcPr>
          <w:p w14:paraId="781E9C43"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r w:rsidR="00D51F10" w:rsidRPr="00D51F10" w14:paraId="0491601D" w14:textId="77777777" w:rsidTr="00D51F10">
        <w:trPr>
          <w:trHeight w:val="323"/>
        </w:trPr>
        <w:tc>
          <w:tcPr>
            <w:tcW w:w="1161" w:type="pct"/>
            <w:tcBorders>
              <w:top w:val="nil"/>
              <w:left w:val="nil"/>
              <w:bottom w:val="nil"/>
              <w:right w:val="nil"/>
            </w:tcBorders>
            <w:hideMark/>
          </w:tcPr>
          <w:p w14:paraId="280348C5" w14:textId="77777777" w:rsidR="00D51F10" w:rsidRPr="00D51F10" w:rsidRDefault="00D51F10" w:rsidP="00D51F10">
            <w:pPr>
              <w:spacing w:after="0" w:line="240" w:lineRule="auto"/>
              <w:rPr>
                <w:rFonts w:ascii="Arial" w:eastAsia="Times New Roman" w:hAnsi="Arial" w:cs="Arial"/>
                <w:color w:val="000000"/>
                <w:sz w:val="20"/>
                <w:szCs w:val="20"/>
              </w:rPr>
            </w:pPr>
            <w:r w:rsidRPr="00D51F10">
              <w:rPr>
                <w:rFonts w:ascii="Arial" w:eastAsia="Times New Roman" w:hAnsi="Arial" w:cs="Arial"/>
                <w:color w:val="000000"/>
                <w:sz w:val="20"/>
                <w:szCs w:val="20"/>
              </w:rPr>
              <w:t>Maeve Brett</w:t>
            </w:r>
          </w:p>
        </w:tc>
        <w:tc>
          <w:tcPr>
            <w:tcW w:w="1761" w:type="pct"/>
            <w:tcBorders>
              <w:top w:val="nil"/>
              <w:left w:val="nil"/>
              <w:bottom w:val="nil"/>
              <w:right w:val="nil"/>
            </w:tcBorders>
          </w:tcPr>
          <w:p w14:paraId="210B6FF5" w14:textId="77777777" w:rsidR="00D51F10" w:rsidRPr="00D51F10" w:rsidRDefault="00D51F10" w:rsidP="00D51F10">
            <w:pPr>
              <w:spacing w:after="200" w:line="240" w:lineRule="auto"/>
              <w:rPr>
                <w:rFonts w:ascii="Arial" w:eastAsia="Times New Roman" w:hAnsi="Arial" w:cs="Arial"/>
                <w:sz w:val="20"/>
                <w:szCs w:val="20"/>
              </w:rPr>
            </w:pPr>
            <w:r w:rsidRPr="00D51F10">
              <w:rPr>
                <w:rFonts w:ascii="Arial" w:eastAsia="Times New Roman" w:hAnsi="Arial" w:cs="Arial"/>
                <w:color w:val="000000"/>
                <w:sz w:val="20"/>
                <w:szCs w:val="20"/>
              </w:rPr>
              <w:t>Department of Public Expenditure NDP Delivery and Reform</w:t>
            </w:r>
          </w:p>
          <w:p w14:paraId="4ED2BAEE" w14:textId="77777777" w:rsidR="00D51F10" w:rsidRPr="00D51F10" w:rsidRDefault="00D51F10" w:rsidP="00D51F10">
            <w:pPr>
              <w:spacing w:after="200" w:line="240" w:lineRule="auto"/>
              <w:rPr>
                <w:rFonts w:ascii="Calibri" w:eastAsia="Times New Roman" w:hAnsi="Calibri" w:cs="Arial"/>
                <w:color w:val="000000"/>
                <w:sz w:val="20"/>
                <w:szCs w:val="20"/>
              </w:rPr>
            </w:pPr>
          </w:p>
        </w:tc>
        <w:tc>
          <w:tcPr>
            <w:tcW w:w="999" w:type="pct"/>
            <w:tcBorders>
              <w:top w:val="nil"/>
              <w:left w:val="nil"/>
              <w:bottom w:val="nil"/>
              <w:right w:val="nil"/>
            </w:tcBorders>
            <w:hideMark/>
          </w:tcPr>
          <w:p w14:paraId="055A2DC2"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8 March 2024</w:t>
            </w:r>
          </w:p>
        </w:tc>
        <w:tc>
          <w:tcPr>
            <w:tcW w:w="1079" w:type="pct"/>
            <w:tcBorders>
              <w:top w:val="nil"/>
              <w:left w:val="nil"/>
              <w:bottom w:val="nil"/>
              <w:right w:val="nil"/>
            </w:tcBorders>
          </w:tcPr>
          <w:p w14:paraId="6F9A112A" w14:textId="77777777" w:rsidR="00D51F10" w:rsidRPr="00D51F10" w:rsidRDefault="00D51F10" w:rsidP="00D51F10">
            <w:pPr>
              <w:spacing w:after="0" w:line="240" w:lineRule="auto"/>
              <w:jc w:val="right"/>
              <w:rPr>
                <w:rFonts w:ascii="Arial" w:eastAsia="Times New Roman" w:hAnsi="Arial" w:cs="Arial"/>
                <w:color w:val="000000"/>
                <w:sz w:val="20"/>
                <w:szCs w:val="20"/>
              </w:rPr>
            </w:pPr>
            <w:r w:rsidRPr="00D51F10">
              <w:rPr>
                <w:rFonts w:ascii="Arial" w:eastAsia="Times New Roman" w:hAnsi="Arial" w:cs="Arial"/>
                <w:color w:val="000000"/>
                <w:sz w:val="20"/>
                <w:szCs w:val="20"/>
              </w:rPr>
              <w:t>31 October 2026</w:t>
            </w:r>
          </w:p>
        </w:tc>
      </w:tr>
    </w:tbl>
    <w:p w14:paraId="5820E2B8" w14:textId="77777777" w:rsidR="00D51F10" w:rsidRPr="00D51F10" w:rsidRDefault="00D51F10" w:rsidP="00D51F10">
      <w:pPr>
        <w:spacing w:line="276" w:lineRule="auto"/>
        <w:rPr>
          <w:sz w:val="22"/>
          <w:szCs w:val="22"/>
        </w:rPr>
      </w:pPr>
      <w:r w:rsidRPr="00D51F10">
        <w:rPr>
          <w:sz w:val="22"/>
          <w:szCs w:val="22"/>
        </w:rPr>
        <w:t>* re-appointed 1 November 2021</w:t>
      </w:r>
      <w:r w:rsidRPr="00D51F10">
        <w:rPr>
          <w:sz w:val="22"/>
          <w:szCs w:val="22"/>
        </w:rPr>
        <w:tab/>
      </w:r>
      <w:r w:rsidRPr="00D51F10">
        <w:rPr>
          <w:sz w:val="22"/>
          <w:szCs w:val="22"/>
        </w:rPr>
        <w:tab/>
      </w:r>
    </w:p>
    <w:p w14:paraId="00A690CD" w14:textId="77777777" w:rsidR="00D51F10" w:rsidRPr="00D51F10" w:rsidRDefault="00D51F10" w:rsidP="00D51F10">
      <w:pPr>
        <w:spacing w:line="276" w:lineRule="auto"/>
        <w:rPr>
          <w:sz w:val="22"/>
          <w:szCs w:val="22"/>
        </w:rPr>
      </w:pPr>
    </w:p>
    <w:p w14:paraId="110DC7CA" w14:textId="77777777" w:rsidR="00D51F10" w:rsidRPr="00D51F10" w:rsidRDefault="00D51F10" w:rsidP="00D51F10">
      <w:pPr>
        <w:spacing w:line="276" w:lineRule="auto"/>
        <w:rPr>
          <w:b/>
          <w:bCs/>
          <w:sz w:val="22"/>
          <w:szCs w:val="22"/>
        </w:rPr>
      </w:pPr>
      <w:r w:rsidRPr="00D51F10">
        <w:rPr>
          <w:b/>
          <w:bCs/>
          <w:sz w:val="22"/>
          <w:szCs w:val="22"/>
        </w:rPr>
        <w:t>Committee Structure</w:t>
      </w:r>
    </w:p>
    <w:p w14:paraId="58B65684" w14:textId="77777777" w:rsidR="00D51F10" w:rsidRPr="00D51F10" w:rsidRDefault="00D51F10" w:rsidP="00D51F10">
      <w:pPr>
        <w:spacing w:line="276" w:lineRule="auto"/>
        <w:rPr>
          <w:sz w:val="22"/>
          <w:szCs w:val="22"/>
        </w:rPr>
      </w:pPr>
      <w:r w:rsidRPr="00D51F10">
        <w:rPr>
          <w:sz w:val="22"/>
          <w:szCs w:val="22"/>
        </w:rPr>
        <w:t>At the start of 2024, the Board had seven committees supporting the work of the Board. A decision to consolidate the work of the Finance and Effectiveness committee into the Audit and Risk Committee resulted in six committees in place by December 2024 namely:</w:t>
      </w:r>
    </w:p>
    <w:p w14:paraId="6621EBE4" w14:textId="77777777" w:rsidR="00D51F10" w:rsidRPr="00D51F10" w:rsidRDefault="00D51F10" w:rsidP="00D51F10">
      <w:pPr>
        <w:spacing w:line="276" w:lineRule="auto"/>
        <w:rPr>
          <w:i/>
          <w:iCs/>
          <w:sz w:val="22"/>
          <w:szCs w:val="22"/>
        </w:rPr>
      </w:pPr>
      <w:r w:rsidRPr="00D51F10">
        <w:rPr>
          <w:i/>
          <w:iCs/>
          <w:sz w:val="22"/>
          <w:szCs w:val="22"/>
        </w:rPr>
        <w:t xml:space="preserve">Appeal Committee </w:t>
      </w:r>
    </w:p>
    <w:p w14:paraId="3E637B92" w14:textId="77777777" w:rsidR="00D51F10" w:rsidRPr="00D51F10" w:rsidRDefault="00D51F10" w:rsidP="00D51F10">
      <w:pPr>
        <w:spacing w:line="276" w:lineRule="auto"/>
        <w:rPr>
          <w:sz w:val="22"/>
          <w:szCs w:val="22"/>
        </w:rPr>
      </w:pPr>
      <w:r w:rsidRPr="00D51F10">
        <w:rPr>
          <w:sz w:val="22"/>
          <w:szCs w:val="22"/>
        </w:rPr>
        <w:t>This Appeal Committee considers requests by legal aid applicants for decisions made by the executive in a particular case to be reversed. The Appeal Committee is chaired by Mr. Michael Bourke and met fifteen times in 2024 (2023: seventeen).</w:t>
      </w:r>
    </w:p>
    <w:p w14:paraId="09885F8B" w14:textId="77777777" w:rsidR="00D51F10" w:rsidRDefault="00D51F10" w:rsidP="00D51F10">
      <w:pPr>
        <w:spacing w:line="276" w:lineRule="auto"/>
        <w:rPr>
          <w:sz w:val="22"/>
          <w:szCs w:val="22"/>
        </w:rPr>
      </w:pPr>
    </w:p>
    <w:p w14:paraId="58482481" w14:textId="62AD4DF1" w:rsidR="00E243F1" w:rsidRPr="00D51F10" w:rsidRDefault="00E243F1" w:rsidP="00D51F10">
      <w:pPr>
        <w:spacing w:line="276" w:lineRule="auto"/>
        <w:rPr>
          <w:sz w:val="22"/>
          <w:szCs w:val="22"/>
        </w:rPr>
      </w:pPr>
      <w:r>
        <w:rPr>
          <w:sz w:val="22"/>
          <w:szCs w:val="22"/>
        </w:rPr>
        <w:t xml:space="preserve"> </w:t>
      </w:r>
    </w:p>
    <w:p w14:paraId="4FC60042" w14:textId="77777777" w:rsidR="00D51F10" w:rsidRPr="00D51F10" w:rsidRDefault="00D51F10" w:rsidP="00D51F10">
      <w:pPr>
        <w:spacing w:line="276" w:lineRule="auto"/>
        <w:rPr>
          <w:i/>
          <w:iCs/>
          <w:sz w:val="22"/>
          <w:szCs w:val="22"/>
        </w:rPr>
      </w:pPr>
      <w:r w:rsidRPr="00D51F10">
        <w:rPr>
          <w:i/>
          <w:iCs/>
          <w:sz w:val="22"/>
          <w:szCs w:val="22"/>
        </w:rPr>
        <w:lastRenderedPageBreak/>
        <w:t xml:space="preserve">Finance and Effectiveness Committee </w:t>
      </w:r>
    </w:p>
    <w:p w14:paraId="7A04B69F" w14:textId="77777777" w:rsidR="00D51F10" w:rsidRPr="00D51F10" w:rsidRDefault="00D51F10" w:rsidP="00D51F10">
      <w:pPr>
        <w:spacing w:line="276" w:lineRule="auto"/>
        <w:rPr>
          <w:sz w:val="22"/>
          <w:szCs w:val="22"/>
        </w:rPr>
      </w:pPr>
      <w:r w:rsidRPr="00D51F10">
        <w:rPr>
          <w:sz w:val="22"/>
          <w:szCs w:val="22"/>
        </w:rPr>
        <w:t>The Finance and Effectiveness Committee considered the Legal Aid Board’s finances in detail and reported to the Board on the financial affairs and policies of the Legal Aid Board up to April 2024. This included the review of budgets and financial reports, the approval of the Legal Aid Board’s financial statements and detailed consideration of financial matters in order to make appropriate recommendations to the Board and to advise management. The Finance and Effectiveness Committee was chaired by Ms. Catherine Keane and met three times in 2024, ahead of its amalgamation with the Audit and Risk Committee.</w:t>
      </w:r>
    </w:p>
    <w:p w14:paraId="21DED904" w14:textId="77777777" w:rsidR="00D51F10" w:rsidRPr="00D51F10" w:rsidRDefault="00D51F10" w:rsidP="00D51F10">
      <w:pPr>
        <w:spacing w:line="276" w:lineRule="auto"/>
        <w:rPr>
          <w:sz w:val="22"/>
          <w:szCs w:val="22"/>
        </w:rPr>
      </w:pPr>
      <w:r w:rsidRPr="00D51F10">
        <w:rPr>
          <w:sz w:val="22"/>
          <w:szCs w:val="22"/>
        </w:rPr>
        <w:t xml:space="preserve"> </w:t>
      </w:r>
    </w:p>
    <w:p w14:paraId="7D382D9D" w14:textId="77777777" w:rsidR="00D51F10" w:rsidRPr="00D51F10" w:rsidRDefault="00D51F10" w:rsidP="00D51F10">
      <w:pPr>
        <w:spacing w:line="276" w:lineRule="auto"/>
        <w:rPr>
          <w:sz w:val="22"/>
          <w:szCs w:val="22"/>
        </w:rPr>
      </w:pPr>
      <w:r w:rsidRPr="00D51F10">
        <w:rPr>
          <w:sz w:val="22"/>
          <w:szCs w:val="22"/>
        </w:rPr>
        <w:t>Committee Structure - continued</w:t>
      </w:r>
    </w:p>
    <w:p w14:paraId="6F3AE4F5" w14:textId="77777777" w:rsidR="00D51F10" w:rsidRPr="00D51F10" w:rsidRDefault="00D51F10" w:rsidP="00D51F10">
      <w:pPr>
        <w:spacing w:line="276" w:lineRule="auto"/>
        <w:rPr>
          <w:i/>
          <w:iCs/>
          <w:sz w:val="22"/>
          <w:szCs w:val="22"/>
        </w:rPr>
      </w:pPr>
      <w:r w:rsidRPr="00D51F10">
        <w:rPr>
          <w:i/>
          <w:iCs/>
          <w:sz w:val="22"/>
          <w:szCs w:val="22"/>
        </w:rPr>
        <w:t xml:space="preserve">Audit and Risk Committee </w:t>
      </w:r>
    </w:p>
    <w:p w14:paraId="416E6DD6" w14:textId="77777777" w:rsidR="00D51F10" w:rsidRPr="00D51F10" w:rsidRDefault="00D51F10" w:rsidP="00D51F10">
      <w:pPr>
        <w:spacing w:line="276" w:lineRule="auto"/>
        <w:rPr>
          <w:sz w:val="22"/>
          <w:szCs w:val="22"/>
        </w:rPr>
      </w:pPr>
      <w:r w:rsidRPr="00D51F10">
        <w:rPr>
          <w:sz w:val="22"/>
          <w:szCs w:val="22"/>
        </w:rPr>
        <w:t xml:space="preserve">The Audit and Risk Committee considered organisational and other risks identified in the risk assessment reports or otherwise and reported to the Board on the extent to which such risks were managed or mitigated in a structured and on-going basis up to April 2024. The Audit and Risk Committee was chaired by Mr. </w:t>
      </w:r>
      <w:proofErr w:type="gramStart"/>
      <w:r w:rsidRPr="00D51F10">
        <w:rPr>
          <w:sz w:val="22"/>
          <w:szCs w:val="22"/>
        </w:rPr>
        <w:t>Gordon Jeyes, and</w:t>
      </w:r>
      <w:proofErr w:type="gramEnd"/>
      <w:r w:rsidRPr="00D51F10">
        <w:rPr>
          <w:sz w:val="22"/>
          <w:szCs w:val="22"/>
        </w:rPr>
        <w:t xml:space="preserve"> held one meeting in 2024 ahead of its amalgamation with the Finance and Effectiveness Committee. </w:t>
      </w:r>
    </w:p>
    <w:p w14:paraId="447874B2" w14:textId="77777777" w:rsidR="00D51F10" w:rsidRPr="00D51F10" w:rsidRDefault="00D51F10" w:rsidP="00D51F10">
      <w:pPr>
        <w:spacing w:line="276" w:lineRule="auto"/>
        <w:rPr>
          <w:i/>
          <w:iCs/>
          <w:sz w:val="22"/>
          <w:szCs w:val="22"/>
        </w:rPr>
      </w:pPr>
      <w:r w:rsidRPr="00D51F10">
        <w:rPr>
          <w:i/>
          <w:iCs/>
          <w:sz w:val="22"/>
          <w:szCs w:val="22"/>
        </w:rPr>
        <w:t xml:space="preserve">Audit, Risk and Finance Committee </w:t>
      </w:r>
    </w:p>
    <w:p w14:paraId="5C21B537" w14:textId="77777777" w:rsidR="00D51F10" w:rsidRPr="00D51F10" w:rsidRDefault="00D51F10" w:rsidP="00D51F10">
      <w:pPr>
        <w:spacing w:line="276" w:lineRule="auto"/>
        <w:rPr>
          <w:sz w:val="22"/>
          <w:szCs w:val="22"/>
        </w:rPr>
      </w:pPr>
      <w:r w:rsidRPr="00D51F10">
        <w:rPr>
          <w:sz w:val="22"/>
          <w:szCs w:val="22"/>
        </w:rPr>
        <w:t xml:space="preserve">The Finance and Effectiveness Committee and the Audit and Risk Committee were amalgamated to form the Audit, Risk and Finance Committee in May 2024. This new committee now supports the Board in fulfilling its responsibilities in relation to good financial governance, financial reporting, risk management and control systems. </w:t>
      </w:r>
    </w:p>
    <w:p w14:paraId="1431F60B" w14:textId="77777777" w:rsidR="00D51F10" w:rsidRPr="00D51F10" w:rsidRDefault="00D51F10" w:rsidP="00D51F10">
      <w:pPr>
        <w:spacing w:line="276" w:lineRule="auto"/>
        <w:rPr>
          <w:sz w:val="22"/>
          <w:szCs w:val="22"/>
        </w:rPr>
      </w:pPr>
      <w:r w:rsidRPr="00D51F10">
        <w:rPr>
          <w:sz w:val="22"/>
          <w:szCs w:val="22"/>
        </w:rPr>
        <w:t>Terms of Reference for the new Audit, Risk and Finance Committee were formally approved in June 2024. The Audit, Risk and Finance Committee is chaired by Mr. Gordon Jeyes. The Audit, Risk and Finance Committee convened seven times in 2024.</w:t>
      </w:r>
    </w:p>
    <w:p w14:paraId="5BB8CF86" w14:textId="77777777" w:rsidR="00D51F10" w:rsidRPr="00D51F10" w:rsidRDefault="00D51F10" w:rsidP="00D51F10">
      <w:pPr>
        <w:spacing w:line="276" w:lineRule="auto"/>
        <w:rPr>
          <w:i/>
          <w:iCs/>
          <w:sz w:val="22"/>
          <w:szCs w:val="22"/>
        </w:rPr>
      </w:pPr>
      <w:r w:rsidRPr="00D51F10">
        <w:rPr>
          <w:i/>
          <w:iCs/>
          <w:sz w:val="22"/>
          <w:szCs w:val="22"/>
        </w:rPr>
        <w:t xml:space="preserve">Environment Committee </w:t>
      </w:r>
    </w:p>
    <w:p w14:paraId="5BFE251D" w14:textId="77777777" w:rsidR="00D51F10" w:rsidRPr="00D51F10" w:rsidRDefault="00D51F10" w:rsidP="00D51F10">
      <w:pPr>
        <w:spacing w:line="276" w:lineRule="auto"/>
        <w:rPr>
          <w:sz w:val="22"/>
          <w:szCs w:val="22"/>
        </w:rPr>
      </w:pPr>
      <w:r w:rsidRPr="00D51F10">
        <w:rPr>
          <w:sz w:val="22"/>
          <w:szCs w:val="22"/>
        </w:rPr>
        <w:t>The Environment Committee was established in 2022 to consider matters relating to the Government’s policies in response to the challenges of climate change, to monitor and oversee the Legal Aid Board’s compliance with these policies, and to examine areas of potential reform in the Legal Aid Board’s own practices and policies that would assist in further reducing the climate and environmental impact of its operations. The Environment Committee is chaired by Ms. Tracy O’Keefe and met three times in 2024.</w:t>
      </w:r>
    </w:p>
    <w:p w14:paraId="3FE2B6C8" w14:textId="77777777" w:rsidR="00D51F10" w:rsidRPr="00D51F10" w:rsidRDefault="00D51F10" w:rsidP="00D51F10">
      <w:pPr>
        <w:spacing w:line="276" w:lineRule="auto"/>
        <w:rPr>
          <w:i/>
          <w:iCs/>
          <w:sz w:val="22"/>
          <w:szCs w:val="22"/>
        </w:rPr>
      </w:pPr>
      <w:r w:rsidRPr="00D51F10">
        <w:rPr>
          <w:i/>
          <w:iCs/>
          <w:sz w:val="22"/>
          <w:szCs w:val="22"/>
        </w:rPr>
        <w:t>People and Culture Committee</w:t>
      </w:r>
    </w:p>
    <w:p w14:paraId="778AEA0C" w14:textId="77777777" w:rsidR="00D51F10" w:rsidRPr="00D51F10" w:rsidRDefault="00D51F10" w:rsidP="00D51F10">
      <w:pPr>
        <w:spacing w:line="276" w:lineRule="auto"/>
        <w:rPr>
          <w:sz w:val="22"/>
          <w:szCs w:val="22"/>
        </w:rPr>
      </w:pPr>
      <w:r w:rsidRPr="00D51F10">
        <w:rPr>
          <w:sz w:val="22"/>
          <w:szCs w:val="22"/>
        </w:rPr>
        <w:t xml:space="preserve">The role of the People and Culture Committee is to consider policies, procedures and actions as they relate to staff and the organisational culture and will report and make recommendations to the Board as deemed appropriate. The People and Culture Committee is chaired by Ms. Freda McKittrick and met four times in 2024. </w:t>
      </w:r>
    </w:p>
    <w:p w14:paraId="2741D4EF" w14:textId="77777777" w:rsidR="00D51F10" w:rsidRPr="00D51F10" w:rsidRDefault="00D51F10" w:rsidP="00D51F10">
      <w:pPr>
        <w:spacing w:line="276" w:lineRule="auto"/>
        <w:rPr>
          <w:sz w:val="22"/>
          <w:szCs w:val="22"/>
        </w:rPr>
      </w:pPr>
    </w:p>
    <w:p w14:paraId="239290FE" w14:textId="77777777" w:rsidR="00D51F10" w:rsidRPr="00D51F10" w:rsidRDefault="00D51F10" w:rsidP="00D51F10">
      <w:pPr>
        <w:spacing w:line="276" w:lineRule="auto"/>
        <w:rPr>
          <w:i/>
          <w:iCs/>
          <w:sz w:val="22"/>
          <w:szCs w:val="22"/>
        </w:rPr>
      </w:pPr>
      <w:r w:rsidRPr="00D51F10">
        <w:rPr>
          <w:i/>
          <w:iCs/>
          <w:sz w:val="22"/>
          <w:szCs w:val="22"/>
        </w:rPr>
        <w:t>Performance Committee</w:t>
      </w:r>
    </w:p>
    <w:p w14:paraId="48D134A4" w14:textId="77777777" w:rsidR="00D51F10" w:rsidRPr="00D51F10" w:rsidRDefault="00D51F10" w:rsidP="00D51F10">
      <w:pPr>
        <w:spacing w:line="276" w:lineRule="auto"/>
        <w:rPr>
          <w:sz w:val="22"/>
          <w:szCs w:val="22"/>
        </w:rPr>
      </w:pPr>
      <w:r w:rsidRPr="00D51F10">
        <w:rPr>
          <w:sz w:val="22"/>
          <w:szCs w:val="22"/>
        </w:rPr>
        <w:t xml:space="preserve">The Performance Committee is set up to consider the objectives of the Chief Executive and the extent to which those objectives have been achieved.  The Performance Committee is chaired by Mr. Gordon Jeyes and met four times in 2024. </w:t>
      </w:r>
    </w:p>
    <w:p w14:paraId="1CDD65A6" w14:textId="77777777" w:rsidR="00D51F10" w:rsidRPr="00D51F10" w:rsidRDefault="00D51F10" w:rsidP="00D51F10">
      <w:pPr>
        <w:spacing w:line="276" w:lineRule="auto"/>
        <w:rPr>
          <w:sz w:val="22"/>
          <w:szCs w:val="22"/>
        </w:rPr>
      </w:pPr>
    </w:p>
    <w:p w14:paraId="7491649F" w14:textId="77777777" w:rsidR="00D51F10" w:rsidRPr="00D51F10" w:rsidRDefault="00D51F10" w:rsidP="00D51F10">
      <w:pPr>
        <w:spacing w:line="276" w:lineRule="auto"/>
        <w:rPr>
          <w:i/>
          <w:iCs/>
          <w:sz w:val="22"/>
          <w:szCs w:val="22"/>
        </w:rPr>
      </w:pPr>
      <w:r w:rsidRPr="00D51F10">
        <w:rPr>
          <w:i/>
          <w:iCs/>
          <w:sz w:val="22"/>
          <w:szCs w:val="22"/>
        </w:rPr>
        <w:t xml:space="preserve">Strategy Committee </w:t>
      </w:r>
    </w:p>
    <w:p w14:paraId="08CE275E" w14:textId="77777777" w:rsidR="00D51F10" w:rsidRPr="00D51F10" w:rsidRDefault="00D51F10" w:rsidP="00D51F10">
      <w:pPr>
        <w:spacing w:line="276" w:lineRule="auto"/>
        <w:rPr>
          <w:sz w:val="22"/>
          <w:szCs w:val="22"/>
        </w:rPr>
      </w:pPr>
      <w:r w:rsidRPr="00D51F10">
        <w:rPr>
          <w:sz w:val="22"/>
          <w:szCs w:val="22"/>
        </w:rPr>
        <w:t>The role of the Strategy Committee is to support the work of the Board in relation to:</w:t>
      </w:r>
    </w:p>
    <w:p w14:paraId="67C90182" w14:textId="77777777" w:rsidR="00D51F10" w:rsidRPr="00D51F10" w:rsidRDefault="00D51F10" w:rsidP="00D51F10">
      <w:pPr>
        <w:pStyle w:val="ListParagraph"/>
        <w:numPr>
          <w:ilvl w:val="0"/>
          <w:numId w:val="11"/>
        </w:numPr>
        <w:spacing w:line="276" w:lineRule="auto"/>
        <w:rPr>
          <w:sz w:val="22"/>
          <w:szCs w:val="22"/>
        </w:rPr>
      </w:pPr>
      <w:r w:rsidRPr="00D51F10">
        <w:rPr>
          <w:sz w:val="22"/>
          <w:szCs w:val="22"/>
        </w:rPr>
        <w:t>Overseeing the implementation of the Statement of Strategy 2024 – 2026,</w:t>
      </w:r>
    </w:p>
    <w:p w14:paraId="254BD98E" w14:textId="77777777" w:rsidR="00D51F10" w:rsidRPr="00D51F10" w:rsidRDefault="00D51F10" w:rsidP="00D51F10">
      <w:pPr>
        <w:pStyle w:val="ListParagraph"/>
        <w:numPr>
          <w:ilvl w:val="0"/>
          <w:numId w:val="11"/>
        </w:numPr>
        <w:spacing w:line="276" w:lineRule="auto"/>
        <w:rPr>
          <w:sz w:val="22"/>
          <w:szCs w:val="22"/>
        </w:rPr>
      </w:pPr>
      <w:r w:rsidRPr="00D51F10">
        <w:rPr>
          <w:sz w:val="22"/>
          <w:szCs w:val="22"/>
        </w:rPr>
        <w:t>Reviewing the strategic objectives and organisational priorities of the Board,</w:t>
      </w:r>
    </w:p>
    <w:p w14:paraId="69E5E3B1" w14:textId="77777777" w:rsidR="00D51F10" w:rsidRPr="00D51F10" w:rsidRDefault="00D51F10" w:rsidP="00D51F10">
      <w:pPr>
        <w:pStyle w:val="ListParagraph"/>
        <w:numPr>
          <w:ilvl w:val="0"/>
          <w:numId w:val="11"/>
        </w:numPr>
        <w:spacing w:line="276" w:lineRule="auto"/>
        <w:rPr>
          <w:sz w:val="22"/>
          <w:szCs w:val="22"/>
        </w:rPr>
      </w:pPr>
      <w:r w:rsidRPr="00D51F10">
        <w:rPr>
          <w:sz w:val="22"/>
          <w:szCs w:val="22"/>
        </w:rPr>
        <w:t>Considering any relevant areas of reform including new areas of work, and policy initiatives or proposed legislation that may have implications for the work of the Board.</w:t>
      </w:r>
    </w:p>
    <w:p w14:paraId="335CE59A" w14:textId="77777777" w:rsidR="00D51F10" w:rsidRPr="00D51F10" w:rsidRDefault="00D51F10" w:rsidP="00D51F10">
      <w:pPr>
        <w:spacing w:line="276" w:lineRule="auto"/>
        <w:rPr>
          <w:sz w:val="22"/>
          <w:szCs w:val="22"/>
        </w:rPr>
      </w:pPr>
    </w:p>
    <w:p w14:paraId="0DE118CB" w14:textId="77777777" w:rsidR="00D51F10" w:rsidRPr="00D51F10" w:rsidRDefault="00D51F10" w:rsidP="00D51F10">
      <w:pPr>
        <w:spacing w:line="276" w:lineRule="auto"/>
        <w:rPr>
          <w:sz w:val="22"/>
          <w:szCs w:val="22"/>
        </w:rPr>
      </w:pPr>
      <w:r w:rsidRPr="00D51F10">
        <w:rPr>
          <w:sz w:val="22"/>
          <w:szCs w:val="22"/>
        </w:rPr>
        <w:t>The Committee will report and make recommendations to the Board as it considers appropriate.</w:t>
      </w:r>
    </w:p>
    <w:p w14:paraId="0F80E10A" w14:textId="77777777" w:rsidR="00D51F10" w:rsidRPr="00D51F10" w:rsidRDefault="00D51F10" w:rsidP="00D51F10">
      <w:pPr>
        <w:spacing w:line="276" w:lineRule="auto"/>
        <w:rPr>
          <w:sz w:val="22"/>
          <w:szCs w:val="22"/>
        </w:rPr>
      </w:pPr>
    </w:p>
    <w:p w14:paraId="5E460670" w14:textId="77777777" w:rsidR="00D51F10" w:rsidRPr="00D51F10" w:rsidRDefault="00D51F10" w:rsidP="00D51F10">
      <w:pPr>
        <w:spacing w:line="276" w:lineRule="auto"/>
        <w:rPr>
          <w:sz w:val="22"/>
          <w:szCs w:val="22"/>
        </w:rPr>
      </w:pPr>
      <w:r w:rsidRPr="00D51F10">
        <w:rPr>
          <w:sz w:val="22"/>
          <w:szCs w:val="22"/>
        </w:rPr>
        <w:t xml:space="preserve">In early 2024, the Strategy Committee replaced what was previously known as the Strategy and Opportunity Committee. The Strategy Committee is chaired by Ms. Catherine </w:t>
      </w:r>
      <w:proofErr w:type="gramStart"/>
      <w:r w:rsidRPr="00D51F10">
        <w:rPr>
          <w:sz w:val="22"/>
          <w:szCs w:val="22"/>
        </w:rPr>
        <w:t>Ryan</w:t>
      </w:r>
      <w:proofErr w:type="gramEnd"/>
      <w:r w:rsidRPr="00D51F10">
        <w:rPr>
          <w:sz w:val="22"/>
          <w:szCs w:val="22"/>
        </w:rPr>
        <w:t xml:space="preserve"> and it met twice in 2024. </w:t>
      </w:r>
    </w:p>
    <w:p w14:paraId="3F71CD4E" w14:textId="77777777" w:rsidR="00D51F10" w:rsidRPr="00D51F10" w:rsidRDefault="00D51F10" w:rsidP="00D51F10">
      <w:pPr>
        <w:spacing w:line="276" w:lineRule="auto"/>
        <w:rPr>
          <w:sz w:val="22"/>
          <w:szCs w:val="22"/>
        </w:rPr>
      </w:pPr>
    </w:p>
    <w:p w14:paraId="0BDE0248" w14:textId="77777777" w:rsidR="00D51F10" w:rsidRPr="00473E2A" w:rsidRDefault="00D51F10" w:rsidP="00D51F10">
      <w:pPr>
        <w:spacing w:line="276" w:lineRule="auto"/>
        <w:rPr>
          <w:b/>
          <w:bCs/>
          <w:sz w:val="22"/>
          <w:szCs w:val="22"/>
        </w:rPr>
      </w:pPr>
      <w:r w:rsidRPr="00473E2A">
        <w:rPr>
          <w:b/>
          <w:bCs/>
          <w:sz w:val="22"/>
          <w:szCs w:val="22"/>
        </w:rPr>
        <w:t>Key Personnel Changes 2024</w:t>
      </w:r>
    </w:p>
    <w:p w14:paraId="5F0A2892" w14:textId="77777777" w:rsidR="00D51F10" w:rsidRPr="00D51F10" w:rsidRDefault="00D51F10" w:rsidP="00D51F10">
      <w:pPr>
        <w:spacing w:line="276" w:lineRule="auto"/>
        <w:rPr>
          <w:sz w:val="22"/>
          <w:szCs w:val="22"/>
        </w:rPr>
      </w:pPr>
      <w:r w:rsidRPr="00D51F10">
        <w:rPr>
          <w:sz w:val="22"/>
          <w:szCs w:val="22"/>
        </w:rPr>
        <w:t xml:space="preserve">Ms. Nuala Egan was formally appointed as Chairperson to the Statutory Board on 4 January 2024. </w:t>
      </w:r>
    </w:p>
    <w:p w14:paraId="23C34D85" w14:textId="77777777" w:rsidR="00D51F10" w:rsidRPr="00D51F10" w:rsidRDefault="00D51F10" w:rsidP="00D51F10">
      <w:pPr>
        <w:spacing w:line="276" w:lineRule="auto"/>
        <w:rPr>
          <w:sz w:val="22"/>
          <w:szCs w:val="22"/>
        </w:rPr>
      </w:pPr>
      <w:r w:rsidRPr="00D51F10">
        <w:rPr>
          <w:sz w:val="22"/>
          <w:szCs w:val="22"/>
        </w:rPr>
        <w:t>Ms. Racheal Buckley was appointed Director of Corporate Services &amp; Criminal Legal Aid in January 2024. Ms. Teresa Doolan was appointed as Director of Human Resources in September 2024.</w:t>
      </w:r>
    </w:p>
    <w:p w14:paraId="1681B10C" w14:textId="77777777" w:rsidR="00D51F10" w:rsidRPr="00D51F10" w:rsidRDefault="00D51F10" w:rsidP="00D51F10">
      <w:pPr>
        <w:spacing w:line="276" w:lineRule="auto"/>
        <w:rPr>
          <w:sz w:val="22"/>
          <w:szCs w:val="22"/>
        </w:rPr>
      </w:pPr>
      <w:r w:rsidRPr="00D51F10">
        <w:rPr>
          <w:sz w:val="22"/>
          <w:szCs w:val="22"/>
        </w:rPr>
        <w:t xml:space="preserve"> </w:t>
      </w:r>
    </w:p>
    <w:p w14:paraId="0871E903" w14:textId="77777777" w:rsidR="00D51F10" w:rsidRPr="00473E2A" w:rsidRDefault="00D51F10" w:rsidP="00D51F10">
      <w:pPr>
        <w:spacing w:line="276" w:lineRule="auto"/>
        <w:rPr>
          <w:b/>
          <w:bCs/>
          <w:sz w:val="22"/>
          <w:szCs w:val="22"/>
        </w:rPr>
      </w:pPr>
      <w:r w:rsidRPr="00473E2A">
        <w:rPr>
          <w:b/>
          <w:bCs/>
          <w:sz w:val="22"/>
          <w:szCs w:val="22"/>
        </w:rPr>
        <w:t xml:space="preserve">Matters specifically reserved to the Board itself </w:t>
      </w:r>
    </w:p>
    <w:p w14:paraId="1504CECA" w14:textId="77777777" w:rsidR="00D51F10" w:rsidRPr="00D51F10" w:rsidRDefault="00D51F10" w:rsidP="00D51F10">
      <w:pPr>
        <w:spacing w:line="276" w:lineRule="auto"/>
        <w:rPr>
          <w:sz w:val="22"/>
          <w:szCs w:val="22"/>
        </w:rPr>
      </w:pPr>
      <w:r w:rsidRPr="00D51F10">
        <w:rPr>
          <w:sz w:val="22"/>
          <w:szCs w:val="22"/>
        </w:rPr>
        <w:t>In compliance with the requirement in the Code of Practice for the Governance of State Bodies, the Board has a formal schedule of matters specifically reserved to it for decision to ensure that the direction and control of the body is firmly in its hands. In the case of the Legal Aid Board, the matters specifically reserved are:</w:t>
      </w:r>
    </w:p>
    <w:p w14:paraId="747DE5C9"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lastRenderedPageBreak/>
        <w:t xml:space="preserve">Significant acquisition, disposal and retirement of assets. The Board must approve acquisitions, disposals and retirement of assets with an anticipated value at or above a threshold level of €65,000; The Board is to be notified of any acquisitions/disposals/retirement of assets with a value at or above </w:t>
      </w:r>
      <w:proofErr w:type="gramStart"/>
      <w:r w:rsidRPr="00473E2A">
        <w:rPr>
          <w:sz w:val="22"/>
          <w:szCs w:val="22"/>
        </w:rPr>
        <w:t>€10,000;</w:t>
      </w:r>
      <w:proofErr w:type="gramEnd"/>
    </w:p>
    <w:p w14:paraId="1CE53806"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No contract valued over €65,000 can be entered into, directly or by way of draw down, without the prior approval of the Board. The Audit, Risk and Finance Committee is to be notified of the awarding of contracts with a value over </w:t>
      </w:r>
      <w:proofErr w:type="gramStart"/>
      <w:r w:rsidRPr="00473E2A">
        <w:rPr>
          <w:sz w:val="22"/>
          <w:szCs w:val="22"/>
        </w:rPr>
        <w:t>€10,000;</w:t>
      </w:r>
      <w:proofErr w:type="gramEnd"/>
    </w:p>
    <w:p w14:paraId="20A2F627"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terms of major </w:t>
      </w:r>
      <w:proofErr w:type="gramStart"/>
      <w:r w:rsidRPr="00473E2A">
        <w:rPr>
          <w:sz w:val="22"/>
          <w:szCs w:val="22"/>
        </w:rPr>
        <w:t>contracts;</w:t>
      </w:r>
      <w:proofErr w:type="gramEnd"/>
    </w:p>
    <w:p w14:paraId="26CA03F2"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Assurances of compliance with statutory and administrative requirements in relation to the approval of the appointment, number, grading, and conditions of all staff, including remuneration and </w:t>
      </w:r>
      <w:proofErr w:type="gramStart"/>
      <w:r w:rsidRPr="00473E2A">
        <w:rPr>
          <w:sz w:val="22"/>
          <w:szCs w:val="22"/>
        </w:rPr>
        <w:t>superannuation;</w:t>
      </w:r>
      <w:proofErr w:type="gramEnd"/>
    </w:p>
    <w:p w14:paraId="2F062339"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the Annual </w:t>
      </w:r>
      <w:proofErr w:type="gramStart"/>
      <w:r w:rsidRPr="00473E2A">
        <w:rPr>
          <w:sz w:val="22"/>
          <w:szCs w:val="22"/>
        </w:rPr>
        <w:t>Budget;</w:t>
      </w:r>
      <w:proofErr w:type="gramEnd"/>
    </w:p>
    <w:p w14:paraId="1982000D"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the Legal Aid Board’s Corporate Plans which are prepared every 3 </w:t>
      </w:r>
      <w:proofErr w:type="gramStart"/>
      <w:r w:rsidRPr="00473E2A">
        <w:rPr>
          <w:sz w:val="22"/>
          <w:szCs w:val="22"/>
        </w:rPr>
        <w:t>years;</w:t>
      </w:r>
      <w:proofErr w:type="gramEnd"/>
    </w:p>
    <w:p w14:paraId="2B48AAFF"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the annual report and financial statements consistent with the Board’s obligations under the 1995 </w:t>
      </w:r>
      <w:proofErr w:type="gramStart"/>
      <w:r w:rsidRPr="00473E2A">
        <w:rPr>
          <w:sz w:val="22"/>
          <w:szCs w:val="22"/>
        </w:rPr>
        <w:t>Act;</w:t>
      </w:r>
      <w:proofErr w:type="gramEnd"/>
    </w:p>
    <w:p w14:paraId="1DD4BBED"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recommendations to the Minister for the amendment of </w:t>
      </w:r>
      <w:proofErr w:type="gramStart"/>
      <w:r w:rsidRPr="00473E2A">
        <w:rPr>
          <w:sz w:val="22"/>
          <w:szCs w:val="22"/>
        </w:rPr>
        <w:t>legislation;</w:t>
      </w:r>
      <w:proofErr w:type="gramEnd"/>
    </w:p>
    <w:p w14:paraId="053A2AEC"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Approval of Legal Aid Board policy documents which it is proposed to publish or </w:t>
      </w:r>
      <w:proofErr w:type="gramStart"/>
      <w:r w:rsidRPr="00473E2A">
        <w:rPr>
          <w:sz w:val="22"/>
          <w:szCs w:val="22"/>
        </w:rPr>
        <w:t>disseminate;</w:t>
      </w:r>
      <w:proofErr w:type="gramEnd"/>
    </w:p>
    <w:p w14:paraId="238D5F93"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Responsibility for systems of internal financial and other </w:t>
      </w:r>
      <w:proofErr w:type="gramStart"/>
      <w:r w:rsidRPr="00473E2A">
        <w:rPr>
          <w:sz w:val="22"/>
          <w:szCs w:val="22"/>
        </w:rPr>
        <w:t>controls;</w:t>
      </w:r>
      <w:proofErr w:type="gramEnd"/>
    </w:p>
    <w:p w14:paraId="01985AF4"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Delegated authority levels and risk management </w:t>
      </w:r>
      <w:proofErr w:type="gramStart"/>
      <w:r w:rsidRPr="00473E2A">
        <w:rPr>
          <w:sz w:val="22"/>
          <w:szCs w:val="22"/>
        </w:rPr>
        <w:t>policies;</w:t>
      </w:r>
      <w:proofErr w:type="gramEnd"/>
      <w:r w:rsidRPr="00473E2A">
        <w:rPr>
          <w:sz w:val="22"/>
          <w:szCs w:val="22"/>
        </w:rPr>
        <w:t xml:space="preserve"> </w:t>
      </w:r>
    </w:p>
    <w:p w14:paraId="4CE6003B"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Appointment, remuneration and assessment of the performance of, and succession planning for, the Chief Executive; and </w:t>
      </w:r>
    </w:p>
    <w:p w14:paraId="2EA3BD1D" w14:textId="77777777" w:rsidR="00D51F10" w:rsidRPr="00473E2A" w:rsidRDefault="00D51F10" w:rsidP="00473E2A">
      <w:pPr>
        <w:pStyle w:val="ListParagraph"/>
        <w:numPr>
          <w:ilvl w:val="0"/>
          <w:numId w:val="24"/>
        </w:numPr>
        <w:spacing w:line="276" w:lineRule="auto"/>
        <w:rPr>
          <w:sz w:val="22"/>
          <w:szCs w:val="22"/>
        </w:rPr>
      </w:pPr>
      <w:r w:rsidRPr="00473E2A">
        <w:rPr>
          <w:sz w:val="22"/>
          <w:szCs w:val="22"/>
        </w:rPr>
        <w:t xml:space="preserve">Significant amendments to the pension benefits of the Chief Executive and staff (which may require Ministerial approval). </w:t>
      </w:r>
    </w:p>
    <w:p w14:paraId="5A9AD321" w14:textId="77777777" w:rsidR="00D51F10" w:rsidRPr="00D51F10" w:rsidRDefault="00D51F10" w:rsidP="00D51F10">
      <w:pPr>
        <w:spacing w:line="276" w:lineRule="auto"/>
        <w:rPr>
          <w:sz w:val="22"/>
          <w:szCs w:val="22"/>
        </w:rPr>
      </w:pPr>
    </w:p>
    <w:p w14:paraId="00A291C7" w14:textId="77777777" w:rsidR="00D51F10" w:rsidRPr="00D51F10" w:rsidRDefault="00D51F10" w:rsidP="00D51F10">
      <w:pPr>
        <w:spacing w:line="276" w:lineRule="auto"/>
        <w:rPr>
          <w:sz w:val="22"/>
          <w:szCs w:val="22"/>
        </w:rPr>
      </w:pPr>
      <w:r w:rsidRPr="00D51F10">
        <w:rPr>
          <w:sz w:val="22"/>
          <w:szCs w:val="22"/>
        </w:rPr>
        <w:t xml:space="preserve">The Code of Practice for the Governance of State Bodies provides that the Board should meet at least twice a year without executive Board members or management present to discuss any matters deemed relevant. </w:t>
      </w:r>
    </w:p>
    <w:p w14:paraId="77BF2B46" w14:textId="77777777" w:rsidR="00D51F10" w:rsidRPr="00D51F10" w:rsidRDefault="00D51F10" w:rsidP="00D51F10">
      <w:pPr>
        <w:spacing w:line="276" w:lineRule="auto"/>
        <w:rPr>
          <w:sz w:val="22"/>
          <w:szCs w:val="22"/>
        </w:rPr>
      </w:pPr>
      <w:r w:rsidRPr="00D51F10">
        <w:rPr>
          <w:sz w:val="22"/>
          <w:szCs w:val="22"/>
        </w:rPr>
        <w:t xml:space="preserve">In the case of the Legal Aid Board, Section 4 (6) of the Act states that the Board shall hold such and so many meetings as may be necessary for the performance of its functions. </w:t>
      </w:r>
    </w:p>
    <w:p w14:paraId="7BEC0E2B" w14:textId="77777777" w:rsidR="00D51F10" w:rsidRPr="00D51F10" w:rsidRDefault="00D51F10" w:rsidP="00D51F10">
      <w:pPr>
        <w:spacing w:line="276" w:lineRule="auto"/>
        <w:rPr>
          <w:sz w:val="22"/>
          <w:szCs w:val="22"/>
        </w:rPr>
      </w:pPr>
    </w:p>
    <w:p w14:paraId="29E88906" w14:textId="77777777" w:rsidR="00D51F10" w:rsidRPr="00473E2A" w:rsidRDefault="00D51F10" w:rsidP="00D51F10">
      <w:pPr>
        <w:spacing w:line="276" w:lineRule="auto"/>
        <w:rPr>
          <w:b/>
          <w:bCs/>
          <w:sz w:val="22"/>
          <w:szCs w:val="22"/>
        </w:rPr>
      </w:pPr>
      <w:r w:rsidRPr="00473E2A">
        <w:rPr>
          <w:b/>
          <w:bCs/>
          <w:sz w:val="22"/>
          <w:szCs w:val="22"/>
        </w:rPr>
        <w:t xml:space="preserve">Delegations to Management </w:t>
      </w:r>
    </w:p>
    <w:p w14:paraId="58DD7954" w14:textId="77777777" w:rsidR="00D51F10" w:rsidRPr="00D51F10" w:rsidRDefault="00D51F10" w:rsidP="00D51F10">
      <w:pPr>
        <w:spacing w:line="276" w:lineRule="auto"/>
        <w:rPr>
          <w:sz w:val="22"/>
          <w:szCs w:val="22"/>
        </w:rPr>
      </w:pPr>
      <w:r w:rsidRPr="00D51F10">
        <w:rPr>
          <w:sz w:val="22"/>
          <w:szCs w:val="22"/>
        </w:rPr>
        <w:t>Under the provisions of Section 10(2) of the Civil Legal Aid Act, 1995, the Board may assign certain functions to the Chief Executive. The Board has formally assigned responsibility for the day-to-day management of the provision of a legal aid and advice service to the Chief Executive, subject to the provisions of the Civil Legal Aid Act, 1995 and any Regulations made under the Act.</w:t>
      </w:r>
    </w:p>
    <w:p w14:paraId="438476AA" w14:textId="77777777" w:rsidR="00D51F10" w:rsidRPr="00D51F10" w:rsidRDefault="00D51F10" w:rsidP="00D51F10">
      <w:pPr>
        <w:spacing w:line="276" w:lineRule="auto"/>
        <w:rPr>
          <w:sz w:val="22"/>
          <w:szCs w:val="22"/>
        </w:rPr>
      </w:pPr>
      <w:r w:rsidRPr="00D51F10">
        <w:rPr>
          <w:sz w:val="22"/>
          <w:szCs w:val="22"/>
        </w:rPr>
        <w:t xml:space="preserve"> </w:t>
      </w:r>
    </w:p>
    <w:p w14:paraId="4BC927DB" w14:textId="77777777" w:rsidR="00D51F10" w:rsidRPr="00D51F10" w:rsidRDefault="00D51F10" w:rsidP="00D51F10">
      <w:pPr>
        <w:spacing w:line="276" w:lineRule="auto"/>
        <w:rPr>
          <w:sz w:val="22"/>
          <w:szCs w:val="22"/>
        </w:rPr>
      </w:pPr>
      <w:r w:rsidRPr="00D51F10">
        <w:rPr>
          <w:sz w:val="22"/>
          <w:szCs w:val="22"/>
        </w:rPr>
        <w:lastRenderedPageBreak/>
        <w:t>Specifically, the Board has assigned the following particular functions to the Chief Executive:</w:t>
      </w:r>
    </w:p>
    <w:p w14:paraId="7F0ADD10"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Reporting to and advising the Board on the operation of the legal aid and advice </w:t>
      </w:r>
      <w:proofErr w:type="gramStart"/>
      <w:r w:rsidRPr="00473E2A">
        <w:rPr>
          <w:sz w:val="22"/>
          <w:szCs w:val="22"/>
        </w:rPr>
        <w:t>service;</w:t>
      </w:r>
      <w:proofErr w:type="gramEnd"/>
      <w:r w:rsidRPr="00473E2A">
        <w:rPr>
          <w:sz w:val="22"/>
          <w:szCs w:val="22"/>
        </w:rPr>
        <w:t xml:space="preserve"> </w:t>
      </w:r>
    </w:p>
    <w:p w14:paraId="5ECFAD37"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Ensuring that the legal aid and advice service is administered in the most efficient and cost-effective </w:t>
      </w:r>
      <w:proofErr w:type="gramStart"/>
      <w:r w:rsidRPr="00473E2A">
        <w:rPr>
          <w:sz w:val="22"/>
          <w:szCs w:val="22"/>
        </w:rPr>
        <w:t>manner;</w:t>
      </w:r>
      <w:proofErr w:type="gramEnd"/>
      <w:r w:rsidRPr="00473E2A">
        <w:rPr>
          <w:sz w:val="22"/>
          <w:szCs w:val="22"/>
        </w:rPr>
        <w:t xml:space="preserve"> </w:t>
      </w:r>
    </w:p>
    <w:p w14:paraId="6035014D"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Decision making in relation to the provision of legal aid and advice in individual </w:t>
      </w:r>
      <w:proofErr w:type="gramStart"/>
      <w:r w:rsidRPr="00473E2A">
        <w:rPr>
          <w:sz w:val="22"/>
          <w:szCs w:val="22"/>
        </w:rPr>
        <w:t>cases;</w:t>
      </w:r>
      <w:proofErr w:type="gramEnd"/>
      <w:r w:rsidRPr="00473E2A">
        <w:rPr>
          <w:sz w:val="22"/>
          <w:szCs w:val="22"/>
        </w:rPr>
        <w:t xml:space="preserve"> </w:t>
      </w:r>
    </w:p>
    <w:p w14:paraId="6C7FDD82"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Management of the dissemination, for the benefit of those for whom its services are made available, of information in relation to those services and their </w:t>
      </w:r>
      <w:proofErr w:type="gramStart"/>
      <w:r w:rsidRPr="00473E2A">
        <w:rPr>
          <w:sz w:val="22"/>
          <w:szCs w:val="22"/>
        </w:rPr>
        <w:t>availability;</w:t>
      </w:r>
      <w:proofErr w:type="gramEnd"/>
      <w:r w:rsidRPr="00473E2A">
        <w:rPr>
          <w:sz w:val="22"/>
          <w:szCs w:val="22"/>
        </w:rPr>
        <w:t xml:space="preserve"> </w:t>
      </w:r>
    </w:p>
    <w:p w14:paraId="0061ABB5"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The nomination of solicitors and barristers for the purpose of providing a person with legal aid and advice or the referral of a person to the solicitors’ panel as </w:t>
      </w:r>
      <w:proofErr w:type="gramStart"/>
      <w:r w:rsidRPr="00473E2A">
        <w:rPr>
          <w:sz w:val="22"/>
          <w:szCs w:val="22"/>
        </w:rPr>
        <w:t>appropriate;</w:t>
      </w:r>
      <w:proofErr w:type="gramEnd"/>
      <w:r w:rsidRPr="00473E2A">
        <w:rPr>
          <w:sz w:val="22"/>
          <w:szCs w:val="22"/>
        </w:rPr>
        <w:t xml:space="preserve"> </w:t>
      </w:r>
    </w:p>
    <w:p w14:paraId="3E04EC63"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Liaison between the Board and relevant interests including its clients and the public </w:t>
      </w:r>
      <w:proofErr w:type="gramStart"/>
      <w:r w:rsidRPr="00473E2A">
        <w:rPr>
          <w:sz w:val="22"/>
          <w:szCs w:val="22"/>
        </w:rPr>
        <w:t>generally;</w:t>
      </w:r>
      <w:proofErr w:type="gramEnd"/>
      <w:r w:rsidRPr="00473E2A">
        <w:rPr>
          <w:sz w:val="22"/>
          <w:szCs w:val="22"/>
        </w:rPr>
        <w:t xml:space="preserve"> </w:t>
      </w:r>
    </w:p>
    <w:p w14:paraId="5DED5D31"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Monitoring and evaluating the performance of the law centres and their </w:t>
      </w:r>
      <w:proofErr w:type="gramStart"/>
      <w:r w:rsidRPr="00473E2A">
        <w:rPr>
          <w:sz w:val="22"/>
          <w:szCs w:val="22"/>
        </w:rPr>
        <w:t>staff;</w:t>
      </w:r>
      <w:proofErr w:type="gramEnd"/>
      <w:r w:rsidRPr="00473E2A">
        <w:rPr>
          <w:sz w:val="22"/>
          <w:szCs w:val="22"/>
        </w:rPr>
        <w:t xml:space="preserve"> </w:t>
      </w:r>
    </w:p>
    <w:p w14:paraId="761D171C"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Maintaining a high standard of communication with the Board, law centres and </w:t>
      </w:r>
      <w:proofErr w:type="gramStart"/>
      <w:r w:rsidRPr="00473E2A">
        <w:rPr>
          <w:sz w:val="22"/>
          <w:szCs w:val="22"/>
        </w:rPr>
        <w:t>staff;</w:t>
      </w:r>
      <w:proofErr w:type="gramEnd"/>
      <w:r w:rsidRPr="00473E2A">
        <w:rPr>
          <w:sz w:val="22"/>
          <w:szCs w:val="22"/>
        </w:rPr>
        <w:t xml:space="preserve"> </w:t>
      </w:r>
    </w:p>
    <w:p w14:paraId="550C861B"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Subject to any policy directives of the Minister and / or of the Board, policy development and the formulation and implementation of suitable </w:t>
      </w:r>
      <w:proofErr w:type="gramStart"/>
      <w:r w:rsidRPr="00473E2A">
        <w:rPr>
          <w:sz w:val="22"/>
          <w:szCs w:val="22"/>
        </w:rPr>
        <w:t>strategies;</w:t>
      </w:r>
      <w:proofErr w:type="gramEnd"/>
      <w:r w:rsidRPr="00473E2A">
        <w:rPr>
          <w:sz w:val="22"/>
          <w:szCs w:val="22"/>
        </w:rPr>
        <w:t xml:space="preserve"> </w:t>
      </w:r>
    </w:p>
    <w:p w14:paraId="5C819A3D"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Management of the Board’s resources, including physical </w:t>
      </w:r>
      <w:proofErr w:type="gramStart"/>
      <w:r w:rsidRPr="00473E2A">
        <w:rPr>
          <w:sz w:val="22"/>
          <w:szCs w:val="22"/>
        </w:rPr>
        <w:t>resources;</w:t>
      </w:r>
      <w:proofErr w:type="gramEnd"/>
      <w:r w:rsidRPr="00473E2A">
        <w:rPr>
          <w:sz w:val="22"/>
          <w:szCs w:val="22"/>
        </w:rPr>
        <w:t xml:space="preserve"> </w:t>
      </w:r>
    </w:p>
    <w:p w14:paraId="73070D98"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Management of human resource matters; and </w:t>
      </w:r>
    </w:p>
    <w:p w14:paraId="70A16E96" w14:textId="77777777" w:rsidR="00D51F10" w:rsidRPr="00473E2A" w:rsidRDefault="00D51F10" w:rsidP="00473E2A">
      <w:pPr>
        <w:pStyle w:val="ListParagraph"/>
        <w:numPr>
          <w:ilvl w:val="0"/>
          <w:numId w:val="27"/>
        </w:numPr>
        <w:spacing w:line="276" w:lineRule="auto"/>
        <w:rPr>
          <w:sz w:val="22"/>
          <w:szCs w:val="22"/>
        </w:rPr>
      </w:pPr>
      <w:r w:rsidRPr="00473E2A">
        <w:rPr>
          <w:sz w:val="22"/>
          <w:szCs w:val="22"/>
        </w:rPr>
        <w:t xml:space="preserve">Financial management, including the keeping of appropriate accounts and records as provided for in Section 20 of the Civil Legal Aid Act, 1995. </w:t>
      </w:r>
    </w:p>
    <w:p w14:paraId="7C1C5FC2" w14:textId="77777777" w:rsidR="00D51F10" w:rsidRPr="00473E2A" w:rsidRDefault="00D51F10" w:rsidP="00D51F10">
      <w:pPr>
        <w:spacing w:line="276" w:lineRule="auto"/>
        <w:rPr>
          <w:b/>
          <w:bCs/>
          <w:sz w:val="22"/>
          <w:szCs w:val="22"/>
        </w:rPr>
      </w:pPr>
      <w:r w:rsidRPr="00473E2A">
        <w:rPr>
          <w:b/>
          <w:bCs/>
          <w:sz w:val="22"/>
          <w:szCs w:val="22"/>
        </w:rPr>
        <w:t>Delegations to Management - continued</w:t>
      </w:r>
    </w:p>
    <w:p w14:paraId="67928BA3" w14:textId="77777777" w:rsidR="00D51F10" w:rsidRPr="00D51F10" w:rsidRDefault="00D51F10" w:rsidP="00D51F10">
      <w:pPr>
        <w:spacing w:line="276" w:lineRule="auto"/>
        <w:rPr>
          <w:sz w:val="22"/>
          <w:szCs w:val="22"/>
        </w:rPr>
      </w:pPr>
      <w:r w:rsidRPr="00D51F10">
        <w:rPr>
          <w:sz w:val="22"/>
          <w:szCs w:val="22"/>
        </w:rPr>
        <w:t xml:space="preserve">In turn, the Chief Executive may, with the consent of the Board, specify any of these functions to be performed by a member of staff.  The Board’s resolutions set out the decisions taken by the Board in these matters. </w:t>
      </w:r>
    </w:p>
    <w:p w14:paraId="7C03D749" w14:textId="77777777" w:rsidR="00D51F10" w:rsidRPr="00D51F10" w:rsidRDefault="00D51F10" w:rsidP="00D51F10">
      <w:pPr>
        <w:spacing w:line="276" w:lineRule="auto"/>
        <w:rPr>
          <w:sz w:val="22"/>
          <w:szCs w:val="22"/>
        </w:rPr>
      </w:pPr>
      <w:r w:rsidRPr="00D51F10">
        <w:rPr>
          <w:sz w:val="22"/>
          <w:szCs w:val="22"/>
        </w:rPr>
        <w:t xml:space="preserve">The Chief Executive is accountable to the Public Accounts Committee of the Oireachtas. This is on the basis that the financial statements of the State body are audited by the Comptroller and Auditor General and laid before the Oireachtas in accordance with the State body’s governing legislation. </w:t>
      </w:r>
    </w:p>
    <w:p w14:paraId="3A66FB03" w14:textId="77777777" w:rsidR="00D51F10" w:rsidRPr="00D51F10" w:rsidRDefault="00D51F10" w:rsidP="00D51F10">
      <w:pPr>
        <w:spacing w:line="276" w:lineRule="auto"/>
        <w:rPr>
          <w:sz w:val="22"/>
          <w:szCs w:val="22"/>
        </w:rPr>
      </w:pPr>
    </w:p>
    <w:p w14:paraId="1BB886B9" w14:textId="77777777" w:rsidR="00D51F10" w:rsidRPr="00473E2A" w:rsidRDefault="00D51F10" w:rsidP="00D51F10">
      <w:pPr>
        <w:spacing w:line="276" w:lineRule="auto"/>
        <w:rPr>
          <w:b/>
          <w:bCs/>
          <w:sz w:val="22"/>
          <w:szCs w:val="22"/>
        </w:rPr>
      </w:pPr>
      <w:r w:rsidRPr="00473E2A">
        <w:rPr>
          <w:b/>
          <w:bCs/>
          <w:sz w:val="22"/>
          <w:szCs w:val="22"/>
        </w:rPr>
        <w:t xml:space="preserve">Schedule of Attendance </w:t>
      </w:r>
    </w:p>
    <w:p w14:paraId="11151883" w14:textId="77777777" w:rsidR="00D51F10" w:rsidRDefault="00D51F10" w:rsidP="00D51F10">
      <w:pPr>
        <w:spacing w:line="276" w:lineRule="auto"/>
        <w:rPr>
          <w:sz w:val="22"/>
          <w:szCs w:val="22"/>
        </w:rPr>
      </w:pPr>
      <w:r w:rsidRPr="00D51F10">
        <w:rPr>
          <w:sz w:val="22"/>
          <w:szCs w:val="22"/>
        </w:rPr>
        <w:t>In 2024, the Board held 11 board meetings. The meetings took place in a combination of videoconference and in-person formats.  A schedule of attendance at the board meetings, fees and expenses paid for 2024 are set out below:</w:t>
      </w:r>
    </w:p>
    <w:p w14:paraId="1FAADBCE" w14:textId="77777777" w:rsidR="00E243F1" w:rsidRDefault="00E243F1" w:rsidP="00D51F10">
      <w:pPr>
        <w:spacing w:line="276" w:lineRule="auto"/>
        <w:rPr>
          <w:sz w:val="22"/>
          <w:szCs w:val="22"/>
        </w:rPr>
      </w:pPr>
    </w:p>
    <w:p w14:paraId="585C6100" w14:textId="77777777" w:rsidR="00E243F1" w:rsidRDefault="00E243F1" w:rsidP="00D51F10">
      <w:pPr>
        <w:spacing w:line="276" w:lineRule="auto"/>
        <w:rPr>
          <w:sz w:val="22"/>
          <w:szCs w:val="22"/>
        </w:rPr>
      </w:pPr>
    </w:p>
    <w:p w14:paraId="4AA042DD" w14:textId="77777777" w:rsidR="00E243F1" w:rsidRDefault="00E243F1" w:rsidP="00D51F10">
      <w:pPr>
        <w:spacing w:line="276" w:lineRule="auto"/>
        <w:rPr>
          <w:sz w:val="22"/>
          <w:szCs w:val="22"/>
        </w:rPr>
      </w:pPr>
    </w:p>
    <w:tbl>
      <w:tblPr>
        <w:tblW w:w="4745" w:type="pct"/>
        <w:tblInd w:w="108" w:type="dxa"/>
        <w:tblLook w:val="04A0" w:firstRow="1" w:lastRow="0" w:firstColumn="1" w:lastColumn="0" w:noHBand="0" w:noVBand="1"/>
      </w:tblPr>
      <w:tblGrid>
        <w:gridCol w:w="2103"/>
        <w:gridCol w:w="794"/>
        <w:gridCol w:w="459"/>
        <w:gridCol w:w="459"/>
        <w:gridCol w:w="459"/>
        <w:gridCol w:w="459"/>
        <w:gridCol w:w="459"/>
        <w:gridCol w:w="459"/>
        <w:gridCol w:w="459"/>
        <w:gridCol w:w="459"/>
        <w:gridCol w:w="842"/>
        <w:gridCol w:w="1150"/>
      </w:tblGrid>
      <w:tr w:rsidR="00473E2A" w:rsidRPr="00473E2A" w14:paraId="5C27CE99" w14:textId="77777777" w:rsidTr="00881159">
        <w:trPr>
          <w:cantSplit/>
          <w:trHeight w:val="463"/>
        </w:trPr>
        <w:tc>
          <w:tcPr>
            <w:tcW w:w="1332" w:type="pct"/>
            <w:tcBorders>
              <w:right w:val="single" w:sz="4" w:space="0" w:color="auto"/>
            </w:tcBorders>
            <w:vAlign w:val="bottom"/>
          </w:tcPr>
          <w:p w14:paraId="715A20FE" w14:textId="77777777" w:rsidR="00473E2A" w:rsidRPr="00473E2A" w:rsidRDefault="00473E2A" w:rsidP="00473E2A">
            <w:pPr>
              <w:spacing w:after="0" w:line="240" w:lineRule="auto"/>
              <w:jc w:val="right"/>
              <w:rPr>
                <w:rFonts w:ascii="Arial" w:eastAsia="Times New Roman" w:hAnsi="Arial" w:cs="Arial"/>
                <w:b/>
                <w:bCs/>
                <w:color w:val="000000"/>
                <w:sz w:val="20"/>
                <w:szCs w:val="20"/>
              </w:rPr>
            </w:pPr>
          </w:p>
        </w:tc>
        <w:tc>
          <w:tcPr>
            <w:tcW w:w="420" w:type="pct"/>
            <w:tcBorders>
              <w:top w:val="single" w:sz="4" w:space="0" w:color="auto"/>
              <w:left w:val="single" w:sz="4" w:space="0" w:color="auto"/>
              <w:right w:val="single" w:sz="4" w:space="0" w:color="auto"/>
            </w:tcBorders>
            <w:vAlign w:val="bottom"/>
          </w:tcPr>
          <w:p w14:paraId="29B0B473"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Board</w:t>
            </w:r>
          </w:p>
        </w:tc>
        <w:tc>
          <w:tcPr>
            <w:tcW w:w="1949" w:type="pct"/>
            <w:gridSpan w:val="8"/>
            <w:tcBorders>
              <w:top w:val="single" w:sz="4" w:space="0" w:color="auto"/>
              <w:left w:val="single" w:sz="4" w:space="0" w:color="auto"/>
              <w:right w:val="single" w:sz="4" w:space="0" w:color="auto"/>
            </w:tcBorders>
            <w:vAlign w:val="bottom"/>
          </w:tcPr>
          <w:p w14:paraId="7B076322" w14:textId="77777777" w:rsidR="00473E2A" w:rsidRPr="00473E2A" w:rsidRDefault="00473E2A" w:rsidP="00473E2A">
            <w:pPr>
              <w:spacing w:after="0" w:line="240" w:lineRule="auto"/>
              <w:jc w:val="center"/>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Committees of the Board</w:t>
            </w:r>
          </w:p>
        </w:tc>
        <w:tc>
          <w:tcPr>
            <w:tcW w:w="595" w:type="pct"/>
            <w:tcBorders>
              <w:top w:val="single" w:sz="4" w:space="0" w:color="auto"/>
              <w:left w:val="single" w:sz="4" w:space="0" w:color="auto"/>
              <w:right w:val="single" w:sz="4" w:space="0" w:color="auto"/>
            </w:tcBorders>
            <w:vAlign w:val="bottom"/>
          </w:tcPr>
          <w:p w14:paraId="65731ADE"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Fees</w:t>
            </w:r>
          </w:p>
        </w:tc>
        <w:tc>
          <w:tcPr>
            <w:tcW w:w="704" w:type="pct"/>
            <w:tcBorders>
              <w:top w:val="single" w:sz="4" w:space="0" w:color="auto"/>
              <w:left w:val="single" w:sz="4" w:space="0" w:color="auto"/>
              <w:right w:val="single" w:sz="4" w:space="0" w:color="auto"/>
            </w:tcBorders>
            <w:vAlign w:val="bottom"/>
          </w:tcPr>
          <w:p w14:paraId="0BDA98E2"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Expenses</w:t>
            </w:r>
          </w:p>
        </w:tc>
      </w:tr>
      <w:tr w:rsidR="00473E2A" w:rsidRPr="00473E2A" w14:paraId="637866BC" w14:textId="77777777" w:rsidTr="00881159">
        <w:trPr>
          <w:cantSplit/>
          <w:trHeight w:val="2652"/>
        </w:trPr>
        <w:tc>
          <w:tcPr>
            <w:tcW w:w="1332" w:type="pct"/>
            <w:tcBorders>
              <w:right w:val="single" w:sz="4" w:space="0" w:color="auto"/>
            </w:tcBorders>
            <w:vAlign w:val="bottom"/>
            <w:hideMark/>
          </w:tcPr>
          <w:p w14:paraId="7E2D9BC5" w14:textId="77777777" w:rsidR="00473E2A" w:rsidRPr="00473E2A" w:rsidRDefault="00473E2A" w:rsidP="00473E2A">
            <w:pPr>
              <w:spacing w:after="0" w:line="240" w:lineRule="auto"/>
              <w:rPr>
                <w:rFonts w:ascii="Arial" w:eastAsia="Times New Roman" w:hAnsi="Arial" w:cs="Arial"/>
                <w:b/>
                <w:bCs/>
                <w:color w:val="000000"/>
                <w:sz w:val="20"/>
                <w:szCs w:val="20"/>
              </w:rPr>
            </w:pPr>
          </w:p>
        </w:tc>
        <w:tc>
          <w:tcPr>
            <w:tcW w:w="420" w:type="pct"/>
            <w:tcBorders>
              <w:left w:val="single" w:sz="4" w:space="0" w:color="auto"/>
              <w:right w:val="single" w:sz="4" w:space="0" w:color="auto"/>
            </w:tcBorders>
            <w:textDirection w:val="btLr"/>
            <w:vAlign w:val="bottom"/>
            <w:hideMark/>
          </w:tcPr>
          <w:p w14:paraId="36BDCCC1" w14:textId="77777777" w:rsidR="00473E2A" w:rsidRPr="00473E2A" w:rsidRDefault="00473E2A" w:rsidP="00473E2A">
            <w:pPr>
              <w:spacing w:after="0" w:line="240" w:lineRule="auto"/>
              <w:ind w:left="113" w:right="113"/>
              <w:jc w:val="right"/>
              <w:rPr>
                <w:rFonts w:ascii="Arial" w:eastAsia="Times New Roman" w:hAnsi="Arial" w:cs="Arial"/>
                <w:b/>
                <w:bCs/>
                <w:color w:val="000000"/>
                <w:sz w:val="20"/>
                <w:szCs w:val="20"/>
              </w:rPr>
            </w:pPr>
          </w:p>
        </w:tc>
        <w:tc>
          <w:tcPr>
            <w:tcW w:w="251" w:type="pct"/>
            <w:tcBorders>
              <w:left w:val="single" w:sz="4" w:space="0" w:color="auto"/>
            </w:tcBorders>
            <w:textDirection w:val="btLr"/>
            <w:vAlign w:val="bottom"/>
            <w:hideMark/>
          </w:tcPr>
          <w:p w14:paraId="2A64C914"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Appeal committee</w:t>
            </w:r>
          </w:p>
        </w:tc>
        <w:tc>
          <w:tcPr>
            <w:tcW w:w="243" w:type="pct"/>
            <w:textDirection w:val="btLr"/>
            <w:vAlign w:val="bottom"/>
            <w:hideMark/>
          </w:tcPr>
          <w:p w14:paraId="7782CA3F"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Audit and risk committee</w:t>
            </w:r>
          </w:p>
        </w:tc>
        <w:tc>
          <w:tcPr>
            <w:tcW w:w="243" w:type="pct"/>
            <w:textDirection w:val="btLr"/>
            <w:vAlign w:val="bottom"/>
            <w:hideMark/>
          </w:tcPr>
          <w:p w14:paraId="6F95C5C0"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Finance and effectiveness committee</w:t>
            </w:r>
          </w:p>
        </w:tc>
        <w:tc>
          <w:tcPr>
            <w:tcW w:w="243" w:type="pct"/>
            <w:textDirection w:val="btLr"/>
            <w:vAlign w:val="bottom"/>
            <w:hideMark/>
          </w:tcPr>
          <w:p w14:paraId="5FD0421F"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Audit, Risk &amp; Finance Committee</w:t>
            </w:r>
          </w:p>
        </w:tc>
        <w:tc>
          <w:tcPr>
            <w:tcW w:w="243" w:type="pct"/>
            <w:textDirection w:val="btLr"/>
            <w:vAlign w:val="bottom"/>
            <w:hideMark/>
          </w:tcPr>
          <w:p w14:paraId="53858457"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Environment committee</w:t>
            </w:r>
          </w:p>
        </w:tc>
        <w:tc>
          <w:tcPr>
            <w:tcW w:w="243" w:type="pct"/>
            <w:textDirection w:val="btLr"/>
            <w:vAlign w:val="bottom"/>
            <w:hideMark/>
          </w:tcPr>
          <w:p w14:paraId="4432D8B8"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People and culture committee</w:t>
            </w:r>
          </w:p>
        </w:tc>
        <w:tc>
          <w:tcPr>
            <w:tcW w:w="243" w:type="pct"/>
            <w:textDirection w:val="btLr"/>
            <w:vAlign w:val="bottom"/>
            <w:hideMark/>
          </w:tcPr>
          <w:p w14:paraId="6DB0DFE3"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Performance committee</w:t>
            </w:r>
          </w:p>
        </w:tc>
        <w:tc>
          <w:tcPr>
            <w:tcW w:w="243" w:type="pct"/>
            <w:tcBorders>
              <w:right w:val="single" w:sz="4" w:space="0" w:color="auto"/>
            </w:tcBorders>
            <w:textDirection w:val="btLr"/>
            <w:vAlign w:val="bottom"/>
            <w:hideMark/>
          </w:tcPr>
          <w:p w14:paraId="3589E786" w14:textId="77777777" w:rsidR="00473E2A" w:rsidRPr="00473E2A" w:rsidRDefault="00473E2A" w:rsidP="00473E2A">
            <w:pPr>
              <w:spacing w:after="0" w:line="240" w:lineRule="auto"/>
              <w:ind w:left="113" w:right="113"/>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Strategy committee</w:t>
            </w:r>
          </w:p>
        </w:tc>
        <w:tc>
          <w:tcPr>
            <w:tcW w:w="595" w:type="pct"/>
            <w:tcBorders>
              <w:left w:val="single" w:sz="4" w:space="0" w:color="auto"/>
              <w:right w:val="single" w:sz="4" w:space="0" w:color="auto"/>
            </w:tcBorders>
          </w:tcPr>
          <w:p w14:paraId="0683D46D"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w:t>
            </w:r>
          </w:p>
        </w:tc>
        <w:tc>
          <w:tcPr>
            <w:tcW w:w="704" w:type="pct"/>
            <w:tcBorders>
              <w:left w:val="single" w:sz="4" w:space="0" w:color="auto"/>
              <w:right w:val="single" w:sz="4" w:space="0" w:color="auto"/>
            </w:tcBorders>
          </w:tcPr>
          <w:p w14:paraId="0A791DC9"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w:t>
            </w:r>
          </w:p>
        </w:tc>
      </w:tr>
      <w:tr w:rsidR="00473E2A" w:rsidRPr="00473E2A" w14:paraId="562953B2" w14:textId="77777777" w:rsidTr="00881159">
        <w:trPr>
          <w:trHeight w:val="300"/>
        </w:trPr>
        <w:tc>
          <w:tcPr>
            <w:tcW w:w="1332" w:type="pct"/>
            <w:tcBorders>
              <w:right w:val="single" w:sz="4" w:space="0" w:color="auto"/>
            </w:tcBorders>
            <w:vAlign w:val="bottom"/>
            <w:hideMark/>
          </w:tcPr>
          <w:p w14:paraId="1D0A156A"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b/>
                <w:bCs/>
                <w:color w:val="000000"/>
                <w:sz w:val="20"/>
                <w:szCs w:val="20"/>
              </w:rPr>
              <w:t>Number of meetings</w:t>
            </w:r>
          </w:p>
        </w:tc>
        <w:tc>
          <w:tcPr>
            <w:tcW w:w="420" w:type="pct"/>
            <w:tcBorders>
              <w:left w:val="single" w:sz="4" w:space="0" w:color="auto"/>
              <w:right w:val="single" w:sz="4" w:space="0" w:color="auto"/>
            </w:tcBorders>
            <w:noWrap/>
            <w:vAlign w:val="bottom"/>
            <w:hideMark/>
          </w:tcPr>
          <w:p w14:paraId="26E4323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11</w:t>
            </w:r>
          </w:p>
        </w:tc>
        <w:tc>
          <w:tcPr>
            <w:tcW w:w="251" w:type="pct"/>
            <w:tcBorders>
              <w:left w:val="single" w:sz="4" w:space="0" w:color="auto"/>
            </w:tcBorders>
            <w:noWrap/>
            <w:vAlign w:val="bottom"/>
            <w:hideMark/>
          </w:tcPr>
          <w:p w14:paraId="1B663B8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15</w:t>
            </w:r>
          </w:p>
        </w:tc>
        <w:tc>
          <w:tcPr>
            <w:tcW w:w="243" w:type="pct"/>
            <w:noWrap/>
            <w:vAlign w:val="bottom"/>
            <w:hideMark/>
          </w:tcPr>
          <w:p w14:paraId="3C054BB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3237218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080EBED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w:t>
            </w:r>
          </w:p>
        </w:tc>
        <w:tc>
          <w:tcPr>
            <w:tcW w:w="243" w:type="pct"/>
            <w:noWrap/>
            <w:vAlign w:val="bottom"/>
            <w:hideMark/>
          </w:tcPr>
          <w:p w14:paraId="38BB324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00851CF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noWrap/>
            <w:vAlign w:val="bottom"/>
            <w:hideMark/>
          </w:tcPr>
          <w:p w14:paraId="0DB5390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tcBorders>
              <w:right w:val="single" w:sz="4" w:space="0" w:color="auto"/>
            </w:tcBorders>
            <w:noWrap/>
            <w:vAlign w:val="bottom"/>
            <w:hideMark/>
          </w:tcPr>
          <w:p w14:paraId="7C5885D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595" w:type="pct"/>
            <w:tcBorders>
              <w:left w:val="single" w:sz="4" w:space="0" w:color="auto"/>
              <w:right w:val="single" w:sz="4" w:space="0" w:color="auto"/>
            </w:tcBorders>
            <w:vAlign w:val="bottom"/>
          </w:tcPr>
          <w:p w14:paraId="6B13BACC"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704" w:type="pct"/>
            <w:tcBorders>
              <w:left w:val="single" w:sz="4" w:space="0" w:color="auto"/>
              <w:right w:val="single" w:sz="4" w:space="0" w:color="auto"/>
            </w:tcBorders>
            <w:vAlign w:val="bottom"/>
          </w:tcPr>
          <w:p w14:paraId="6EF207FC" w14:textId="77777777" w:rsidR="00473E2A" w:rsidRPr="00473E2A" w:rsidRDefault="00473E2A" w:rsidP="00473E2A">
            <w:pPr>
              <w:spacing w:after="0" w:line="240" w:lineRule="auto"/>
              <w:jc w:val="right"/>
              <w:rPr>
                <w:rFonts w:ascii="Arial" w:eastAsia="Times New Roman" w:hAnsi="Arial" w:cs="Arial"/>
                <w:color w:val="000000"/>
                <w:sz w:val="20"/>
                <w:szCs w:val="20"/>
              </w:rPr>
            </w:pPr>
          </w:p>
        </w:tc>
      </w:tr>
      <w:tr w:rsidR="00473E2A" w:rsidRPr="00473E2A" w14:paraId="196EF4B7" w14:textId="77777777" w:rsidTr="00881159">
        <w:trPr>
          <w:trHeight w:val="300"/>
        </w:trPr>
        <w:tc>
          <w:tcPr>
            <w:tcW w:w="1332" w:type="pct"/>
            <w:tcBorders>
              <w:right w:val="single" w:sz="4" w:space="0" w:color="auto"/>
            </w:tcBorders>
            <w:vAlign w:val="bottom"/>
          </w:tcPr>
          <w:p w14:paraId="0A7CA4F7" w14:textId="77777777" w:rsidR="00473E2A" w:rsidRPr="00473E2A" w:rsidRDefault="00473E2A" w:rsidP="00473E2A">
            <w:pPr>
              <w:spacing w:after="0" w:line="240" w:lineRule="auto"/>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Board member</w:t>
            </w:r>
          </w:p>
        </w:tc>
        <w:tc>
          <w:tcPr>
            <w:tcW w:w="420" w:type="pct"/>
            <w:tcBorders>
              <w:left w:val="single" w:sz="4" w:space="0" w:color="auto"/>
              <w:right w:val="single" w:sz="4" w:space="0" w:color="auto"/>
            </w:tcBorders>
            <w:noWrap/>
            <w:vAlign w:val="bottom"/>
          </w:tcPr>
          <w:p w14:paraId="6AD14E47"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51" w:type="pct"/>
            <w:tcBorders>
              <w:left w:val="single" w:sz="4" w:space="0" w:color="auto"/>
            </w:tcBorders>
            <w:noWrap/>
            <w:vAlign w:val="bottom"/>
          </w:tcPr>
          <w:p w14:paraId="7AB4DC9F"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0780B015"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6EEFD3E4"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01A0CFDD"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1152F27B"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362D1E12"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noWrap/>
            <w:vAlign w:val="bottom"/>
          </w:tcPr>
          <w:p w14:paraId="7BE75F28"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right w:val="single" w:sz="4" w:space="0" w:color="auto"/>
            </w:tcBorders>
            <w:noWrap/>
            <w:vAlign w:val="bottom"/>
          </w:tcPr>
          <w:p w14:paraId="763A761E"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595" w:type="pct"/>
            <w:tcBorders>
              <w:left w:val="single" w:sz="4" w:space="0" w:color="auto"/>
              <w:right w:val="single" w:sz="4" w:space="0" w:color="auto"/>
            </w:tcBorders>
            <w:vAlign w:val="bottom"/>
          </w:tcPr>
          <w:p w14:paraId="3BD24F04"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704" w:type="pct"/>
            <w:tcBorders>
              <w:left w:val="single" w:sz="4" w:space="0" w:color="auto"/>
              <w:right w:val="single" w:sz="4" w:space="0" w:color="auto"/>
            </w:tcBorders>
            <w:vAlign w:val="bottom"/>
          </w:tcPr>
          <w:p w14:paraId="0E2E1882" w14:textId="77777777" w:rsidR="00473E2A" w:rsidRPr="00473E2A" w:rsidRDefault="00473E2A" w:rsidP="00473E2A">
            <w:pPr>
              <w:spacing w:after="0" w:line="240" w:lineRule="auto"/>
              <w:jc w:val="right"/>
              <w:rPr>
                <w:rFonts w:ascii="Arial" w:eastAsia="Times New Roman" w:hAnsi="Arial" w:cs="Arial"/>
                <w:color w:val="000000"/>
                <w:sz w:val="20"/>
                <w:szCs w:val="20"/>
              </w:rPr>
            </w:pPr>
          </w:p>
        </w:tc>
      </w:tr>
      <w:tr w:rsidR="00473E2A" w:rsidRPr="00473E2A" w14:paraId="29BF9510" w14:textId="77777777" w:rsidTr="00881159">
        <w:trPr>
          <w:trHeight w:val="300"/>
        </w:trPr>
        <w:tc>
          <w:tcPr>
            <w:tcW w:w="1332" w:type="pct"/>
            <w:tcBorders>
              <w:right w:val="single" w:sz="4" w:space="0" w:color="auto"/>
            </w:tcBorders>
            <w:vAlign w:val="bottom"/>
            <w:hideMark/>
          </w:tcPr>
          <w:p w14:paraId="50AEE0E1"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 xml:space="preserve">Nuala Egan </w:t>
            </w:r>
          </w:p>
        </w:tc>
        <w:tc>
          <w:tcPr>
            <w:tcW w:w="420" w:type="pct"/>
            <w:tcBorders>
              <w:left w:val="single" w:sz="4" w:space="0" w:color="auto"/>
              <w:right w:val="single" w:sz="4" w:space="0" w:color="auto"/>
            </w:tcBorders>
            <w:noWrap/>
            <w:vAlign w:val="bottom"/>
            <w:hideMark/>
          </w:tcPr>
          <w:p w14:paraId="5FF5EDC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78AEF30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noWrap/>
            <w:vAlign w:val="bottom"/>
            <w:hideMark/>
          </w:tcPr>
          <w:p w14:paraId="6AAE65A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3F7E994D"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w:t>
            </w:r>
          </w:p>
        </w:tc>
        <w:tc>
          <w:tcPr>
            <w:tcW w:w="243" w:type="pct"/>
            <w:noWrap/>
            <w:vAlign w:val="bottom"/>
            <w:hideMark/>
          </w:tcPr>
          <w:p w14:paraId="76CBEC7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5</w:t>
            </w:r>
          </w:p>
        </w:tc>
        <w:tc>
          <w:tcPr>
            <w:tcW w:w="243" w:type="pct"/>
            <w:noWrap/>
            <w:vAlign w:val="bottom"/>
            <w:hideMark/>
          </w:tcPr>
          <w:p w14:paraId="083ACA9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527A384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5CEC61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tcBorders>
              <w:right w:val="single" w:sz="4" w:space="0" w:color="auto"/>
            </w:tcBorders>
            <w:vAlign w:val="bottom"/>
            <w:hideMark/>
          </w:tcPr>
          <w:p w14:paraId="5891BA8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69AD3E3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11,970</w:t>
            </w:r>
          </w:p>
        </w:tc>
        <w:tc>
          <w:tcPr>
            <w:tcW w:w="704" w:type="pct"/>
            <w:tcBorders>
              <w:left w:val="single" w:sz="4" w:space="0" w:color="auto"/>
              <w:right w:val="single" w:sz="4" w:space="0" w:color="auto"/>
            </w:tcBorders>
            <w:vAlign w:val="bottom"/>
          </w:tcPr>
          <w:p w14:paraId="36385271" w14:textId="77777777" w:rsidR="00473E2A" w:rsidRPr="00473E2A" w:rsidRDefault="00473E2A" w:rsidP="00473E2A">
            <w:pPr>
              <w:spacing w:after="0" w:line="240" w:lineRule="auto"/>
              <w:jc w:val="right"/>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w:t>
            </w:r>
          </w:p>
        </w:tc>
      </w:tr>
      <w:tr w:rsidR="00473E2A" w:rsidRPr="00473E2A" w14:paraId="40B1E56C" w14:textId="77777777" w:rsidTr="00881159">
        <w:trPr>
          <w:trHeight w:val="300"/>
        </w:trPr>
        <w:tc>
          <w:tcPr>
            <w:tcW w:w="1332" w:type="pct"/>
            <w:tcBorders>
              <w:right w:val="single" w:sz="4" w:space="0" w:color="auto"/>
            </w:tcBorders>
            <w:vAlign w:val="bottom"/>
            <w:hideMark/>
          </w:tcPr>
          <w:p w14:paraId="35C662C0"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Catherine Keane</w:t>
            </w:r>
          </w:p>
        </w:tc>
        <w:tc>
          <w:tcPr>
            <w:tcW w:w="420" w:type="pct"/>
            <w:tcBorders>
              <w:left w:val="single" w:sz="4" w:space="0" w:color="auto"/>
              <w:right w:val="single" w:sz="4" w:space="0" w:color="auto"/>
            </w:tcBorders>
            <w:noWrap/>
            <w:vAlign w:val="bottom"/>
            <w:hideMark/>
          </w:tcPr>
          <w:p w14:paraId="16C734B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733E4FE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388D5C8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2223F65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243" w:type="pct"/>
            <w:noWrap/>
            <w:vAlign w:val="bottom"/>
            <w:hideMark/>
          </w:tcPr>
          <w:p w14:paraId="58AF64F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BC22CE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43408DF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E9297C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tcBorders>
              <w:right w:val="single" w:sz="4" w:space="0" w:color="auto"/>
            </w:tcBorders>
            <w:noWrap/>
            <w:vAlign w:val="bottom"/>
            <w:hideMark/>
          </w:tcPr>
          <w:p w14:paraId="78D60B8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595" w:type="pct"/>
            <w:tcBorders>
              <w:left w:val="single" w:sz="4" w:space="0" w:color="auto"/>
              <w:right w:val="single" w:sz="4" w:space="0" w:color="auto"/>
            </w:tcBorders>
            <w:vAlign w:val="bottom"/>
          </w:tcPr>
          <w:p w14:paraId="4685308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7,695</w:t>
            </w:r>
          </w:p>
        </w:tc>
        <w:tc>
          <w:tcPr>
            <w:tcW w:w="704" w:type="pct"/>
            <w:tcBorders>
              <w:left w:val="single" w:sz="4" w:space="0" w:color="auto"/>
              <w:right w:val="single" w:sz="4" w:space="0" w:color="auto"/>
            </w:tcBorders>
            <w:vAlign w:val="bottom"/>
          </w:tcPr>
          <w:p w14:paraId="7EA2A57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54</w:t>
            </w:r>
          </w:p>
        </w:tc>
      </w:tr>
      <w:tr w:rsidR="00473E2A" w:rsidRPr="00473E2A" w14:paraId="3082D289" w14:textId="77777777" w:rsidTr="00881159">
        <w:trPr>
          <w:trHeight w:val="300"/>
        </w:trPr>
        <w:tc>
          <w:tcPr>
            <w:tcW w:w="1332" w:type="pct"/>
            <w:tcBorders>
              <w:right w:val="single" w:sz="4" w:space="0" w:color="auto"/>
            </w:tcBorders>
            <w:vAlign w:val="bottom"/>
            <w:hideMark/>
          </w:tcPr>
          <w:p w14:paraId="03BB465E"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Gordon Jeyes</w:t>
            </w:r>
          </w:p>
        </w:tc>
        <w:tc>
          <w:tcPr>
            <w:tcW w:w="420" w:type="pct"/>
            <w:tcBorders>
              <w:left w:val="single" w:sz="4" w:space="0" w:color="auto"/>
              <w:right w:val="single" w:sz="4" w:space="0" w:color="auto"/>
            </w:tcBorders>
            <w:noWrap/>
            <w:vAlign w:val="bottom"/>
            <w:hideMark/>
          </w:tcPr>
          <w:p w14:paraId="4287275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55FE02D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CC0973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537655B9"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243" w:type="pct"/>
            <w:noWrap/>
            <w:vAlign w:val="bottom"/>
            <w:hideMark/>
          </w:tcPr>
          <w:p w14:paraId="7DC3893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w:t>
            </w:r>
          </w:p>
        </w:tc>
        <w:tc>
          <w:tcPr>
            <w:tcW w:w="243" w:type="pct"/>
            <w:noWrap/>
            <w:vAlign w:val="bottom"/>
            <w:hideMark/>
          </w:tcPr>
          <w:p w14:paraId="51753D6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9C2956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8EB691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tcBorders>
              <w:right w:val="single" w:sz="4" w:space="0" w:color="auto"/>
            </w:tcBorders>
            <w:noWrap/>
            <w:vAlign w:val="bottom"/>
            <w:hideMark/>
          </w:tcPr>
          <w:p w14:paraId="5A2B5FC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4D077AD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7,695</w:t>
            </w:r>
          </w:p>
        </w:tc>
        <w:tc>
          <w:tcPr>
            <w:tcW w:w="704" w:type="pct"/>
            <w:tcBorders>
              <w:left w:val="single" w:sz="4" w:space="0" w:color="auto"/>
              <w:right w:val="single" w:sz="4" w:space="0" w:color="auto"/>
            </w:tcBorders>
            <w:vAlign w:val="bottom"/>
          </w:tcPr>
          <w:p w14:paraId="3300608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54</w:t>
            </w:r>
          </w:p>
        </w:tc>
      </w:tr>
      <w:tr w:rsidR="00473E2A" w:rsidRPr="00473E2A" w14:paraId="6D788BD6" w14:textId="77777777" w:rsidTr="00881159">
        <w:trPr>
          <w:trHeight w:val="300"/>
        </w:trPr>
        <w:tc>
          <w:tcPr>
            <w:tcW w:w="1332" w:type="pct"/>
            <w:tcBorders>
              <w:right w:val="single" w:sz="4" w:space="0" w:color="auto"/>
            </w:tcBorders>
            <w:vAlign w:val="bottom"/>
            <w:hideMark/>
          </w:tcPr>
          <w:p w14:paraId="25D3A8EA"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 xml:space="preserve">Maurice Lawlor* </w:t>
            </w:r>
          </w:p>
        </w:tc>
        <w:tc>
          <w:tcPr>
            <w:tcW w:w="420" w:type="pct"/>
            <w:tcBorders>
              <w:left w:val="single" w:sz="4" w:space="0" w:color="auto"/>
              <w:right w:val="single" w:sz="4" w:space="0" w:color="auto"/>
            </w:tcBorders>
            <w:noWrap/>
            <w:vAlign w:val="bottom"/>
            <w:hideMark/>
          </w:tcPr>
          <w:p w14:paraId="4403D60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6235924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14</w:t>
            </w:r>
          </w:p>
        </w:tc>
        <w:tc>
          <w:tcPr>
            <w:tcW w:w="243" w:type="pct"/>
            <w:noWrap/>
            <w:vAlign w:val="bottom"/>
            <w:hideMark/>
          </w:tcPr>
          <w:p w14:paraId="3C3A2E5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F10E3C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65FEFBC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20E84E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20E13F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712100D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1A2915B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353387F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14F3F13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2,029</w:t>
            </w:r>
          </w:p>
        </w:tc>
      </w:tr>
      <w:tr w:rsidR="00473E2A" w:rsidRPr="00473E2A" w14:paraId="36236479" w14:textId="77777777" w:rsidTr="00881159">
        <w:trPr>
          <w:trHeight w:val="300"/>
        </w:trPr>
        <w:tc>
          <w:tcPr>
            <w:tcW w:w="1332" w:type="pct"/>
            <w:tcBorders>
              <w:right w:val="single" w:sz="4" w:space="0" w:color="auto"/>
            </w:tcBorders>
            <w:vAlign w:val="bottom"/>
            <w:hideMark/>
          </w:tcPr>
          <w:p w14:paraId="449982EF"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 xml:space="preserve">Freda McKittrick </w:t>
            </w:r>
          </w:p>
        </w:tc>
        <w:tc>
          <w:tcPr>
            <w:tcW w:w="420" w:type="pct"/>
            <w:tcBorders>
              <w:left w:val="single" w:sz="4" w:space="0" w:color="auto"/>
              <w:right w:val="single" w:sz="4" w:space="0" w:color="auto"/>
            </w:tcBorders>
            <w:noWrap/>
            <w:vAlign w:val="bottom"/>
            <w:hideMark/>
          </w:tcPr>
          <w:p w14:paraId="5040DDC5"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6388AB5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9</w:t>
            </w:r>
          </w:p>
        </w:tc>
        <w:tc>
          <w:tcPr>
            <w:tcW w:w="243" w:type="pct"/>
            <w:noWrap/>
            <w:vAlign w:val="bottom"/>
            <w:hideMark/>
          </w:tcPr>
          <w:p w14:paraId="0D218A6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5AC7B04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9C1FD8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622872F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44D06EA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0B31406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tcBorders>
              <w:right w:val="single" w:sz="4" w:space="0" w:color="auto"/>
            </w:tcBorders>
            <w:noWrap/>
            <w:vAlign w:val="bottom"/>
            <w:hideMark/>
          </w:tcPr>
          <w:p w14:paraId="7B816DE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2F636FF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7,695</w:t>
            </w:r>
          </w:p>
        </w:tc>
        <w:tc>
          <w:tcPr>
            <w:tcW w:w="704" w:type="pct"/>
            <w:tcBorders>
              <w:left w:val="single" w:sz="4" w:space="0" w:color="auto"/>
              <w:right w:val="single" w:sz="4" w:space="0" w:color="auto"/>
            </w:tcBorders>
            <w:vAlign w:val="bottom"/>
          </w:tcPr>
          <w:p w14:paraId="14CA762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1DA37871" w14:textId="77777777" w:rsidTr="00881159">
        <w:trPr>
          <w:trHeight w:val="300"/>
        </w:trPr>
        <w:tc>
          <w:tcPr>
            <w:tcW w:w="1332" w:type="pct"/>
            <w:tcBorders>
              <w:right w:val="single" w:sz="4" w:space="0" w:color="auto"/>
            </w:tcBorders>
            <w:vAlign w:val="bottom"/>
            <w:hideMark/>
          </w:tcPr>
          <w:p w14:paraId="06D2598A"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Tracy O’Keeffe*</w:t>
            </w:r>
          </w:p>
        </w:tc>
        <w:tc>
          <w:tcPr>
            <w:tcW w:w="420" w:type="pct"/>
            <w:tcBorders>
              <w:left w:val="single" w:sz="4" w:space="0" w:color="auto"/>
              <w:right w:val="single" w:sz="4" w:space="0" w:color="auto"/>
            </w:tcBorders>
            <w:noWrap/>
            <w:vAlign w:val="bottom"/>
            <w:hideMark/>
          </w:tcPr>
          <w:p w14:paraId="4EC1C5F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7AD495D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4884E4F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2D4FE65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6D455E7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6</w:t>
            </w:r>
          </w:p>
        </w:tc>
        <w:tc>
          <w:tcPr>
            <w:tcW w:w="243" w:type="pct"/>
            <w:noWrap/>
            <w:vAlign w:val="bottom"/>
            <w:hideMark/>
          </w:tcPr>
          <w:p w14:paraId="1944FB0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065F1DA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A00540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49A530C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595" w:type="pct"/>
            <w:tcBorders>
              <w:left w:val="single" w:sz="4" w:space="0" w:color="auto"/>
              <w:right w:val="single" w:sz="4" w:space="0" w:color="auto"/>
            </w:tcBorders>
            <w:vAlign w:val="bottom"/>
          </w:tcPr>
          <w:p w14:paraId="614DACD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7BEBBC4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411082E0" w14:textId="77777777" w:rsidTr="00881159">
        <w:trPr>
          <w:trHeight w:val="300"/>
        </w:trPr>
        <w:tc>
          <w:tcPr>
            <w:tcW w:w="1332" w:type="pct"/>
            <w:tcBorders>
              <w:right w:val="single" w:sz="4" w:space="0" w:color="auto"/>
            </w:tcBorders>
            <w:vAlign w:val="bottom"/>
            <w:hideMark/>
          </w:tcPr>
          <w:p w14:paraId="23504FCF"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Michael Patrick Bourke*</w:t>
            </w:r>
          </w:p>
        </w:tc>
        <w:tc>
          <w:tcPr>
            <w:tcW w:w="420" w:type="pct"/>
            <w:tcBorders>
              <w:left w:val="single" w:sz="4" w:space="0" w:color="auto"/>
              <w:right w:val="single" w:sz="4" w:space="0" w:color="auto"/>
            </w:tcBorders>
            <w:noWrap/>
            <w:vAlign w:val="bottom"/>
            <w:hideMark/>
          </w:tcPr>
          <w:p w14:paraId="5B1279F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11</w:t>
            </w:r>
          </w:p>
        </w:tc>
        <w:tc>
          <w:tcPr>
            <w:tcW w:w="251" w:type="pct"/>
            <w:tcBorders>
              <w:left w:val="single" w:sz="4" w:space="0" w:color="auto"/>
            </w:tcBorders>
            <w:vAlign w:val="bottom"/>
            <w:hideMark/>
          </w:tcPr>
          <w:p w14:paraId="6EDEA4D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15</w:t>
            </w:r>
          </w:p>
        </w:tc>
        <w:tc>
          <w:tcPr>
            <w:tcW w:w="243" w:type="pct"/>
            <w:noWrap/>
            <w:vAlign w:val="bottom"/>
            <w:hideMark/>
          </w:tcPr>
          <w:p w14:paraId="6E65D1D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32F54B5"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59D1817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5617B2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7BEE38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12BBA1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tcBorders>
              <w:right w:val="single" w:sz="4" w:space="0" w:color="auto"/>
            </w:tcBorders>
            <w:noWrap/>
            <w:vAlign w:val="bottom"/>
            <w:hideMark/>
          </w:tcPr>
          <w:p w14:paraId="558FBEF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595" w:type="pct"/>
            <w:tcBorders>
              <w:left w:val="single" w:sz="4" w:space="0" w:color="auto"/>
              <w:right w:val="single" w:sz="4" w:space="0" w:color="auto"/>
            </w:tcBorders>
            <w:vAlign w:val="bottom"/>
          </w:tcPr>
          <w:p w14:paraId="069E71D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0782D42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1D44BED0" w14:textId="77777777" w:rsidTr="00881159">
        <w:trPr>
          <w:trHeight w:val="300"/>
        </w:trPr>
        <w:tc>
          <w:tcPr>
            <w:tcW w:w="1332" w:type="pct"/>
            <w:tcBorders>
              <w:right w:val="single" w:sz="4" w:space="0" w:color="auto"/>
            </w:tcBorders>
            <w:vAlign w:val="bottom"/>
            <w:hideMark/>
          </w:tcPr>
          <w:p w14:paraId="3179AE82"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Patrick Durcan</w:t>
            </w:r>
          </w:p>
        </w:tc>
        <w:tc>
          <w:tcPr>
            <w:tcW w:w="420" w:type="pct"/>
            <w:tcBorders>
              <w:left w:val="single" w:sz="4" w:space="0" w:color="auto"/>
              <w:right w:val="single" w:sz="4" w:space="0" w:color="auto"/>
            </w:tcBorders>
            <w:noWrap/>
            <w:vAlign w:val="bottom"/>
            <w:hideMark/>
          </w:tcPr>
          <w:p w14:paraId="2428709E"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w:t>
            </w:r>
          </w:p>
        </w:tc>
        <w:tc>
          <w:tcPr>
            <w:tcW w:w="251" w:type="pct"/>
            <w:tcBorders>
              <w:left w:val="single" w:sz="4" w:space="0" w:color="auto"/>
            </w:tcBorders>
            <w:noWrap/>
            <w:vAlign w:val="bottom"/>
            <w:hideMark/>
          </w:tcPr>
          <w:p w14:paraId="3E752A8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13</w:t>
            </w:r>
          </w:p>
        </w:tc>
        <w:tc>
          <w:tcPr>
            <w:tcW w:w="243" w:type="pct"/>
            <w:noWrap/>
            <w:vAlign w:val="bottom"/>
            <w:hideMark/>
          </w:tcPr>
          <w:p w14:paraId="2FEC46D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665A35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5438B55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6</w:t>
            </w:r>
          </w:p>
        </w:tc>
        <w:tc>
          <w:tcPr>
            <w:tcW w:w="243" w:type="pct"/>
            <w:noWrap/>
            <w:vAlign w:val="bottom"/>
            <w:hideMark/>
          </w:tcPr>
          <w:p w14:paraId="1E90EDC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8FE766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51062F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30B0B37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05E2602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7,695</w:t>
            </w:r>
          </w:p>
        </w:tc>
        <w:tc>
          <w:tcPr>
            <w:tcW w:w="704" w:type="pct"/>
            <w:tcBorders>
              <w:left w:val="single" w:sz="4" w:space="0" w:color="auto"/>
              <w:right w:val="single" w:sz="4" w:space="0" w:color="auto"/>
            </w:tcBorders>
            <w:vAlign w:val="bottom"/>
          </w:tcPr>
          <w:p w14:paraId="588FBCA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2,140</w:t>
            </w:r>
          </w:p>
        </w:tc>
      </w:tr>
      <w:tr w:rsidR="00473E2A" w:rsidRPr="00473E2A" w14:paraId="77612A08" w14:textId="77777777" w:rsidTr="00881159">
        <w:trPr>
          <w:trHeight w:val="300"/>
        </w:trPr>
        <w:tc>
          <w:tcPr>
            <w:tcW w:w="1332" w:type="pct"/>
            <w:tcBorders>
              <w:right w:val="single" w:sz="4" w:space="0" w:color="auto"/>
            </w:tcBorders>
            <w:vAlign w:val="bottom"/>
            <w:hideMark/>
          </w:tcPr>
          <w:p w14:paraId="7159063B"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Marianne Nolan*</w:t>
            </w:r>
            <w:r w:rsidRPr="00473E2A">
              <w:rPr>
                <w:rFonts w:ascii="Arial" w:eastAsia="Times New Roman" w:hAnsi="Arial" w:cs="Arial"/>
                <w:color w:val="000000"/>
                <w:sz w:val="20"/>
                <w:szCs w:val="20"/>
                <w:vertAlign w:val="superscript"/>
              </w:rPr>
              <w:t>#</w:t>
            </w:r>
          </w:p>
        </w:tc>
        <w:tc>
          <w:tcPr>
            <w:tcW w:w="420" w:type="pct"/>
            <w:tcBorders>
              <w:left w:val="single" w:sz="4" w:space="0" w:color="auto"/>
              <w:right w:val="single" w:sz="4" w:space="0" w:color="auto"/>
            </w:tcBorders>
            <w:noWrap/>
            <w:vAlign w:val="bottom"/>
          </w:tcPr>
          <w:p w14:paraId="7F50E90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51" w:type="pct"/>
            <w:tcBorders>
              <w:left w:val="single" w:sz="4" w:space="0" w:color="auto"/>
            </w:tcBorders>
            <w:noWrap/>
            <w:vAlign w:val="bottom"/>
          </w:tcPr>
          <w:p w14:paraId="5E08015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74292E9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6AEC4C1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062FD8E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74A1324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6713444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tcPr>
          <w:p w14:paraId="6930554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tcPr>
          <w:p w14:paraId="7E436E2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7BE6FD8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6799190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0D6C7AE9" w14:textId="77777777" w:rsidTr="00881159">
        <w:trPr>
          <w:trHeight w:val="300"/>
        </w:trPr>
        <w:tc>
          <w:tcPr>
            <w:tcW w:w="1332" w:type="pct"/>
            <w:tcBorders>
              <w:right w:val="single" w:sz="4" w:space="0" w:color="auto"/>
            </w:tcBorders>
            <w:vAlign w:val="bottom"/>
            <w:hideMark/>
          </w:tcPr>
          <w:p w14:paraId="6596599C"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Niamh O’Hanlon*</w:t>
            </w:r>
          </w:p>
        </w:tc>
        <w:tc>
          <w:tcPr>
            <w:tcW w:w="420" w:type="pct"/>
            <w:tcBorders>
              <w:left w:val="single" w:sz="4" w:space="0" w:color="auto"/>
              <w:right w:val="single" w:sz="4" w:space="0" w:color="auto"/>
            </w:tcBorders>
            <w:noWrap/>
            <w:vAlign w:val="bottom"/>
            <w:hideMark/>
          </w:tcPr>
          <w:p w14:paraId="53F8944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11</w:t>
            </w:r>
          </w:p>
        </w:tc>
        <w:tc>
          <w:tcPr>
            <w:tcW w:w="251" w:type="pct"/>
            <w:tcBorders>
              <w:left w:val="single" w:sz="4" w:space="0" w:color="auto"/>
            </w:tcBorders>
            <w:noWrap/>
            <w:vAlign w:val="bottom"/>
            <w:hideMark/>
          </w:tcPr>
          <w:p w14:paraId="025E5DF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79486AB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6A336E2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2151C5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EED177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8A9EC4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noWrap/>
            <w:vAlign w:val="bottom"/>
            <w:hideMark/>
          </w:tcPr>
          <w:p w14:paraId="69D919A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48BB1E8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4D8ECD4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7A64F08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504CAAEE" w14:textId="77777777" w:rsidTr="00881159">
        <w:trPr>
          <w:trHeight w:val="300"/>
        </w:trPr>
        <w:tc>
          <w:tcPr>
            <w:tcW w:w="1332" w:type="pct"/>
            <w:tcBorders>
              <w:right w:val="single" w:sz="4" w:space="0" w:color="auto"/>
            </w:tcBorders>
            <w:vAlign w:val="bottom"/>
            <w:hideMark/>
          </w:tcPr>
          <w:p w14:paraId="15B3E688"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Catherine Ryan*</w:t>
            </w:r>
          </w:p>
        </w:tc>
        <w:tc>
          <w:tcPr>
            <w:tcW w:w="420" w:type="pct"/>
            <w:tcBorders>
              <w:left w:val="single" w:sz="4" w:space="0" w:color="auto"/>
              <w:right w:val="single" w:sz="4" w:space="0" w:color="auto"/>
            </w:tcBorders>
            <w:noWrap/>
            <w:vAlign w:val="bottom"/>
            <w:hideMark/>
          </w:tcPr>
          <w:p w14:paraId="319FB77D"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9</w:t>
            </w:r>
          </w:p>
        </w:tc>
        <w:tc>
          <w:tcPr>
            <w:tcW w:w="251" w:type="pct"/>
            <w:tcBorders>
              <w:left w:val="single" w:sz="4" w:space="0" w:color="auto"/>
            </w:tcBorders>
            <w:noWrap/>
            <w:vAlign w:val="bottom"/>
            <w:hideMark/>
          </w:tcPr>
          <w:p w14:paraId="574F0635"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0DAE0A4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noWrap/>
            <w:vAlign w:val="bottom"/>
            <w:hideMark/>
          </w:tcPr>
          <w:p w14:paraId="68CC21C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7A3891A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6739978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2775FAD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4</w:t>
            </w:r>
          </w:p>
        </w:tc>
        <w:tc>
          <w:tcPr>
            <w:tcW w:w="243" w:type="pct"/>
            <w:noWrap/>
            <w:vAlign w:val="bottom"/>
            <w:hideMark/>
          </w:tcPr>
          <w:p w14:paraId="7425E9A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6D8228D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595" w:type="pct"/>
            <w:tcBorders>
              <w:left w:val="single" w:sz="4" w:space="0" w:color="auto"/>
              <w:right w:val="single" w:sz="4" w:space="0" w:color="auto"/>
            </w:tcBorders>
            <w:vAlign w:val="bottom"/>
          </w:tcPr>
          <w:p w14:paraId="3566040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25B5F38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895</w:t>
            </w:r>
          </w:p>
        </w:tc>
      </w:tr>
      <w:tr w:rsidR="00473E2A" w:rsidRPr="00473E2A" w14:paraId="6EE951C4" w14:textId="77777777" w:rsidTr="00881159">
        <w:trPr>
          <w:trHeight w:val="300"/>
        </w:trPr>
        <w:tc>
          <w:tcPr>
            <w:tcW w:w="1332" w:type="pct"/>
            <w:tcBorders>
              <w:right w:val="single" w:sz="4" w:space="0" w:color="auto"/>
            </w:tcBorders>
            <w:vAlign w:val="bottom"/>
            <w:hideMark/>
          </w:tcPr>
          <w:p w14:paraId="28465656"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Liam Ryan</w:t>
            </w:r>
          </w:p>
        </w:tc>
        <w:tc>
          <w:tcPr>
            <w:tcW w:w="420" w:type="pct"/>
            <w:tcBorders>
              <w:left w:val="single" w:sz="4" w:space="0" w:color="auto"/>
              <w:right w:val="single" w:sz="4" w:space="0" w:color="auto"/>
            </w:tcBorders>
            <w:noWrap/>
            <w:vAlign w:val="bottom"/>
            <w:hideMark/>
          </w:tcPr>
          <w:p w14:paraId="2D6AEDF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9</w:t>
            </w:r>
          </w:p>
        </w:tc>
        <w:tc>
          <w:tcPr>
            <w:tcW w:w="251" w:type="pct"/>
            <w:tcBorders>
              <w:left w:val="single" w:sz="4" w:space="0" w:color="auto"/>
            </w:tcBorders>
            <w:noWrap/>
            <w:vAlign w:val="bottom"/>
            <w:hideMark/>
          </w:tcPr>
          <w:p w14:paraId="7A381CE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14</w:t>
            </w:r>
          </w:p>
        </w:tc>
        <w:tc>
          <w:tcPr>
            <w:tcW w:w="243" w:type="pct"/>
            <w:noWrap/>
            <w:vAlign w:val="bottom"/>
            <w:hideMark/>
          </w:tcPr>
          <w:p w14:paraId="55BACE7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7A90B7A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CE3440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55B4EAC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243" w:type="pct"/>
            <w:noWrap/>
            <w:vAlign w:val="bottom"/>
            <w:hideMark/>
          </w:tcPr>
          <w:p w14:paraId="189EA26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8C98E1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075D743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2740CDC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7,695</w:t>
            </w:r>
          </w:p>
        </w:tc>
        <w:tc>
          <w:tcPr>
            <w:tcW w:w="704" w:type="pct"/>
            <w:tcBorders>
              <w:left w:val="single" w:sz="4" w:space="0" w:color="auto"/>
              <w:right w:val="single" w:sz="4" w:space="0" w:color="auto"/>
            </w:tcBorders>
            <w:vAlign w:val="bottom"/>
          </w:tcPr>
          <w:p w14:paraId="7C233D0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7F74414D" w14:textId="77777777" w:rsidTr="00881159">
        <w:trPr>
          <w:trHeight w:val="300"/>
        </w:trPr>
        <w:tc>
          <w:tcPr>
            <w:tcW w:w="1332" w:type="pct"/>
            <w:tcBorders>
              <w:right w:val="single" w:sz="4" w:space="0" w:color="auto"/>
            </w:tcBorders>
            <w:vAlign w:val="bottom"/>
            <w:hideMark/>
          </w:tcPr>
          <w:p w14:paraId="07F2C1C5"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Jane McGowan</w:t>
            </w:r>
            <w:r w:rsidRPr="00473E2A">
              <w:rPr>
                <w:rFonts w:ascii="Arial" w:eastAsia="Times New Roman" w:hAnsi="Arial" w:cs="Arial"/>
                <w:color w:val="000000"/>
                <w:sz w:val="20"/>
                <w:szCs w:val="20"/>
                <w:vertAlign w:val="superscript"/>
              </w:rPr>
              <w:t>#</w:t>
            </w:r>
          </w:p>
        </w:tc>
        <w:tc>
          <w:tcPr>
            <w:tcW w:w="420" w:type="pct"/>
            <w:tcBorders>
              <w:left w:val="single" w:sz="4" w:space="0" w:color="auto"/>
              <w:right w:val="single" w:sz="4" w:space="0" w:color="auto"/>
            </w:tcBorders>
            <w:noWrap/>
            <w:vAlign w:val="bottom"/>
            <w:hideMark/>
          </w:tcPr>
          <w:p w14:paraId="070055E5"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251" w:type="pct"/>
            <w:tcBorders>
              <w:left w:val="single" w:sz="4" w:space="0" w:color="auto"/>
            </w:tcBorders>
            <w:noWrap/>
            <w:vAlign w:val="bottom"/>
            <w:hideMark/>
          </w:tcPr>
          <w:p w14:paraId="32EBF5ED"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p>
        </w:tc>
        <w:tc>
          <w:tcPr>
            <w:tcW w:w="243" w:type="pct"/>
            <w:noWrap/>
            <w:vAlign w:val="bottom"/>
            <w:hideMark/>
          </w:tcPr>
          <w:p w14:paraId="214666B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24DFE16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BD74BF1"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4D892B6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2251DF0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39E5477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2BF35DC0"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32604719"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1,283</w:t>
            </w:r>
          </w:p>
        </w:tc>
        <w:tc>
          <w:tcPr>
            <w:tcW w:w="704" w:type="pct"/>
            <w:tcBorders>
              <w:left w:val="single" w:sz="4" w:space="0" w:color="auto"/>
              <w:right w:val="single" w:sz="4" w:space="0" w:color="auto"/>
            </w:tcBorders>
            <w:vAlign w:val="bottom"/>
          </w:tcPr>
          <w:p w14:paraId="3294545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22E4BCAC" w14:textId="77777777" w:rsidTr="00881159">
        <w:trPr>
          <w:trHeight w:val="300"/>
        </w:trPr>
        <w:tc>
          <w:tcPr>
            <w:tcW w:w="1332" w:type="pct"/>
            <w:tcBorders>
              <w:right w:val="single" w:sz="4" w:space="0" w:color="auto"/>
            </w:tcBorders>
            <w:vAlign w:val="bottom"/>
            <w:hideMark/>
          </w:tcPr>
          <w:p w14:paraId="29FA33EA"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Maeve Brett*</w:t>
            </w:r>
          </w:p>
        </w:tc>
        <w:tc>
          <w:tcPr>
            <w:tcW w:w="420" w:type="pct"/>
            <w:tcBorders>
              <w:left w:val="single" w:sz="4" w:space="0" w:color="auto"/>
              <w:right w:val="single" w:sz="4" w:space="0" w:color="auto"/>
            </w:tcBorders>
            <w:noWrap/>
            <w:vAlign w:val="bottom"/>
            <w:hideMark/>
          </w:tcPr>
          <w:p w14:paraId="7EA6651B" w14:textId="77777777" w:rsidR="00473E2A" w:rsidRPr="00473E2A" w:rsidRDefault="006B6D6B" w:rsidP="00473E2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6</w:t>
            </w:r>
          </w:p>
        </w:tc>
        <w:tc>
          <w:tcPr>
            <w:tcW w:w="251" w:type="pct"/>
            <w:tcBorders>
              <w:left w:val="single" w:sz="4" w:space="0" w:color="auto"/>
            </w:tcBorders>
            <w:noWrap/>
            <w:vAlign w:val="bottom"/>
            <w:hideMark/>
          </w:tcPr>
          <w:p w14:paraId="5081B97D"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BB5D3D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298CBA5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6D68B2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2</w:t>
            </w:r>
          </w:p>
        </w:tc>
        <w:tc>
          <w:tcPr>
            <w:tcW w:w="243" w:type="pct"/>
            <w:noWrap/>
            <w:vAlign w:val="bottom"/>
            <w:hideMark/>
          </w:tcPr>
          <w:p w14:paraId="3FA448C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1C89DC2F"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noWrap/>
            <w:vAlign w:val="bottom"/>
            <w:hideMark/>
          </w:tcPr>
          <w:p w14:paraId="6FD0A64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right w:val="single" w:sz="4" w:space="0" w:color="auto"/>
            </w:tcBorders>
            <w:noWrap/>
            <w:vAlign w:val="bottom"/>
            <w:hideMark/>
          </w:tcPr>
          <w:p w14:paraId="3287DC4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right w:val="single" w:sz="4" w:space="0" w:color="auto"/>
            </w:tcBorders>
            <w:vAlign w:val="bottom"/>
          </w:tcPr>
          <w:p w14:paraId="2119FAE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704" w:type="pct"/>
            <w:tcBorders>
              <w:left w:val="single" w:sz="4" w:space="0" w:color="auto"/>
              <w:right w:val="single" w:sz="4" w:space="0" w:color="auto"/>
            </w:tcBorders>
            <w:vAlign w:val="bottom"/>
          </w:tcPr>
          <w:p w14:paraId="7CBABCAA"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5960B0D5" w14:textId="77777777" w:rsidTr="00881159">
        <w:trPr>
          <w:trHeight w:val="300"/>
        </w:trPr>
        <w:tc>
          <w:tcPr>
            <w:tcW w:w="1332" w:type="pct"/>
            <w:tcBorders>
              <w:right w:val="single" w:sz="4" w:space="0" w:color="auto"/>
            </w:tcBorders>
            <w:vAlign w:val="bottom"/>
            <w:hideMark/>
          </w:tcPr>
          <w:p w14:paraId="3C26D027" w14:textId="77777777" w:rsidR="00473E2A" w:rsidRPr="00473E2A" w:rsidRDefault="00473E2A" w:rsidP="00473E2A">
            <w:pPr>
              <w:spacing w:after="0" w:line="240" w:lineRule="auto"/>
              <w:rPr>
                <w:rFonts w:ascii="Arial" w:eastAsia="Times New Roman" w:hAnsi="Arial" w:cs="Arial"/>
                <w:color w:val="000000"/>
                <w:sz w:val="20"/>
                <w:szCs w:val="20"/>
              </w:rPr>
            </w:pPr>
            <w:r w:rsidRPr="00473E2A">
              <w:rPr>
                <w:rFonts w:ascii="Arial" w:eastAsia="Times New Roman" w:hAnsi="Arial" w:cs="Arial"/>
                <w:color w:val="000000"/>
                <w:sz w:val="20"/>
                <w:szCs w:val="20"/>
              </w:rPr>
              <w:t>Michael Flynn**</w:t>
            </w:r>
          </w:p>
        </w:tc>
        <w:tc>
          <w:tcPr>
            <w:tcW w:w="420" w:type="pct"/>
            <w:tcBorders>
              <w:left w:val="single" w:sz="4" w:space="0" w:color="auto"/>
              <w:bottom w:val="single" w:sz="4" w:space="0" w:color="auto"/>
              <w:right w:val="single" w:sz="4" w:space="0" w:color="auto"/>
            </w:tcBorders>
            <w:noWrap/>
            <w:vAlign w:val="bottom"/>
            <w:hideMark/>
          </w:tcPr>
          <w:p w14:paraId="380C2E7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51" w:type="pct"/>
            <w:tcBorders>
              <w:left w:val="single" w:sz="4" w:space="0" w:color="auto"/>
              <w:bottom w:val="single" w:sz="4" w:space="0" w:color="auto"/>
            </w:tcBorders>
            <w:noWrap/>
            <w:vAlign w:val="bottom"/>
            <w:hideMark/>
          </w:tcPr>
          <w:p w14:paraId="465EDA2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bottom w:val="single" w:sz="4" w:space="0" w:color="auto"/>
            </w:tcBorders>
            <w:noWrap/>
            <w:vAlign w:val="bottom"/>
            <w:hideMark/>
          </w:tcPr>
          <w:p w14:paraId="3FE3E4FB"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1</w:t>
            </w:r>
          </w:p>
        </w:tc>
        <w:tc>
          <w:tcPr>
            <w:tcW w:w="243" w:type="pct"/>
            <w:tcBorders>
              <w:bottom w:val="single" w:sz="4" w:space="0" w:color="auto"/>
            </w:tcBorders>
            <w:noWrap/>
            <w:vAlign w:val="bottom"/>
            <w:hideMark/>
          </w:tcPr>
          <w:p w14:paraId="24D450B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w:t>
            </w:r>
          </w:p>
        </w:tc>
        <w:tc>
          <w:tcPr>
            <w:tcW w:w="243" w:type="pct"/>
            <w:tcBorders>
              <w:bottom w:val="single" w:sz="4" w:space="0" w:color="auto"/>
            </w:tcBorders>
            <w:noWrap/>
            <w:vAlign w:val="bottom"/>
            <w:hideMark/>
          </w:tcPr>
          <w:p w14:paraId="00296D07"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6</w:t>
            </w:r>
          </w:p>
        </w:tc>
        <w:tc>
          <w:tcPr>
            <w:tcW w:w="243" w:type="pct"/>
            <w:tcBorders>
              <w:bottom w:val="single" w:sz="4" w:space="0" w:color="auto"/>
            </w:tcBorders>
            <w:noWrap/>
            <w:vAlign w:val="bottom"/>
            <w:hideMark/>
          </w:tcPr>
          <w:p w14:paraId="50485246"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bottom w:val="single" w:sz="4" w:space="0" w:color="auto"/>
            </w:tcBorders>
            <w:noWrap/>
            <w:vAlign w:val="bottom"/>
            <w:hideMark/>
          </w:tcPr>
          <w:p w14:paraId="01893222"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bottom w:val="single" w:sz="4" w:space="0" w:color="auto"/>
            </w:tcBorders>
            <w:noWrap/>
            <w:vAlign w:val="bottom"/>
            <w:hideMark/>
          </w:tcPr>
          <w:p w14:paraId="0754F70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243" w:type="pct"/>
            <w:tcBorders>
              <w:bottom w:val="single" w:sz="4" w:space="0" w:color="auto"/>
              <w:right w:val="single" w:sz="4" w:space="0" w:color="auto"/>
            </w:tcBorders>
            <w:noWrap/>
            <w:vAlign w:val="bottom"/>
            <w:hideMark/>
          </w:tcPr>
          <w:p w14:paraId="6195959E"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c>
          <w:tcPr>
            <w:tcW w:w="595" w:type="pct"/>
            <w:tcBorders>
              <w:left w:val="single" w:sz="4" w:space="0" w:color="auto"/>
              <w:bottom w:val="single" w:sz="4" w:space="0" w:color="auto"/>
              <w:right w:val="single" w:sz="4" w:space="0" w:color="auto"/>
            </w:tcBorders>
            <w:vAlign w:val="bottom"/>
          </w:tcPr>
          <w:p w14:paraId="4299BE14"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3,078</w:t>
            </w:r>
          </w:p>
        </w:tc>
        <w:tc>
          <w:tcPr>
            <w:tcW w:w="704" w:type="pct"/>
            <w:tcBorders>
              <w:left w:val="single" w:sz="4" w:space="0" w:color="auto"/>
              <w:bottom w:val="single" w:sz="4" w:space="0" w:color="auto"/>
              <w:right w:val="single" w:sz="4" w:space="0" w:color="auto"/>
            </w:tcBorders>
            <w:vAlign w:val="bottom"/>
          </w:tcPr>
          <w:p w14:paraId="1F1DE82C"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w:t>
            </w:r>
          </w:p>
        </w:tc>
      </w:tr>
      <w:tr w:rsidR="00473E2A" w:rsidRPr="00473E2A" w14:paraId="7CECCAC3" w14:textId="77777777" w:rsidTr="00881159">
        <w:trPr>
          <w:trHeight w:val="300"/>
        </w:trPr>
        <w:tc>
          <w:tcPr>
            <w:tcW w:w="1332" w:type="pct"/>
            <w:vAlign w:val="bottom"/>
          </w:tcPr>
          <w:p w14:paraId="6D6CB4D7" w14:textId="77777777" w:rsidR="00473E2A" w:rsidRPr="00473E2A" w:rsidRDefault="00473E2A" w:rsidP="00473E2A">
            <w:pPr>
              <w:spacing w:after="0" w:line="240" w:lineRule="auto"/>
              <w:rPr>
                <w:rFonts w:ascii="Arial" w:eastAsia="Times New Roman" w:hAnsi="Arial" w:cs="Arial"/>
                <w:b/>
                <w:bCs/>
                <w:color w:val="000000"/>
                <w:sz w:val="20"/>
                <w:szCs w:val="20"/>
              </w:rPr>
            </w:pPr>
            <w:r w:rsidRPr="00473E2A">
              <w:rPr>
                <w:rFonts w:ascii="Arial" w:eastAsia="Times New Roman" w:hAnsi="Arial" w:cs="Arial"/>
                <w:b/>
                <w:bCs/>
                <w:color w:val="000000"/>
                <w:sz w:val="20"/>
                <w:szCs w:val="20"/>
              </w:rPr>
              <w:t>Total</w:t>
            </w:r>
          </w:p>
        </w:tc>
        <w:tc>
          <w:tcPr>
            <w:tcW w:w="420" w:type="pct"/>
            <w:tcBorders>
              <w:top w:val="single" w:sz="4" w:space="0" w:color="auto"/>
              <w:left w:val="nil"/>
              <w:bottom w:val="nil"/>
            </w:tcBorders>
            <w:noWrap/>
            <w:vAlign w:val="bottom"/>
          </w:tcPr>
          <w:p w14:paraId="7E6297A9"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51" w:type="pct"/>
            <w:tcBorders>
              <w:top w:val="single" w:sz="4" w:space="0" w:color="auto"/>
              <w:left w:val="nil"/>
              <w:bottom w:val="nil"/>
            </w:tcBorders>
            <w:noWrap/>
            <w:vAlign w:val="bottom"/>
          </w:tcPr>
          <w:p w14:paraId="27611C77"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538DD4A0"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0322DE56"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6BB84568"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174BA185"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4B8023BD"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tcBorders>
            <w:noWrap/>
            <w:vAlign w:val="bottom"/>
          </w:tcPr>
          <w:p w14:paraId="0DE7DAE3"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243" w:type="pct"/>
            <w:tcBorders>
              <w:top w:val="single" w:sz="4" w:space="0" w:color="auto"/>
              <w:bottom w:val="nil"/>
              <w:right w:val="single" w:sz="4" w:space="0" w:color="auto"/>
            </w:tcBorders>
            <w:noWrap/>
            <w:vAlign w:val="bottom"/>
          </w:tcPr>
          <w:p w14:paraId="12C4E60C" w14:textId="77777777" w:rsidR="00473E2A" w:rsidRPr="00473E2A" w:rsidRDefault="00473E2A" w:rsidP="00473E2A">
            <w:pPr>
              <w:spacing w:after="0" w:line="240" w:lineRule="auto"/>
              <w:jc w:val="right"/>
              <w:rPr>
                <w:rFonts w:ascii="Arial" w:eastAsia="Times New Roman" w:hAnsi="Arial" w:cs="Arial"/>
                <w:color w:val="000000"/>
                <w:sz w:val="20"/>
                <w:szCs w:val="20"/>
              </w:rPr>
            </w:pPr>
          </w:p>
        </w:tc>
        <w:tc>
          <w:tcPr>
            <w:tcW w:w="595" w:type="pct"/>
            <w:tcBorders>
              <w:top w:val="single" w:sz="4" w:space="0" w:color="auto"/>
              <w:left w:val="single" w:sz="4" w:space="0" w:color="auto"/>
              <w:bottom w:val="single" w:sz="4" w:space="0" w:color="auto"/>
              <w:right w:val="single" w:sz="4" w:space="0" w:color="auto"/>
            </w:tcBorders>
            <w:vAlign w:val="bottom"/>
          </w:tcPr>
          <w:p w14:paraId="26BA1AF3"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54,806</w:t>
            </w:r>
          </w:p>
        </w:tc>
        <w:tc>
          <w:tcPr>
            <w:tcW w:w="704" w:type="pct"/>
            <w:tcBorders>
              <w:top w:val="single" w:sz="4" w:space="0" w:color="auto"/>
              <w:left w:val="single" w:sz="4" w:space="0" w:color="auto"/>
              <w:bottom w:val="single" w:sz="4" w:space="0" w:color="auto"/>
              <w:right w:val="single" w:sz="4" w:space="0" w:color="auto"/>
            </w:tcBorders>
            <w:vAlign w:val="bottom"/>
          </w:tcPr>
          <w:p w14:paraId="4CA8A5C8" w14:textId="77777777" w:rsidR="00473E2A" w:rsidRPr="00473E2A" w:rsidRDefault="00473E2A" w:rsidP="00473E2A">
            <w:pPr>
              <w:spacing w:after="0" w:line="240" w:lineRule="auto"/>
              <w:jc w:val="right"/>
              <w:rPr>
                <w:rFonts w:ascii="Arial" w:eastAsia="Times New Roman" w:hAnsi="Arial" w:cs="Arial"/>
                <w:color w:val="000000"/>
                <w:sz w:val="20"/>
                <w:szCs w:val="20"/>
              </w:rPr>
            </w:pPr>
            <w:r w:rsidRPr="00473E2A">
              <w:rPr>
                <w:rFonts w:ascii="Arial" w:eastAsia="Times New Roman" w:hAnsi="Arial" w:cs="Arial"/>
                <w:color w:val="000000"/>
                <w:sz w:val="20"/>
                <w:szCs w:val="20"/>
              </w:rPr>
              <w:t>5,172</w:t>
            </w:r>
          </w:p>
        </w:tc>
      </w:tr>
    </w:tbl>
    <w:p w14:paraId="232B8444" w14:textId="77777777" w:rsidR="00473E2A" w:rsidRPr="00D51F10" w:rsidRDefault="00473E2A" w:rsidP="00D51F10">
      <w:pPr>
        <w:spacing w:line="276" w:lineRule="auto"/>
        <w:rPr>
          <w:sz w:val="22"/>
          <w:szCs w:val="22"/>
        </w:rPr>
      </w:pPr>
    </w:p>
    <w:p w14:paraId="577DEE0F" w14:textId="77777777" w:rsidR="00D51F10" w:rsidRPr="00D51F10" w:rsidRDefault="00D51F10" w:rsidP="00473E2A">
      <w:pPr>
        <w:spacing w:line="240" w:lineRule="auto"/>
        <w:rPr>
          <w:sz w:val="22"/>
          <w:szCs w:val="22"/>
        </w:rPr>
      </w:pPr>
      <w:r w:rsidRPr="00D51F10">
        <w:rPr>
          <w:sz w:val="22"/>
          <w:szCs w:val="22"/>
        </w:rPr>
        <w:t xml:space="preserve">*Maurice Lawlor, Tracy O’Keefe, Michael Patrick Bourke, Marianne Nolan, Niamh O’Hanlon, Catherine Ryan and Maeve Brett, who are </w:t>
      </w:r>
      <w:r w:rsidR="008624AD">
        <w:rPr>
          <w:sz w:val="22"/>
          <w:szCs w:val="22"/>
        </w:rPr>
        <w:t>civil</w:t>
      </w:r>
      <w:r w:rsidRPr="00D51F10">
        <w:rPr>
          <w:sz w:val="22"/>
          <w:szCs w:val="22"/>
        </w:rPr>
        <w:t xml:space="preserve"> servants, did not receive a Board </w:t>
      </w:r>
      <w:proofErr w:type="spellStart"/>
      <w:r w:rsidRPr="00D51F10">
        <w:rPr>
          <w:sz w:val="22"/>
          <w:szCs w:val="22"/>
        </w:rPr>
        <w:t>fee</w:t>
      </w:r>
      <w:proofErr w:type="spellEnd"/>
      <w:r w:rsidRPr="00D51F10">
        <w:rPr>
          <w:sz w:val="22"/>
          <w:szCs w:val="22"/>
        </w:rPr>
        <w:t xml:space="preserve"> under the One Person One Salary principle. </w:t>
      </w:r>
    </w:p>
    <w:p w14:paraId="1522889F" w14:textId="77777777" w:rsidR="00D51F10" w:rsidRPr="00D51F10" w:rsidRDefault="00D51F10" w:rsidP="00473E2A">
      <w:pPr>
        <w:spacing w:line="240" w:lineRule="auto"/>
        <w:rPr>
          <w:sz w:val="22"/>
          <w:szCs w:val="22"/>
        </w:rPr>
      </w:pPr>
      <w:r w:rsidRPr="00D51F10">
        <w:rPr>
          <w:sz w:val="22"/>
          <w:szCs w:val="22"/>
        </w:rPr>
        <w:t>**Michael Flynn is an external member of the Audit, Risk and Finance Committee only.</w:t>
      </w:r>
    </w:p>
    <w:p w14:paraId="68E00710" w14:textId="77777777" w:rsidR="00D51F10" w:rsidRPr="00D51F10" w:rsidRDefault="00D51F10" w:rsidP="00473E2A">
      <w:pPr>
        <w:spacing w:line="240" w:lineRule="auto"/>
        <w:rPr>
          <w:sz w:val="22"/>
          <w:szCs w:val="22"/>
        </w:rPr>
      </w:pPr>
      <w:r w:rsidRPr="00D51F10">
        <w:rPr>
          <w:sz w:val="22"/>
          <w:szCs w:val="22"/>
        </w:rPr>
        <w:t xml:space="preserve">#Marianne Nolan resigned 2 January 2024; Jane McGowan appointed 3 October 2024. </w:t>
      </w:r>
    </w:p>
    <w:p w14:paraId="757BDFB4" w14:textId="77777777" w:rsidR="00D51F10" w:rsidRPr="00D51F10" w:rsidRDefault="00D51F10" w:rsidP="00D51F10">
      <w:pPr>
        <w:spacing w:line="276" w:lineRule="auto"/>
        <w:rPr>
          <w:sz w:val="22"/>
          <w:szCs w:val="22"/>
        </w:rPr>
      </w:pPr>
      <w:r w:rsidRPr="00D51F10">
        <w:rPr>
          <w:sz w:val="22"/>
          <w:szCs w:val="22"/>
        </w:rPr>
        <w:t xml:space="preserve"> </w:t>
      </w:r>
    </w:p>
    <w:p w14:paraId="2C41F600" w14:textId="77777777" w:rsidR="00D51F10" w:rsidRPr="00473E2A" w:rsidRDefault="00D51F10" w:rsidP="00D51F10">
      <w:pPr>
        <w:spacing w:line="276" w:lineRule="auto"/>
        <w:rPr>
          <w:b/>
          <w:bCs/>
          <w:sz w:val="22"/>
          <w:szCs w:val="22"/>
        </w:rPr>
      </w:pPr>
      <w:r w:rsidRPr="00473E2A">
        <w:rPr>
          <w:b/>
          <w:bCs/>
          <w:sz w:val="22"/>
          <w:szCs w:val="22"/>
        </w:rPr>
        <w:t xml:space="preserve">Disclosures Required by the Code of Practice for the Governance of State Bodies (2016) </w:t>
      </w:r>
    </w:p>
    <w:p w14:paraId="79873058" w14:textId="77777777" w:rsidR="00D51F10" w:rsidRPr="00D51F10" w:rsidRDefault="00D51F10" w:rsidP="00D51F10">
      <w:pPr>
        <w:spacing w:line="276" w:lineRule="auto"/>
        <w:rPr>
          <w:sz w:val="22"/>
          <w:szCs w:val="22"/>
        </w:rPr>
      </w:pPr>
      <w:r w:rsidRPr="00D51F10">
        <w:rPr>
          <w:sz w:val="22"/>
          <w:szCs w:val="22"/>
        </w:rPr>
        <w:t xml:space="preserve">The Board is responsible for ensuring that the Legal Aid Board has complied with the requirements of the Code of Practice for the Governance of State Bodies (“the Code”), as </w:t>
      </w:r>
      <w:r w:rsidRPr="00D51F10">
        <w:rPr>
          <w:sz w:val="22"/>
          <w:szCs w:val="22"/>
        </w:rPr>
        <w:lastRenderedPageBreak/>
        <w:t>published by the Department of Public Expenditure NDP Delivery and Reform in August 2016.  The following disclosures are required by the Code:</w:t>
      </w:r>
    </w:p>
    <w:p w14:paraId="525691B6" w14:textId="77777777" w:rsidR="00D51F10" w:rsidRPr="00D51F10" w:rsidRDefault="00D51F10" w:rsidP="00D51F10">
      <w:pPr>
        <w:spacing w:line="276" w:lineRule="auto"/>
        <w:rPr>
          <w:sz w:val="22"/>
          <w:szCs w:val="22"/>
        </w:rPr>
      </w:pPr>
    </w:p>
    <w:p w14:paraId="5E20C2C4" w14:textId="77777777" w:rsidR="00D51F10" w:rsidRPr="00473E2A" w:rsidRDefault="00D51F10" w:rsidP="00D51F10">
      <w:pPr>
        <w:spacing w:line="276" w:lineRule="auto"/>
        <w:rPr>
          <w:b/>
          <w:bCs/>
          <w:sz w:val="22"/>
          <w:szCs w:val="22"/>
        </w:rPr>
      </w:pPr>
      <w:r w:rsidRPr="00473E2A">
        <w:rPr>
          <w:b/>
          <w:bCs/>
          <w:sz w:val="22"/>
          <w:szCs w:val="22"/>
        </w:rPr>
        <w:t xml:space="preserve">Employees’ short-term benefits breakdown </w:t>
      </w:r>
    </w:p>
    <w:p w14:paraId="29DCB644" w14:textId="77777777" w:rsidR="00D51F10" w:rsidRPr="00D51F10" w:rsidRDefault="00D51F10" w:rsidP="00D51F10">
      <w:pPr>
        <w:spacing w:line="276" w:lineRule="auto"/>
        <w:rPr>
          <w:sz w:val="22"/>
          <w:szCs w:val="22"/>
        </w:rPr>
      </w:pPr>
      <w:r w:rsidRPr="00D51F10">
        <w:rPr>
          <w:sz w:val="22"/>
          <w:szCs w:val="22"/>
        </w:rPr>
        <w:t>Employees’ short-term benefits in excess of €60,000 are shown in note 6(b) to the financial statements 2024.</w:t>
      </w:r>
    </w:p>
    <w:p w14:paraId="1349191C" w14:textId="77777777" w:rsidR="00D51F10" w:rsidRPr="00D51F10" w:rsidRDefault="00D51F10" w:rsidP="00D51F10">
      <w:pPr>
        <w:spacing w:line="276" w:lineRule="auto"/>
        <w:rPr>
          <w:sz w:val="22"/>
          <w:szCs w:val="22"/>
        </w:rPr>
      </w:pPr>
    </w:p>
    <w:p w14:paraId="765508CE" w14:textId="77777777" w:rsidR="00D51F10" w:rsidRPr="00473E2A" w:rsidRDefault="00D51F10" w:rsidP="00D51F10">
      <w:pPr>
        <w:spacing w:line="276" w:lineRule="auto"/>
        <w:rPr>
          <w:b/>
          <w:bCs/>
          <w:sz w:val="22"/>
          <w:szCs w:val="22"/>
        </w:rPr>
      </w:pPr>
      <w:r w:rsidRPr="00473E2A">
        <w:rPr>
          <w:b/>
          <w:bCs/>
          <w:sz w:val="22"/>
          <w:szCs w:val="22"/>
        </w:rPr>
        <w:t xml:space="preserve">Key management personnel </w:t>
      </w:r>
    </w:p>
    <w:p w14:paraId="373FCB89" w14:textId="77777777" w:rsidR="00D51F10" w:rsidRPr="00D51F10" w:rsidRDefault="00D51F10" w:rsidP="00D51F10">
      <w:pPr>
        <w:spacing w:line="276" w:lineRule="auto"/>
        <w:rPr>
          <w:sz w:val="22"/>
          <w:szCs w:val="22"/>
        </w:rPr>
      </w:pPr>
      <w:r w:rsidRPr="00D51F10">
        <w:rPr>
          <w:sz w:val="22"/>
          <w:szCs w:val="22"/>
        </w:rPr>
        <w:t>The key management personnel in the Legal Aid Board are the Chief Executive, the Director of Decision Making and External Services (Civil), the Director of Human Resources, Learning and Development, the Director of Information &amp; Communications, the Director of Family Mediation, the Director and Regional Managers of Internal Service Delivery (Civil), the Director of Corporate and Criminal Legal Aid Services and Regional Managers under Internal Service Delivery (Civil).</w:t>
      </w:r>
    </w:p>
    <w:p w14:paraId="2570149F" w14:textId="77777777" w:rsidR="00D51F10" w:rsidRPr="00D51F10" w:rsidRDefault="00D51F10" w:rsidP="00D51F10">
      <w:pPr>
        <w:spacing w:line="276" w:lineRule="auto"/>
        <w:rPr>
          <w:sz w:val="22"/>
          <w:szCs w:val="22"/>
        </w:rPr>
      </w:pPr>
      <w:r w:rsidRPr="00D51F10">
        <w:rPr>
          <w:sz w:val="22"/>
          <w:szCs w:val="22"/>
        </w:rPr>
        <w:t xml:space="preserve">The total value of short-term employee benefits for key management personnel in 2024 was €1,007,803 (2023: €908,620). The key management personnel are members of an unfunded defined benefit public sector </w:t>
      </w:r>
      <w:proofErr w:type="gramStart"/>
      <w:r w:rsidRPr="00D51F10">
        <w:rPr>
          <w:sz w:val="22"/>
          <w:szCs w:val="22"/>
        </w:rPr>
        <w:t>scheme</w:t>
      </w:r>
      <w:proofErr w:type="gramEnd"/>
      <w:r w:rsidRPr="00D51F10">
        <w:rPr>
          <w:sz w:val="22"/>
          <w:szCs w:val="22"/>
        </w:rPr>
        <w:t xml:space="preserve"> and their pension entitlements do not extend beyond the standard entitlements for such schemes.  </w:t>
      </w:r>
    </w:p>
    <w:p w14:paraId="57D3E709" w14:textId="77777777" w:rsidR="00D51F10" w:rsidRPr="00D51F10" w:rsidRDefault="00D51F10" w:rsidP="00D51F10">
      <w:pPr>
        <w:spacing w:line="276" w:lineRule="auto"/>
        <w:rPr>
          <w:sz w:val="22"/>
          <w:szCs w:val="22"/>
        </w:rPr>
      </w:pPr>
    </w:p>
    <w:p w14:paraId="775324D9" w14:textId="77777777" w:rsidR="00D51F10" w:rsidRDefault="00D51F10" w:rsidP="00D51F10">
      <w:pPr>
        <w:spacing w:line="276" w:lineRule="auto"/>
        <w:rPr>
          <w:b/>
          <w:bCs/>
          <w:sz w:val="22"/>
          <w:szCs w:val="22"/>
        </w:rPr>
      </w:pPr>
      <w:r w:rsidRPr="00473E2A">
        <w:rPr>
          <w:b/>
          <w:bCs/>
          <w:sz w:val="22"/>
          <w:szCs w:val="22"/>
        </w:rPr>
        <w:t xml:space="preserve">Consultancy Costs </w:t>
      </w:r>
    </w:p>
    <w:tbl>
      <w:tblPr>
        <w:tblW w:w="9496" w:type="dxa"/>
        <w:tblInd w:w="36" w:type="dxa"/>
        <w:tblCellMar>
          <w:left w:w="36" w:type="dxa"/>
          <w:right w:w="36" w:type="dxa"/>
        </w:tblCellMar>
        <w:tblLook w:val="0000" w:firstRow="0" w:lastRow="0" w:firstColumn="0" w:lastColumn="0" w:noHBand="0" w:noVBand="0"/>
      </w:tblPr>
      <w:tblGrid>
        <w:gridCol w:w="5792"/>
        <w:gridCol w:w="714"/>
        <w:gridCol w:w="1518"/>
        <w:gridCol w:w="1472"/>
      </w:tblGrid>
      <w:tr w:rsidR="00473E2A" w:rsidRPr="00473E2A" w14:paraId="378F14C8" w14:textId="77777777" w:rsidTr="00881159">
        <w:trPr>
          <w:cantSplit/>
          <w:trHeight w:val="260"/>
        </w:trPr>
        <w:tc>
          <w:tcPr>
            <w:tcW w:w="5792" w:type="dxa"/>
          </w:tcPr>
          <w:p w14:paraId="4BB99E34" w14:textId="77777777" w:rsidR="00473E2A" w:rsidRPr="00473E2A" w:rsidRDefault="00473E2A" w:rsidP="00473E2A">
            <w:pPr>
              <w:spacing w:after="0" w:line="276" w:lineRule="auto"/>
              <w:rPr>
                <w:rFonts w:ascii="Arial" w:eastAsia="Times New Roman" w:hAnsi="Arial" w:cs="Arial"/>
                <w:sz w:val="20"/>
                <w:szCs w:val="20"/>
                <w:lang w:val="en-GB" w:eastAsia="en-US"/>
              </w:rPr>
            </w:pPr>
          </w:p>
        </w:tc>
        <w:tc>
          <w:tcPr>
            <w:tcW w:w="714" w:type="dxa"/>
          </w:tcPr>
          <w:p w14:paraId="2AF71705"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518" w:type="dxa"/>
          </w:tcPr>
          <w:p w14:paraId="643AE465"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2024</w:t>
            </w:r>
          </w:p>
          <w:p w14:paraId="4258DEC4"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c>
          <w:tcPr>
            <w:tcW w:w="1472" w:type="dxa"/>
          </w:tcPr>
          <w:p w14:paraId="6666EA81"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2023</w:t>
            </w:r>
          </w:p>
          <w:p w14:paraId="153F46E2"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r>
      <w:tr w:rsidR="00473E2A" w:rsidRPr="00473E2A" w14:paraId="24134E8C" w14:textId="77777777" w:rsidTr="00881159">
        <w:trPr>
          <w:cantSplit/>
          <w:trHeight w:val="260"/>
        </w:trPr>
        <w:tc>
          <w:tcPr>
            <w:tcW w:w="5792" w:type="dxa"/>
          </w:tcPr>
          <w:p w14:paraId="071D1DD8" w14:textId="77777777" w:rsidR="00473E2A" w:rsidRPr="00473E2A" w:rsidRDefault="00473E2A" w:rsidP="00473E2A">
            <w:p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Legal advice – property</w:t>
            </w:r>
          </w:p>
        </w:tc>
        <w:tc>
          <w:tcPr>
            <w:tcW w:w="714" w:type="dxa"/>
          </w:tcPr>
          <w:p w14:paraId="030E8B23"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518" w:type="dxa"/>
          </w:tcPr>
          <w:p w14:paraId="5FFC82DF"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674,927</w:t>
            </w:r>
          </w:p>
        </w:tc>
        <w:tc>
          <w:tcPr>
            <w:tcW w:w="1472" w:type="dxa"/>
          </w:tcPr>
          <w:p w14:paraId="753597F3"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427,145</w:t>
            </w:r>
          </w:p>
        </w:tc>
      </w:tr>
      <w:tr w:rsidR="00473E2A" w:rsidRPr="00473E2A" w14:paraId="17293B8F" w14:textId="77777777" w:rsidTr="00881159">
        <w:trPr>
          <w:cantSplit/>
          <w:trHeight w:val="260"/>
        </w:trPr>
        <w:tc>
          <w:tcPr>
            <w:tcW w:w="5792" w:type="dxa"/>
          </w:tcPr>
          <w:p w14:paraId="13B921B6" w14:textId="77777777" w:rsidR="00473E2A" w:rsidRPr="00473E2A" w:rsidRDefault="00473E2A" w:rsidP="00473E2A">
            <w:p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Human resources and information technology</w:t>
            </w:r>
          </w:p>
        </w:tc>
        <w:tc>
          <w:tcPr>
            <w:tcW w:w="714" w:type="dxa"/>
          </w:tcPr>
          <w:p w14:paraId="404EF638"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518" w:type="dxa"/>
          </w:tcPr>
          <w:p w14:paraId="3048978A"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22,140</w:t>
            </w:r>
          </w:p>
        </w:tc>
        <w:tc>
          <w:tcPr>
            <w:tcW w:w="1472" w:type="dxa"/>
          </w:tcPr>
          <w:p w14:paraId="6BEA50C3"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170,971</w:t>
            </w:r>
          </w:p>
        </w:tc>
      </w:tr>
      <w:tr w:rsidR="00473E2A" w:rsidRPr="00473E2A" w14:paraId="7A6CBA4D" w14:textId="77777777" w:rsidTr="00881159">
        <w:trPr>
          <w:cantSplit/>
          <w:trHeight w:val="260"/>
        </w:trPr>
        <w:tc>
          <w:tcPr>
            <w:tcW w:w="5792" w:type="dxa"/>
          </w:tcPr>
          <w:p w14:paraId="23DE9406" w14:textId="77777777" w:rsidR="00473E2A" w:rsidRPr="00473E2A" w:rsidRDefault="00473E2A" w:rsidP="00473E2A">
            <w:pPr>
              <w:suppressAutoHyphens/>
              <w:spacing w:after="0" w:line="240" w:lineRule="exact"/>
              <w:ind w:left="360" w:hanging="360"/>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Business improvement</w:t>
            </w:r>
          </w:p>
        </w:tc>
        <w:tc>
          <w:tcPr>
            <w:tcW w:w="714" w:type="dxa"/>
          </w:tcPr>
          <w:p w14:paraId="2CE17110"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518" w:type="dxa"/>
          </w:tcPr>
          <w:p w14:paraId="5FBB4635"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114,263</w:t>
            </w:r>
          </w:p>
          <w:p w14:paraId="2E813F77"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u w:val="single"/>
                <w:lang w:val="en-GB" w:eastAsia="en-US"/>
              </w:rPr>
            </w:pPr>
            <w:r w:rsidRPr="00473E2A">
              <w:rPr>
                <w:rFonts w:ascii="Arial" w:eastAsia="Times New Roman" w:hAnsi="Arial" w:cs="Arial"/>
                <w:sz w:val="20"/>
                <w:szCs w:val="20"/>
                <w:vertAlign w:val="superscript"/>
                <w:lang w:val="en-GB" w:eastAsia="en-US"/>
              </w:rPr>
              <w:tab/>
            </w:r>
            <w:r w:rsidRPr="00473E2A">
              <w:rPr>
                <w:rFonts w:ascii="Arial" w:eastAsia="Times New Roman" w:hAnsi="Arial" w:cs="Arial"/>
                <w:sz w:val="20"/>
                <w:szCs w:val="20"/>
                <w:u w:val="single"/>
                <w:vertAlign w:val="superscript"/>
                <w:lang w:val="en-GB" w:eastAsia="en-US"/>
              </w:rPr>
              <w:tab/>
            </w:r>
          </w:p>
        </w:tc>
        <w:tc>
          <w:tcPr>
            <w:tcW w:w="1472" w:type="dxa"/>
          </w:tcPr>
          <w:p w14:paraId="2F6C7466"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p w14:paraId="6EBA416C"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u w:val="single"/>
                <w:vertAlign w:val="superscript"/>
                <w:lang w:val="en-GB" w:eastAsia="en-US"/>
              </w:rPr>
              <w:tab/>
            </w:r>
          </w:p>
        </w:tc>
      </w:tr>
      <w:tr w:rsidR="00473E2A" w:rsidRPr="00473E2A" w14:paraId="6E9D0E43" w14:textId="77777777" w:rsidTr="00881159">
        <w:trPr>
          <w:cantSplit/>
          <w:trHeight w:val="260"/>
        </w:trPr>
        <w:tc>
          <w:tcPr>
            <w:tcW w:w="5792" w:type="dxa"/>
          </w:tcPr>
          <w:p w14:paraId="383415BB" w14:textId="77777777" w:rsidR="00473E2A" w:rsidRPr="00473E2A" w:rsidRDefault="00473E2A" w:rsidP="00473E2A">
            <w:pPr>
              <w:suppressAutoHyphens/>
              <w:spacing w:after="0" w:line="240" w:lineRule="exact"/>
              <w:jc w:val="both"/>
              <w:rPr>
                <w:rFonts w:ascii="Arial" w:eastAsia="Times New Roman" w:hAnsi="Arial" w:cs="Arial"/>
                <w:bCs/>
                <w:sz w:val="20"/>
                <w:szCs w:val="20"/>
                <w:lang w:val="en-GB" w:eastAsia="en-US"/>
              </w:rPr>
            </w:pPr>
          </w:p>
        </w:tc>
        <w:tc>
          <w:tcPr>
            <w:tcW w:w="714" w:type="dxa"/>
          </w:tcPr>
          <w:p w14:paraId="41328737"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518" w:type="dxa"/>
          </w:tcPr>
          <w:p w14:paraId="4A7A327B"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811,330</w:t>
            </w:r>
          </w:p>
          <w:p w14:paraId="4CEF68EE" w14:textId="77777777" w:rsidR="00473E2A" w:rsidRPr="00473E2A" w:rsidRDefault="00473E2A" w:rsidP="00473E2A">
            <w:pPr>
              <w:tabs>
                <w:tab w:val="left" w:pos="144"/>
                <w:tab w:val="decimal" w:pos="1224"/>
              </w:tabs>
              <w:suppressAutoHyphens/>
              <w:spacing w:after="0" w:line="240" w:lineRule="exact"/>
              <w:jc w:val="center"/>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382EE0E4" wp14:editId="79765D52">
                  <wp:extent cx="682625" cy="8128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c>
          <w:tcPr>
            <w:tcW w:w="1472" w:type="dxa"/>
          </w:tcPr>
          <w:p w14:paraId="179960E8"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598,116</w:t>
            </w:r>
          </w:p>
          <w:p w14:paraId="72277414"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4CE71277" wp14:editId="57BC4CD9">
                  <wp:extent cx="682625" cy="812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r>
    </w:tbl>
    <w:p w14:paraId="1A3908DE" w14:textId="77777777" w:rsidR="00D51F10" w:rsidRPr="00D51F10" w:rsidRDefault="00D51F10" w:rsidP="00D51F10">
      <w:pPr>
        <w:spacing w:line="276" w:lineRule="auto"/>
        <w:rPr>
          <w:sz w:val="22"/>
          <w:szCs w:val="22"/>
        </w:rPr>
      </w:pPr>
      <w:r w:rsidRPr="00D51F10">
        <w:rPr>
          <w:sz w:val="22"/>
          <w:szCs w:val="22"/>
        </w:rPr>
        <w:tab/>
        <w:t xml:space="preserve"> </w:t>
      </w:r>
    </w:p>
    <w:p w14:paraId="1915EF1D" w14:textId="77777777" w:rsidR="00D51F10" w:rsidRPr="00473E2A" w:rsidRDefault="00D51F10" w:rsidP="00D51F10">
      <w:pPr>
        <w:spacing w:line="276" w:lineRule="auto"/>
        <w:rPr>
          <w:b/>
          <w:bCs/>
          <w:sz w:val="22"/>
          <w:szCs w:val="22"/>
        </w:rPr>
      </w:pPr>
      <w:r w:rsidRPr="00473E2A">
        <w:rPr>
          <w:b/>
          <w:bCs/>
          <w:sz w:val="22"/>
          <w:szCs w:val="22"/>
        </w:rPr>
        <w:t xml:space="preserve">Legal costs and settlements </w:t>
      </w:r>
    </w:p>
    <w:p w14:paraId="7982E36E" w14:textId="1E593A64" w:rsidR="00D51F10" w:rsidRPr="00D51F10" w:rsidRDefault="00D51F10" w:rsidP="00D51F10">
      <w:pPr>
        <w:spacing w:line="276" w:lineRule="auto"/>
        <w:rPr>
          <w:sz w:val="22"/>
          <w:szCs w:val="22"/>
        </w:rPr>
      </w:pPr>
      <w:r w:rsidRPr="00D51F10">
        <w:rPr>
          <w:sz w:val="22"/>
          <w:szCs w:val="22"/>
        </w:rPr>
        <w:t xml:space="preserve">The table below provides a breakdown of amounts recognised as expenditure in the reporting period in relation to settlements or judgements in legal actions taken against the Legal Aid Board, and the legal fees associated with these actions. The Legal Aid Board self-insures in respect of Public Liability/Employer Liability matters. A figure of €7,240 credit (2023: €80,167 expense) has been included in Litigation liabilities in 2024 for public liability. The Legal Aid Board recognises the latter under Note 11 General Administration: Insurance. </w:t>
      </w:r>
    </w:p>
    <w:p w14:paraId="2D5BE022" w14:textId="77777777" w:rsidR="00D51F10" w:rsidRPr="00D51F10" w:rsidRDefault="00D51F10" w:rsidP="00D51F10">
      <w:pPr>
        <w:spacing w:line="276" w:lineRule="auto"/>
        <w:rPr>
          <w:sz w:val="22"/>
          <w:szCs w:val="22"/>
        </w:rPr>
      </w:pPr>
      <w:r w:rsidRPr="00D51F10">
        <w:rPr>
          <w:sz w:val="22"/>
          <w:szCs w:val="22"/>
        </w:rPr>
        <w:lastRenderedPageBreak/>
        <w:t>It does not include legal fees incurred by the Legal Aid Board on behalf of its clients in the normal course of business, or general legal advice on other matters received by the Legal Aid Board, which is disclosed in Consultancy Costs above.</w:t>
      </w:r>
    </w:p>
    <w:p w14:paraId="38B244DB" w14:textId="77777777" w:rsidR="00473E2A" w:rsidRPr="00D51F10" w:rsidRDefault="00D51F10" w:rsidP="00D51F10">
      <w:pPr>
        <w:spacing w:line="276" w:lineRule="auto"/>
        <w:rPr>
          <w:sz w:val="22"/>
          <w:szCs w:val="22"/>
        </w:rPr>
      </w:pPr>
      <w:r w:rsidRPr="00D51F10">
        <w:rPr>
          <w:sz w:val="22"/>
          <w:szCs w:val="22"/>
        </w:rPr>
        <w:tab/>
      </w:r>
    </w:p>
    <w:tbl>
      <w:tblPr>
        <w:tblW w:w="9496" w:type="dxa"/>
        <w:tblInd w:w="36" w:type="dxa"/>
        <w:tblCellMar>
          <w:left w:w="36" w:type="dxa"/>
          <w:right w:w="36" w:type="dxa"/>
        </w:tblCellMar>
        <w:tblLook w:val="0000" w:firstRow="0" w:lastRow="0" w:firstColumn="0" w:lastColumn="0" w:noHBand="0" w:noVBand="0"/>
      </w:tblPr>
      <w:tblGrid>
        <w:gridCol w:w="5828"/>
        <w:gridCol w:w="720"/>
        <w:gridCol w:w="1474"/>
        <w:gridCol w:w="1474"/>
      </w:tblGrid>
      <w:tr w:rsidR="00473E2A" w:rsidRPr="00473E2A" w14:paraId="4A40DC4B" w14:textId="77777777" w:rsidTr="00881159">
        <w:trPr>
          <w:cantSplit/>
          <w:trHeight w:val="260"/>
        </w:trPr>
        <w:tc>
          <w:tcPr>
            <w:tcW w:w="5828" w:type="dxa"/>
          </w:tcPr>
          <w:p w14:paraId="2A084A7F" w14:textId="77777777" w:rsidR="00473E2A" w:rsidRPr="00473E2A" w:rsidRDefault="00473E2A" w:rsidP="00473E2A">
            <w:pPr>
              <w:spacing w:after="0" w:line="276" w:lineRule="auto"/>
              <w:rPr>
                <w:rFonts w:ascii="Arial" w:eastAsia="Times New Roman" w:hAnsi="Arial" w:cs="Arial"/>
                <w:sz w:val="20"/>
                <w:szCs w:val="20"/>
                <w:lang w:val="en-GB" w:eastAsia="en-US"/>
              </w:rPr>
            </w:pPr>
          </w:p>
        </w:tc>
        <w:tc>
          <w:tcPr>
            <w:tcW w:w="720" w:type="dxa"/>
          </w:tcPr>
          <w:p w14:paraId="1B1EA1D0"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01325A78"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2024</w:t>
            </w:r>
          </w:p>
          <w:p w14:paraId="03C5600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c>
          <w:tcPr>
            <w:tcW w:w="1474" w:type="dxa"/>
          </w:tcPr>
          <w:p w14:paraId="4601830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2023</w:t>
            </w:r>
          </w:p>
          <w:p w14:paraId="430C4F09"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r>
      <w:tr w:rsidR="00473E2A" w:rsidRPr="00473E2A" w14:paraId="3B21502F" w14:textId="77777777" w:rsidTr="00881159">
        <w:trPr>
          <w:cantSplit/>
          <w:trHeight w:val="260"/>
        </w:trPr>
        <w:tc>
          <w:tcPr>
            <w:tcW w:w="5828" w:type="dxa"/>
          </w:tcPr>
          <w:p w14:paraId="355002C9" w14:textId="77777777" w:rsidR="00473E2A" w:rsidRPr="00473E2A" w:rsidRDefault="00473E2A" w:rsidP="00473E2A">
            <w:p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Times New Roman"/>
                <w:sz w:val="20"/>
                <w:szCs w:val="20"/>
                <w:lang w:val="en-GB" w:eastAsia="en-US"/>
              </w:rPr>
              <w:t>Litigation liabilities (includes public liability)</w:t>
            </w:r>
          </w:p>
        </w:tc>
        <w:tc>
          <w:tcPr>
            <w:tcW w:w="720" w:type="dxa"/>
          </w:tcPr>
          <w:p w14:paraId="5987B52E"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463E8F9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(2,935)</w:t>
            </w:r>
          </w:p>
        </w:tc>
        <w:tc>
          <w:tcPr>
            <w:tcW w:w="1474" w:type="dxa"/>
          </w:tcPr>
          <w:p w14:paraId="69173A37"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17,124</w:t>
            </w:r>
          </w:p>
        </w:tc>
      </w:tr>
      <w:tr w:rsidR="00473E2A" w:rsidRPr="00473E2A" w14:paraId="19EA4244" w14:textId="77777777" w:rsidTr="00881159">
        <w:trPr>
          <w:cantSplit/>
          <w:trHeight w:val="260"/>
        </w:trPr>
        <w:tc>
          <w:tcPr>
            <w:tcW w:w="5828" w:type="dxa"/>
          </w:tcPr>
          <w:p w14:paraId="080DECC0" w14:textId="77777777" w:rsidR="00473E2A" w:rsidRPr="00473E2A" w:rsidRDefault="00473E2A" w:rsidP="00473E2A">
            <w:pPr>
              <w:suppressAutoHyphens/>
              <w:spacing w:after="0" w:line="240" w:lineRule="exact"/>
              <w:ind w:left="360" w:hanging="360"/>
              <w:jc w:val="both"/>
              <w:rPr>
                <w:rFonts w:ascii="Arial" w:eastAsia="Times New Roman" w:hAnsi="Arial" w:cs="Arial"/>
                <w:sz w:val="20"/>
                <w:szCs w:val="20"/>
                <w:lang w:val="en-GB" w:eastAsia="en-US"/>
              </w:rPr>
            </w:pPr>
            <w:r w:rsidRPr="00473E2A">
              <w:rPr>
                <w:rFonts w:ascii="Arial" w:eastAsia="Times New Roman" w:hAnsi="Arial" w:cs="Times New Roman"/>
                <w:sz w:val="20"/>
                <w:szCs w:val="20"/>
                <w:lang w:val="en-GB" w:eastAsia="en-US"/>
              </w:rPr>
              <w:t>Legal Fees – Legal proceedings</w:t>
            </w:r>
          </w:p>
        </w:tc>
        <w:tc>
          <w:tcPr>
            <w:tcW w:w="720" w:type="dxa"/>
          </w:tcPr>
          <w:p w14:paraId="194034C7"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4F358484"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157,061</w:t>
            </w:r>
          </w:p>
          <w:p w14:paraId="5329AE11"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u w:val="single"/>
                <w:lang w:val="en-GB" w:eastAsia="en-US"/>
              </w:rPr>
            </w:pPr>
            <w:r w:rsidRPr="00473E2A">
              <w:rPr>
                <w:rFonts w:ascii="Arial" w:eastAsia="Times New Roman" w:hAnsi="Arial" w:cs="Arial"/>
                <w:sz w:val="20"/>
                <w:szCs w:val="20"/>
                <w:vertAlign w:val="superscript"/>
                <w:lang w:val="en-GB" w:eastAsia="en-US"/>
              </w:rPr>
              <w:tab/>
            </w:r>
            <w:r w:rsidRPr="00473E2A">
              <w:rPr>
                <w:rFonts w:ascii="Arial" w:eastAsia="Times New Roman" w:hAnsi="Arial" w:cs="Arial"/>
                <w:sz w:val="20"/>
                <w:szCs w:val="20"/>
                <w:u w:val="single"/>
                <w:vertAlign w:val="superscript"/>
                <w:lang w:val="en-GB" w:eastAsia="en-US"/>
              </w:rPr>
              <w:tab/>
            </w:r>
          </w:p>
        </w:tc>
        <w:tc>
          <w:tcPr>
            <w:tcW w:w="1474" w:type="dxa"/>
          </w:tcPr>
          <w:p w14:paraId="0107B485"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23,876</w:t>
            </w:r>
          </w:p>
          <w:p w14:paraId="1FA50CD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u w:val="single"/>
                <w:vertAlign w:val="superscript"/>
                <w:lang w:val="en-GB" w:eastAsia="en-US"/>
              </w:rPr>
              <w:tab/>
            </w:r>
          </w:p>
        </w:tc>
      </w:tr>
      <w:tr w:rsidR="00473E2A" w:rsidRPr="00473E2A" w14:paraId="6606DE1C" w14:textId="77777777" w:rsidTr="00881159">
        <w:trPr>
          <w:cantSplit/>
          <w:trHeight w:val="260"/>
        </w:trPr>
        <w:tc>
          <w:tcPr>
            <w:tcW w:w="5828" w:type="dxa"/>
          </w:tcPr>
          <w:p w14:paraId="4AFCE57C" w14:textId="77777777" w:rsidR="00473E2A" w:rsidRPr="00473E2A" w:rsidRDefault="00473E2A" w:rsidP="00473E2A">
            <w:pPr>
              <w:suppressAutoHyphens/>
              <w:spacing w:after="0" w:line="240" w:lineRule="exact"/>
              <w:jc w:val="both"/>
              <w:rPr>
                <w:rFonts w:ascii="Arial" w:eastAsia="Times New Roman" w:hAnsi="Arial" w:cs="Arial"/>
                <w:bCs/>
                <w:sz w:val="20"/>
                <w:szCs w:val="20"/>
                <w:lang w:val="en-GB" w:eastAsia="en-US"/>
              </w:rPr>
            </w:pPr>
          </w:p>
        </w:tc>
        <w:tc>
          <w:tcPr>
            <w:tcW w:w="720" w:type="dxa"/>
          </w:tcPr>
          <w:p w14:paraId="62FC9FC6"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108A494C"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154,126</w:t>
            </w:r>
          </w:p>
          <w:p w14:paraId="242A9E56" w14:textId="77777777" w:rsidR="00473E2A" w:rsidRPr="00473E2A" w:rsidRDefault="00473E2A" w:rsidP="00473E2A">
            <w:pPr>
              <w:tabs>
                <w:tab w:val="left" w:pos="144"/>
                <w:tab w:val="decimal" w:pos="1224"/>
              </w:tabs>
              <w:suppressAutoHyphens/>
              <w:spacing w:after="0" w:line="240" w:lineRule="exact"/>
              <w:jc w:val="center"/>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61F91E8E" wp14:editId="2D161DAE">
                  <wp:extent cx="682625" cy="8128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c>
          <w:tcPr>
            <w:tcW w:w="1474" w:type="dxa"/>
          </w:tcPr>
          <w:p w14:paraId="120905CA"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41,000</w:t>
            </w:r>
          </w:p>
          <w:p w14:paraId="7F2FC0DD"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447D6BDC" wp14:editId="1A9FB3FC">
                  <wp:extent cx="682625" cy="8128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r>
    </w:tbl>
    <w:p w14:paraId="3083D3E1" w14:textId="77777777" w:rsidR="00D51F10" w:rsidRDefault="00D51F10" w:rsidP="00D51F10">
      <w:pPr>
        <w:spacing w:line="276" w:lineRule="auto"/>
        <w:rPr>
          <w:sz w:val="22"/>
          <w:szCs w:val="22"/>
        </w:rPr>
      </w:pPr>
      <w:r w:rsidRPr="00D51F10">
        <w:rPr>
          <w:sz w:val="22"/>
          <w:szCs w:val="22"/>
        </w:rPr>
        <w:t xml:space="preserve"> </w:t>
      </w:r>
    </w:p>
    <w:p w14:paraId="4C64344E" w14:textId="77777777" w:rsidR="00473E2A" w:rsidRPr="00D51F10" w:rsidRDefault="00473E2A" w:rsidP="00D51F10">
      <w:pPr>
        <w:spacing w:line="276" w:lineRule="auto"/>
        <w:rPr>
          <w:sz w:val="22"/>
          <w:szCs w:val="22"/>
        </w:rPr>
      </w:pPr>
      <w:r w:rsidRPr="00473E2A">
        <w:rPr>
          <w:rFonts w:ascii="Arial" w:eastAsia="Calibri" w:hAnsi="Arial" w:cs="Arial"/>
          <w:b/>
          <w:iCs/>
          <w:sz w:val="20"/>
          <w:szCs w:val="20"/>
          <w:lang w:eastAsia="en-US"/>
        </w:rPr>
        <w:t>Travel and subsistence expenditure</w:t>
      </w:r>
    </w:p>
    <w:tbl>
      <w:tblPr>
        <w:tblW w:w="9496" w:type="dxa"/>
        <w:tblInd w:w="36" w:type="dxa"/>
        <w:tblCellMar>
          <w:left w:w="36" w:type="dxa"/>
          <w:right w:w="36" w:type="dxa"/>
        </w:tblCellMar>
        <w:tblLook w:val="0000" w:firstRow="0" w:lastRow="0" w:firstColumn="0" w:lastColumn="0" w:noHBand="0" w:noVBand="0"/>
      </w:tblPr>
      <w:tblGrid>
        <w:gridCol w:w="5828"/>
        <w:gridCol w:w="720"/>
        <w:gridCol w:w="1474"/>
        <w:gridCol w:w="1474"/>
      </w:tblGrid>
      <w:tr w:rsidR="00473E2A" w:rsidRPr="00473E2A" w14:paraId="2FADD0B6" w14:textId="77777777" w:rsidTr="00881159">
        <w:trPr>
          <w:cantSplit/>
          <w:trHeight w:val="260"/>
        </w:trPr>
        <w:tc>
          <w:tcPr>
            <w:tcW w:w="5828" w:type="dxa"/>
          </w:tcPr>
          <w:p w14:paraId="3B377ECF" w14:textId="77777777" w:rsidR="00473E2A" w:rsidRPr="00473E2A" w:rsidRDefault="00473E2A" w:rsidP="00473E2A">
            <w:pPr>
              <w:spacing w:after="0" w:line="276" w:lineRule="auto"/>
              <w:rPr>
                <w:rFonts w:ascii="Arial" w:eastAsia="Times New Roman" w:hAnsi="Arial" w:cs="Arial"/>
                <w:sz w:val="20"/>
                <w:szCs w:val="20"/>
                <w:lang w:val="en-GB" w:eastAsia="en-US"/>
              </w:rPr>
            </w:pPr>
          </w:p>
        </w:tc>
        <w:tc>
          <w:tcPr>
            <w:tcW w:w="720" w:type="dxa"/>
          </w:tcPr>
          <w:p w14:paraId="5B08A94F"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76541AEE"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2024</w:t>
            </w:r>
          </w:p>
          <w:p w14:paraId="139A177F"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c>
          <w:tcPr>
            <w:tcW w:w="1474" w:type="dxa"/>
          </w:tcPr>
          <w:p w14:paraId="19842081"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2023</w:t>
            </w:r>
          </w:p>
          <w:p w14:paraId="7CDFC5A2"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r>
      <w:tr w:rsidR="00473E2A" w:rsidRPr="00473E2A" w14:paraId="62F67CA7" w14:textId="77777777" w:rsidTr="00881159">
        <w:trPr>
          <w:cantSplit/>
          <w:trHeight w:val="260"/>
        </w:trPr>
        <w:tc>
          <w:tcPr>
            <w:tcW w:w="5828" w:type="dxa"/>
          </w:tcPr>
          <w:p w14:paraId="3A2CAF82" w14:textId="77777777" w:rsidR="00473E2A" w:rsidRPr="00473E2A" w:rsidRDefault="00473E2A" w:rsidP="00473E2A">
            <w:p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Domestic</w:t>
            </w:r>
          </w:p>
        </w:tc>
        <w:tc>
          <w:tcPr>
            <w:tcW w:w="720" w:type="dxa"/>
          </w:tcPr>
          <w:p w14:paraId="5F55DC73"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7BF719E4"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r>
          </w:p>
        </w:tc>
        <w:tc>
          <w:tcPr>
            <w:tcW w:w="1474" w:type="dxa"/>
          </w:tcPr>
          <w:p w14:paraId="51A9322B"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r>
          </w:p>
        </w:tc>
      </w:tr>
      <w:tr w:rsidR="00473E2A" w:rsidRPr="00473E2A" w14:paraId="6C567243" w14:textId="77777777" w:rsidTr="00881159">
        <w:trPr>
          <w:cantSplit/>
          <w:trHeight w:val="260"/>
        </w:trPr>
        <w:tc>
          <w:tcPr>
            <w:tcW w:w="5828" w:type="dxa"/>
          </w:tcPr>
          <w:p w14:paraId="2518F520" w14:textId="77777777" w:rsidR="00473E2A" w:rsidRPr="00473E2A" w:rsidRDefault="00473E2A" w:rsidP="00473E2A">
            <w:pPr>
              <w:numPr>
                <w:ilvl w:val="0"/>
                <w:numId w:val="20"/>
              </w:num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Board*</w:t>
            </w:r>
          </w:p>
        </w:tc>
        <w:tc>
          <w:tcPr>
            <w:tcW w:w="720" w:type="dxa"/>
          </w:tcPr>
          <w:p w14:paraId="49809A07"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65A1CA5E"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16,312</w:t>
            </w:r>
          </w:p>
        </w:tc>
        <w:tc>
          <w:tcPr>
            <w:tcW w:w="1474" w:type="dxa"/>
          </w:tcPr>
          <w:p w14:paraId="0ADD717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14,615</w:t>
            </w:r>
          </w:p>
        </w:tc>
      </w:tr>
      <w:tr w:rsidR="00473E2A" w:rsidRPr="00473E2A" w14:paraId="33D62B07" w14:textId="77777777" w:rsidTr="00881159">
        <w:trPr>
          <w:cantSplit/>
          <w:trHeight w:val="260"/>
        </w:trPr>
        <w:tc>
          <w:tcPr>
            <w:tcW w:w="5828" w:type="dxa"/>
          </w:tcPr>
          <w:p w14:paraId="4B6A6F99" w14:textId="77777777" w:rsidR="00473E2A" w:rsidRPr="00473E2A" w:rsidRDefault="00473E2A" w:rsidP="00473E2A">
            <w:pPr>
              <w:numPr>
                <w:ilvl w:val="0"/>
                <w:numId w:val="20"/>
              </w:num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Employees</w:t>
            </w:r>
          </w:p>
        </w:tc>
        <w:tc>
          <w:tcPr>
            <w:tcW w:w="720" w:type="dxa"/>
          </w:tcPr>
          <w:p w14:paraId="4D4812C7"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61054019"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483,167</w:t>
            </w:r>
          </w:p>
        </w:tc>
        <w:tc>
          <w:tcPr>
            <w:tcW w:w="1474" w:type="dxa"/>
          </w:tcPr>
          <w:p w14:paraId="2178D6D3"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495,695</w:t>
            </w:r>
          </w:p>
        </w:tc>
      </w:tr>
      <w:tr w:rsidR="00473E2A" w:rsidRPr="00473E2A" w14:paraId="6D36F2F7" w14:textId="77777777" w:rsidTr="00881159">
        <w:trPr>
          <w:cantSplit/>
          <w:trHeight w:val="260"/>
        </w:trPr>
        <w:tc>
          <w:tcPr>
            <w:tcW w:w="5828" w:type="dxa"/>
          </w:tcPr>
          <w:p w14:paraId="3A3D853C" w14:textId="77777777" w:rsidR="00473E2A" w:rsidRPr="00473E2A" w:rsidRDefault="00473E2A" w:rsidP="00473E2A">
            <w:p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International</w:t>
            </w:r>
          </w:p>
        </w:tc>
        <w:tc>
          <w:tcPr>
            <w:tcW w:w="720" w:type="dxa"/>
          </w:tcPr>
          <w:p w14:paraId="652D1288"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0D2CCD0B"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p>
        </w:tc>
        <w:tc>
          <w:tcPr>
            <w:tcW w:w="1474" w:type="dxa"/>
          </w:tcPr>
          <w:p w14:paraId="0AC2C61D"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p>
        </w:tc>
      </w:tr>
      <w:tr w:rsidR="00473E2A" w:rsidRPr="00473E2A" w14:paraId="629F7677" w14:textId="77777777" w:rsidTr="00881159">
        <w:trPr>
          <w:cantSplit/>
          <w:trHeight w:val="260"/>
        </w:trPr>
        <w:tc>
          <w:tcPr>
            <w:tcW w:w="5828" w:type="dxa"/>
          </w:tcPr>
          <w:p w14:paraId="7013E2EA" w14:textId="77777777" w:rsidR="00473E2A" w:rsidRPr="00473E2A" w:rsidRDefault="00473E2A" w:rsidP="00473E2A">
            <w:pPr>
              <w:numPr>
                <w:ilvl w:val="0"/>
                <w:numId w:val="20"/>
              </w:num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Board*</w:t>
            </w:r>
          </w:p>
        </w:tc>
        <w:tc>
          <w:tcPr>
            <w:tcW w:w="720" w:type="dxa"/>
          </w:tcPr>
          <w:p w14:paraId="45F52E82"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6A0602AC"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w:t>
            </w:r>
          </w:p>
        </w:tc>
        <w:tc>
          <w:tcPr>
            <w:tcW w:w="1474" w:type="dxa"/>
          </w:tcPr>
          <w:p w14:paraId="03A16B56"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2,390</w:t>
            </w:r>
          </w:p>
        </w:tc>
      </w:tr>
      <w:tr w:rsidR="00473E2A" w:rsidRPr="00473E2A" w14:paraId="68F55EBA" w14:textId="77777777" w:rsidTr="00881159">
        <w:trPr>
          <w:cantSplit/>
          <w:trHeight w:val="260"/>
        </w:trPr>
        <w:tc>
          <w:tcPr>
            <w:tcW w:w="5828" w:type="dxa"/>
          </w:tcPr>
          <w:p w14:paraId="1A90A43A" w14:textId="77777777" w:rsidR="00473E2A" w:rsidRPr="00473E2A" w:rsidRDefault="00473E2A" w:rsidP="00473E2A">
            <w:pPr>
              <w:numPr>
                <w:ilvl w:val="0"/>
                <w:numId w:val="20"/>
              </w:numPr>
              <w:suppressAutoHyphens/>
              <w:spacing w:after="0" w:line="240" w:lineRule="exact"/>
              <w:jc w:val="both"/>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Employees</w:t>
            </w:r>
          </w:p>
        </w:tc>
        <w:tc>
          <w:tcPr>
            <w:tcW w:w="720" w:type="dxa"/>
          </w:tcPr>
          <w:p w14:paraId="39F8F540"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1EE56A39"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894</w:t>
            </w:r>
          </w:p>
          <w:p w14:paraId="6228DB9B"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u w:val="single"/>
                <w:lang w:val="en-GB" w:eastAsia="en-US"/>
              </w:rPr>
            </w:pPr>
            <w:r w:rsidRPr="00473E2A">
              <w:rPr>
                <w:rFonts w:ascii="Arial" w:eastAsia="Times New Roman" w:hAnsi="Arial" w:cs="Arial"/>
                <w:sz w:val="20"/>
                <w:szCs w:val="20"/>
                <w:vertAlign w:val="superscript"/>
                <w:lang w:val="en-GB" w:eastAsia="en-US"/>
              </w:rPr>
              <w:tab/>
            </w:r>
            <w:r w:rsidRPr="00473E2A">
              <w:rPr>
                <w:rFonts w:ascii="Arial" w:eastAsia="Times New Roman" w:hAnsi="Arial" w:cs="Arial"/>
                <w:sz w:val="20"/>
                <w:szCs w:val="20"/>
                <w:u w:val="single"/>
                <w:vertAlign w:val="superscript"/>
                <w:lang w:val="en-GB" w:eastAsia="en-US"/>
              </w:rPr>
              <w:tab/>
            </w:r>
          </w:p>
        </w:tc>
        <w:tc>
          <w:tcPr>
            <w:tcW w:w="1474" w:type="dxa"/>
          </w:tcPr>
          <w:p w14:paraId="547DAD69" w14:textId="77777777" w:rsidR="00473E2A" w:rsidRPr="00473E2A" w:rsidRDefault="00473E2A" w:rsidP="00473E2A">
            <w:pPr>
              <w:tabs>
                <w:tab w:val="left" w:pos="216"/>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lang w:val="en-GB" w:eastAsia="en-US"/>
              </w:rPr>
              <w:tab/>
              <w:t>5,460</w:t>
            </w:r>
          </w:p>
          <w:p w14:paraId="747288C2"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sz w:val="20"/>
                <w:szCs w:val="20"/>
                <w:u w:val="single"/>
                <w:vertAlign w:val="superscript"/>
                <w:lang w:val="en-GB" w:eastAsia="en-US"/>
              </w:rPr>
              <w:tab/>
            </w:r>
          </w:p>
        </w:tc>
      </w:tr>
      <w:tr w:rsidR="00473E2A" w:rsidRPr="00473E2A" w14:paraId="04445B9F" w14:textId="77777777" w:rsidTr="00881159">
        <w:trPr>
          <w:cantSplit/>
          <w:trHeight w:val="260"/>
        </w:trPr>
        <w:tc>
          <w:tcPr>
            <w:tcW w:w="5828" w:type="dxa"/>
          </w:tcPr>
          <w:p w14:paraId="28400746" w14:textId="77777777" w:rsidR="00473E2A" w:rsidRPr="00473E2A" w:rsidRDefault="00473E2A" w:rsidP="00473E2A">
            <w:pPr>
              <w:suppressAutoHyphens/>
              <w:spacing w:after="0" w:line="240" w:lineRule="exact"/>
              <w:jc w:val="both"/>
              <w:rPr>
                <w:rFonts w:ascii="Arial" w:eastAsia="Times New Roman" w:hAnsi="Arial" w:cs="Arial"/>
                <w:bCs/>
                <w:sz w:val="20"/>
                <w:szCs w:val="20"/>
                <w:lang w:val="en-GB" w:eastAsia="en-US"/>
              </w:rPr>
            </w:pPr>
          </w:p>
        </w:tc>
        <w:tc>
          <w:tcPr>
            <w:tcW w:w="720" w:type="dxa"/>
          </w:tcPr>
          <w:p w14:paraId="3B63CC04" w14:textId="77777777" w:rsidR="00473E2A" w:rsidRPr="00473E2A" w:rsidRDefault="00473E2A" w:rsidP="00473E2A">
            <w:pPr>
              <w:suppressAutoHyphens/>
              <w:spacing w:after="0" w:line="240" w:lineRule="exact"/>
              <w:jc w:val="center"/>
              <w:rPr>
                <w:rFonts w:ascii="Arial" w:eastAsia="Times New Roman" w:hAnsi="Arial" w:cs="Arial"/>
                <w:sz w:val="20"/>
                <w:szCs w:val="20"/>
                <w:lang w:val="en-GB" w:eastAsia="en-US"/>
              </w:rPr>
            </w:pPr>
          </w:p>
        </w:tc>
        <w:tc>
          <w:tcPr>
            <w:tcW w:w="1474" w:type="dxa"/>
          </w:tcPr>
          <w:p w14:paraId="7E968925"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500,373</w:t>
            </w:r>
          </w:p>
          <w:p w14:paraId="70184C85" w14:textId="77777777" w:rsidR="00473E2A" w:rsidRPr="00473E2A" w:rsidRDefault="00473E2A" w:rsidP="00473E2A">
            <w:pPr>
              <w:tabs>
                <w:tab w:val="left" w:pos="144"/>
                <w:tab w:val="decimal" w:pos="1224"/>
              </w:tabs>
              <w:suppressAutoHyphens/>
              <w:spacing w:after="0" w:line="240" w:lineRule="exact"/>
              <w:jc w:val="center"/>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7BC894F3" wp14:editId="59071647">
                  <wp:extent cx="682625" cy="8128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c>
          <w:tcPr>
            <w:tcW w:w="1474" w:type="dxa"/>
          </w:tcPr>
          <w:p w14:paraId="6F3C82B9" w14:textId="77777777" w:rsidR="00473E2A" w:rsidRPr="00473E2A" w:rsidRDefault="00473E2A" w:rsidP="00473E2A">
            <w:pPr>
              <w:tabs>
                <w:tab w:val="decimal" w:pos="1224"/>
                <w:tab w:val="left" w:pos="1296"/>
              </w:tabs>
              <w:suppressAutoHyphens/>
              <w:spacing w:after="0" w:line="108" w:lineRule="atLeas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t>518,160</w:t>
            </w:r>
          </w:p>
          <w:p w14:paraId="7F6FEF82" w14:textId="77777777" w:rsidR="00473E2A" w:rsidRPr="00473E2A" w:rsidRDefault="00473E2A" w:rsidP="00473E2A">
            <w:pPr>
              <w:tabs>
                <w:tab w:val="left" w:pos="144"/>
                <w:tab w:val="decimal" w:pos="1224"/>
              </w:tabs>
              <w:suppressAutoHyphens/>
              <w:spacing w:after="0" w:line="240" w:lineRule="exact"/>
              <w:rPr>
                <w:rFonts w:ascii="Arial" w:eastAsia="Times New Roman" w:hAnsi="Arial" w:cs="Arial"/>
                <w:sz w:val="20"/>
                <w:szCs w:val="20"/>
                <w:lang w:val="en-GB" w:eastAsia="en-US"/>
              </w:rPr>
            </w:pPr>
            <w:r w:rsidRPr="00473E2A">
              <w:rPr>
                <w:rFonts w:ascii="Arial" w:eastAsia="Times New Roman" w:hAnsi="Arial" w:cs="Arial"/>
                <w:sz w:val="20"/>
                <w:szCs w:val="20"/>
                <w:lang w:val="en-GB" w:eastAsia="en-US"/>
              </w:rPr>
              <w:tab/>
            </w:r>
            <w:r w:rsidRPr="00473E2A">
              <w:rPr>
                <w:rFonts w:ascii="Arial" w:eastAsia="Times New Roman" w:hAnsi="Arial" w:cs="Arial"/>
                <w:noProof/>
                <w:sz w:val="20"/>
                <w:szCs w:val="20"/>
                <w:lang w:val="en-GB" w:eastAsia="en-US"/>
              </w:rPr>
              <w:drawing>
                <wp:inline distT="0" distB="0" distL="0" distR="0" wp14:anchorId="7FEE8020" wp14:editId="7BB63FC3">
                  <wp:extent cx="682625" cy="8128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625" cy="81280"/>
                          </a:xfrm>
                          <a:prstGeom prst="rect">
                            <a:avLst/>
                          </a:prstGeom>
                          <a:noFill/>
                          <a:ln>
                            <a:noFill/>
                          </a:ln>
                        </pic:spPr>
                      </pic:pic>
                    </a:graphicData>
                  </a:graphic>
                </wp:inline>
              </w:drawing>
            </w:r>
          </w:p>
        </w:tc>
      </w:tr>
    </w:tbl>
    <w:p w14:paraId="4D7B8CF2" w14:textId="77777777" w:rsidR="00D51F10" w:rsidRPr="00D51F10" w:rsidRDefault="00D51F10" w:rsidP="00D51F10">
      <w:pPr>
        <w:spacing w:line="276" w:lineRule="auto"/>
        <w:rPr>
          <w:sz w:val="22"/>
          <w:szCs w:val="22"/>
        </w:rPr>
      </w:pPr>
    </w:p>
    <w:p w14:paraId="17DB03DF" w14:textId="77777777" w:rsidR="00D51F10" w:rsidRPr="00D51F10" w:rsidRDefault="00D51F10" w:rsidP="00D51F10">
      <w:pPr>
        <w:spacing w:line="276" w:lineRule="auto"/>
        <w:rPr>
          <w:sz w:val="22"/>
          <w:szCs w:val="22"/>
        </w:rPr>
      </w:pPr>
      <w:r w:rsidRPr="00D51F10">
        <w:rPr>
          <w:sz w:val="22"/>
          <w:szCs w:val="22"/>
        </w:rPr>
        <w:t xml:space="preserve">*Includes travel and subsistence of €5,172 paid directly to Board members in 2024 (2023: €6,188). The balance of €11,140 (2023: €10,817) relates to expenditure paid by the Legal Aid Board on behalf of the Board members.  </w:t>
      </w:r>
    </w:p>
    <w:p w14:paraId="48304153" w14:textId="77777777" w:rsidR="00D51F10" w:rsidRPr="00D51F10" w:rsidRDefault="00D51F10" w:rsidP="00D51F10">
      <w:pPr>
        <w:spacing w:line="276" w:lineRule="auto"/>
        <w:rPr>
          <w:sz w:val="22"/>
          <w:szCs w:val="22"/>
        </w:rPr>
      </w:pPr>
    </w:p>
    <w:p w14:paraId="7E46F9A5" w14:textId="77777777" w:rsidR="00D51F10" w:rsidRPr="00473E2A" w:rsidRDefault="00D51F10" w:rsidP="00D51F10">
      <w:pPr>
        <w:spacing w:line="276" w:lineRule="auto"/>
        <w:rPr>
          <w:b/>
          <w:bCs/>
          <w:sz w:val="22"/>
          <w:szCs w:val="22"/>
        </w:rPr>
      </w:pPr>
      <w:r w:rsidRPr="00473E2A">
        <w:rPr>
          <w:b/>
          <w:bCs/>
          <w:sz w:val="22"/>
          <w:szCs w:val="22"/>
        </w:rPr>
        <w:t xml:space="preserve">Hospitality expenditure </w:t>
      </w:r>
    </w:p>
    <w:p w14:paraId="03E42FBF" w14:textId="77777777" w:rsidR="00D51F10" w:rsidRPr="00D51F10" w:rsidRDefault="00D51F10" w:rsidP="00D51F10">
      <w:pPr>
        <w:spacing w:line="276" w:lineRule="auto"/>
        <w:rPr>
          <w:sz w:val="22"/>
          <w:szCs w:val="22"/>
        </w:rPr>
      </w:pPr>
      <w:r w:rsidRPr="00D51F10">
        <w:rPr>
          <w:sz w:val="22"/>
          <w:szCs w:val="22"/>
        </w:rPr>
        <w:t>Hospitality expenditure of €7,998 (2023: €5,698) was incurred by the Legal Aid Board during 2024, of which approximately €2,208 (2023: €800) was incurred for external hospitality provided. The balance of €5,760 (2023: €4,898) related to expenditure incurred under the staff support and well-being program</w:t>
      </w:r>
    </w:p>
    <w:p w14:paraId="64086F27" w14:textId="77777777" w:rsidR="00D51F10" w:rsidRPr="00473E2A" w:rsidRDefault="00D51F10" w:rsidP="00D51F10">
      <w:pPr>
        <w:spacing w:line="276" w:lineRule="auto"/>
        <w:rPr>
          <w:b/>
          <w:bCs/>
          <w:sz w:val="22"/>
          <w:szCs w:val="22"/>
        </w:rPr>
      </w:pPr>
      <w:r w:rsidRPr="00473E2A">
        <w:rPr>
          <w:b/>
          <w:bCs/>
          <w:sz w:val="22"/>
          <w:szCs w:val="22"/>
        </w:rPr>
        <w:t xml:space="preserve">Risk Management </w:t>
      </w:r>
    </w:p>
    <w:p w14:paraId="329D10EC" w14:textId="77777777" w:rsidR="00D51F10" w:rsidRPr="00D51F10" w:rsidRDefault="00D51F10" w:rsidP="00D51F10">
      <w:pPr>
        <w:spacing w:line="276" w:lineRule="auto"/>
        <w:rPr>
          <w:sz w:val="22"/>
          <w:szCs w:val="22"/>
        </w:rPr>
      </w:pPr>
      <w:r w:rsidRPr="00D51F10">
        <w:rPr>
          <w:sz w:val="22"/>
          <w:szCs w:val="22"/>
        </w:rPr>
        <w:t xml:space="preserve">The Board has carried out an appropriate assessment of the Legal Aid Board’s principal risks. These include issues relating to cyber security, health and safety at the Legal Aid Board’s offices, data protection, and the availability of sufficient skilled staff to ensure the effective delivery of services to clients. </w:t>
      </w:r>
    </w:p>
    <w:p w14:paraId="4E9EFAD6" w14:textId="77777777" w:rsidR="00D51F10" w:rsidRPr="00D51F10" w:rsidRDefault="00D51F10" w:rsidP="00D51F10">
      <w:pPr>
        <w:spacing w:line="276" w:lineRule="auto"/>
        <w:rPr>
          <w:sz w:val="22"/>
          <w:szCs w:val="22"/>
        </w:rPr>
      </w:pPr>
      <w:r w:rsidRPr="00D51F10">
        <w:rPr>
          <w:sz w:val="22"/>
          <w:szCs w:val="22"/>
        </w:rPr>
        <w:lastRenderedPageBreak/>
        <w:t xml:space="preserve">The Legal Aid Board has a comprehensive set of internal controls across all of its functional areas. These are reviewed annually by the Audit, Risk and Finance Committee.  There is a programme of regular reporting to the Statutory Board on developments in relation to risk, including a Risk Register and Risk Realisation Report. </w:t>
      </w:r>
    </w:p>
    <w:p w14:paraId="4409BA0F" w14:textId="77777777" w:rsidR="00D51F10" w:rsidRPr="00D51F10" w:rsidRDefault="00D51F10" w:rsidP="00D51F10">
      <w:pPr>
        <w:spacing w:line="276" w:lineRule="auto"/>
        <w:rPr>
          <w:sz w:val="22"/>
          <w:szCs w:val="22"/>
        </w:rPr>
      </w:pPr>
    </w:p>
    <w:p w14:paraId="4433B4E1" w14:textId="77777777" w:rsidR="00D51F10" w:rsidRPr="00473E2A" w:rsidRDefault="00D51F10" w:rsidP="00D51F10">
      <w:pPr>
        <w:spacing w:line="276" w:lineRule="auto"/>
        <w:rPr>
          <w:b/>
          <w:bCs/>
          <w:sz w:val="22"/>
          <w:szCs w:val="22"/>
        </w:rPr>
      </w:pPr>
      <w:r w:rsidRPr="00473E2A">
        <w:rPr>
          <w:b/>
          <w:bCs/>
          <w:sz w:val="22"/>
          <w:szCs w:val="22"/>
        </w:rPr>
        <w:t>External Review of the Board</w:t>
      </w:r>
    </w:p>
    <w:p w14:paraId="0EAEF701" w14:textId="77777777" w:rsidR="00D51F10" w:rsidRPr="00D51F10" w:rsidRDefault="00D51F10" w:rsidP="00D51F10">
      <w:pPr>
        <w:spacing w:line="276" w:lineRule="auto"/>
        <w:rPr>
          <w:sz w:val="22"/>
          <w:szCs w:val="22"/>
        </w:rPr>
      </w:pPr>
      <w:r w:rsidRPr="00D51F10">
        <w:rPr>
          <w:sz w:val="22"/>
          <w:szCs w:val="22"/>
        </w:rPr>
        <w:t>As outlined under the Code of Practice for the Governance of State Bodies (2016), the Board is obliged to conduct an annual self-assessment of its performance. The Annual Board Performance Review for 2024 was initiated on 12 December 2024 for all members of the Board. The final report from this review is pending at the date of approval of these financial statements.</w:t>
      </w:r>
    </w:p>
    <w:p w14:paraId="69469DFA" w14:textId="77777777" w:rsidR="00D51F10" w:rsidRPr="00D51F10" w:rsidRDefault="00D51F10" w:rsidP="00D51F10">
      <w:pPr>
        <w:spacing w:line="276" w:lineRule="auto"/>
        <w:rPr>
          <w:sz w:val="22"/>
          <w:szCs w:val="22"/>
        </w:rPr>
      </w:pPr>
    </w:p>
    <w:p w14:paraId="55277E00" w14:textId="77777777" w:rsidR="00D51F10" w:rsidRPr="00473E2A" w:rsidRDefault="00D51F10" w:rsidP="00D51F10">
      <w:pPr>
        <w:spacing w:line="276" w:lineRule="auto"/>
        <w:rPr>
          <w:b/>
          <w:bCs/>
          <w:sz w:val="22"/>
          <w:szCs w:val="22"/>
        </w:rPr>
      </w:pPr>
      <w:r w:rsidRPr="00473E2A">
        <w:rPr>
          <w:b/>
          <w:bCs/>
          <w:sz w:val="22"/>
          <w:szCs w:val="22"/>
        </w:rPr>
        <w:t xml:space="preserve">Public Spending Code </w:t>
      </w:r>
    </w:p>
    <w:p w14:paraId="67199B57" w14:textId="77777777" w:rsidR="00D51F10" w:rsidRPr="00D51F10" w:rsidRDefault="00D51F10" w:rsidP="00D51F10">
      <w:pPr>
        <w:spacing w:line="276" w:lineRule="auto"/>
        <w:rPr>
          <w:sz w:val="22"/>
          <w:szCs w:val="22"/>
        </w:rPr>
      </w:pPr>
      <w:r w:rsidRPr="00D51F10">
        <w:rPr>
          <w:sz w:val="22"/>
          <w:szCs w:val="22"/>
        </w:rPr>
        <w:t xml:space="preserve">The Legal Aid Board seeks to obtain maximum value for all its expenditures. Its primary area of non-pay expenditure is in the referral of client cases to private legal practitioners. The fee rates for such referrals are set out by the Legal Aid Board in the terms and conditions for the panels of private legal practitioners. </w:t>
      </w:r>
    </w:p>
    <w:p w14:paraId="5C695489" w14:textId="77777777" w:rsidR="00D51F10" w:rsidRPr="00D51F10" w:rsidRDefault="00D51F10" w:rsidP="00D51F10">
      <w:pPr>
        <w:spacing w:line="276" w:lineRule="auto"/>
        <w:rPr>
          <w:sz w:val="22"/>
          <w:szCs w:val="22"/>
        </w:rPr>
      </w:pPr>
      <w:r w:rsidRPr="00D51F10">
        <w:rPr>
          <w:sz w:val="22"/>
          <w:szCs w:val="22"/>
        </w:rPr>
        <w:t xml:space="preserve">In other procurements, the Legal Aid Board operates under Public Procurement Guidelines and utilises the Office of Government Procurement centralised purchasing arrangements wherever this is possible.  </w:t>
      </w:r>
    </w:p>
    <w:p w14:paraId="4FDCF63E" w14:textId="77777777" w:rsidR="00D51F10" w:rsidRPr="00D51F10" w:rsidRDefault="00D51F10" w:rsidP="00D51F10">
      <w:pPr>
        <w:spacing w:line="276" w:lineRule="auto"/>
        <w:rPr>
          <w:sz w:val="22"/>
          <w:szCs w:val="22"/>
        </w:rPr>
      </w:pPr>
    </w:p>
    <w:p w14:paraId="6ADF86A2" w14:textId="77777777" w:rsidR="00D51F10" w:rsidRPr="00473E2A" w:rsidRDefault="00D51F10" w:rsidP="00D51F10">
      <w:pPr>
        <w:spacing w:line="276" w:lineRule="auto"/>
        <w:rPr>
          <w:b/>
          <w:bCs/>
          <w:sz w:val="22"/>
          <w:szCs w:val="22"/>
        </w:rPr>
      </w:pPr>
      <w:r w:rsidRPr="00473E2A">
        <w:rPr>
          <w:b/>
          <w:bCs/>
          <w:sz w:val="22"/>
          <w:szCs w:val="22"/>
        </w:rPr>
        <w:t xml:space="preserve">Statement of Compliance </w:t>
      </w:r>
    </w:p>
    <w:p w14:paraId="1C3CD417" w14:textId="77777777" w:rsidR="00D51F10" w:rsidRPr="00D51F10" w:rsidRDefault="00D51F10" w:rsidP="00D51F10">
      <w:pPr>
        <w:spacing w:line="276" w:lineRule="auto"/>
        <w:rPr>
          <w:sz w:val="22"/>
          <w:szCs w:val="22"/>
        </w:rPr>
      </w:pPr>
      <w:r w:rsidRPr="00D51F10">
        <w:rPr>
          <w:sz w:val="22"/>
          <w:szCs w:val="22"/>
        </w:rPr>
        <w:t xml:space="preserve">The Board has adopted the Code of Practice for the Governance of State Bodies (2016) and has put procedures in place to ensure compliance with the Code. The Legal Aid Board </w:t>
      </w:r>
      <w:proofErr w:type="gramStart"/>
      <w:r w:rsidRPr="00D51F10">
        <w:rPr>
          <w:sz w:val="22"/>
          <w:szCs w:val="22"/>
        </w:rPr>
        <w:t>was in compliance with</w:t>
      </w:r>
      <w:proofErr w:type="gramEnd"/>
      <w:r w:rsidRPr="00D51F10">
        <w:rPr>
          <w:sz w:val="22"/>
          <w:szCs w:val="22"/>
        </w:rPr>
        <w:t xml:space="preserve"> the Code of Practice for the Governance of State Bodies in 2024. </w:t>
      </w:r>
    </w:p>
    <w:p w14:paraId="64A124BC" w14:textId="77777777" w:rsidR="00D51F10" w:rsidRPr="00D51F10" w:rsidRDefault="00D51F10" w:rsidP="00D51F10">
      <w:pPr>
        <w:spacing w:line="276" w:lineRule="auto"/>
        <w:rPr>
          <w:sz w:val="22"/>
          <w:szCs w:val="22"/>
        </w:rPr>
      </w:pPr>
    </w:p>
    <w:p w14:paraId="150B2AD9" w14:textId="77777777" w:rsidR="00D51F10" w:rsidRPr="00D51F10" w:rsidRDefault="00D51F10" w:rsidP="00D51F10">
      <w:pPr>
        <w:spacing w:line="276" w:lineRule="auto"/>
        <w:rPr>
          <w:sz w:val="22"/>
          <w:szCs w:val="22"/>
        </w:rPr>
      </w:pPr>
      <w:r w:rsidRPr="00D51F10">
        <w:rPr>
          <w:sz w:val="22"/>
          <w:szCs w:val="22"/>
        </w:rPr>
        <w:t>Nuala Egan</w:t>
      </w:r>
    </w:p>
    <w:p w14:paraId="4C4B26F9" w14:textId="0131EE88" w:rsidR="00D51F10" w:rsidRPr="00D51F10" w:rsidRDefault="00D51F10" w:rsidP="00D51F10">
      <w:pPr>
        <w:spacing w:line="276" w:lineRule="auto"/>
        <w:rPr>
          <w:sz w:val="22"/>
          <w:szCs w:val="22"/>
        </w:rPr>
      </w:pPr>
      <w:r w:rsidRPr="00D51F10">
        <w:rPr>
          <w:sz w:val="22"/>
          <w:szCs w:val="22"/>
        </w:rPr>
        <w:t>Chairperson</w:t>
      </w:r>
    </w:p>
    <w:p w14:paraId="7A22F37F" w14:textId="77777777" w:rsidR="00D51F10" w:rsidRPr="00D51F10" w:rsidRDefault="00D51F10" w:rsidP="00D51F10">
      <w:pPr>
        <w:spacing w:line="276" w:lineRule="auto"/>
        <w:rPr>
          <w:sz w:val="22"/>
          <w:szCs w:val="22"/>
        </w:rPr>
      </w:pPr>
      <w:r w:rsidRPr="00D51F10">
        <w:rPr>
          <w:sz w:val="22"/>
          <w:szCs w:val="22"/>
        </w:rPr>
        <w:t xml:space="preserve">Date: </w:t>
      </w:r>
    </w:p>
    <w:p w14:paraId="29E4558F" w14:textId="77777777" w:rsidR="00D51F10" w:rsidRPr="00D51F10" w:rsidRDefault="00D51F10" w:rsidP="00D51F10">
      <w:pPr>
        <w:spacing w:line="276" w:lineRule="auto"/>
        <w:rPr>
          <w:sz w:val="22"/>
          <w:szCs w:val="22"/>
        </w:rPr>
      </w:pPr>
    </w:p>
    <w:p w14:paraId="37B323B2" w14:textId="77777777" w:rsidR="00D51F10" w:rsidRPr="00D51F10" w:rsidRDefault="00D51F10" w:rsidP="00D51F10">
      <w:pPr>
        <w:spacing w:line="276" w:lineRule="auto"/>
        <w:rPr>
          <w:sz w:val="22"/>
          <w:szCs w:val="22"/>
        </w:rPr>
      </w:pPr>
      <w:r w:rsidRPr="00D51F10">
        <w:rPr>
          <w:sz w:val="22"/>
          <w:szCs w:val="22"/>
        </w:rPr>
        <w:t>Joan Crawford</w:t>
      </w:r>
    </w:p>
    <w:p w14:paraId="6C9E94E8" w14:textId="73988D80" w:rsidR="00D51F10" w:rsidRPr="00D51F10" w:rsidRDefault="00D51F10" w:rsidP="00D51F10">
      <w:pPr>
        <w:spacing w:line="276" w:lineRule="auto"/>
        <w:rPr>
          <w:sz w:val="22"/>
          <w:szCs w:val="22"/>
        </w:rPr>
      </w:pPr>
      <w:r w:rsidRPr="00D51F10">
        <w:rPr>
          <w:sz w:val="22"/>
          <w:szCs w:val="22"/>
        </w:rPr>
        <w:t>Chief Executive</w:t>
      </w:r>
    </w:p>
    <w:p w14:paraId="4CC6DF94" w14:textId="3E796D40" w:rsidR="0040259A" w:rsidRPr="00E243F1" w:rsidRDefault="00D51F10" w:rsidP="00E243F1">
      <w:pPr>
        <w:spacing w:line="276" w:lineRule="auto"/>
        <w:rPr>
          <w:rFonts w:ascii="Arial" w:eastAsia="Arial" w:hAnsi="Arial" w:cs="Arial"/>
          <w:color w:val="000000" w:themeColor="text1"/>
        </w:rPr>
        <w:sectPr w:rsidR="0040259A" w:rsidRPr="00E243F1" w:rsidSect="00000A68">
          <w:headerReference w:type="default" r:id="rId14"/>
          <w:footerReference w:type="default" r:id="rId15"/>
          <w:pgSz w:w="11906" w:h="16838"/>
          <w:pgMar w:top="1440" w:right="1440" w:bottom="1440" w:left="1440" w:header="708" w:footer="708" w:gutter="0"/>
          <w:cols w:space="720"/>
        </w:sectPr>
      </w:pPr>
      <w:r w:rsidRPr="00D51F10">
        <w:rPr>
          <w:sz w:val="22"/>
          <w:szCs w:val="22"/>
        </w:rPr>
        <w:t xml:space="preserve">Date:  </w:t>
      </w:r>
      <w:r w:rsidR="00EA2B39">
        <w:rPr>
          <w:sz w:val="22"/>
          <w:szCs w:val="22"/>
        </w:rPr>
        <w:br/>
      </w:r>
    </w:p>
    <w:p w14:paraId="047C0849" w14:textId="77777777" w:rsidR="00000A68" w:rsidRPr="008B79DE" w:rsidRDefault="00000A68" w:rsidP="002353F5">
      <w:pPr>
        <w:pStyle w:val="Heading1"/>
        <w:spacing w:line="276" w:lineRule="auto"/>
        <w:rPr>
          <w:rFonts w:ascii="Arial" w:eastAsia="Arial" w:hAnsi="Arial" w:cs="Arial"/>
          <w:color w:val="000000" w:themeColor="text1"/>
        </w:rPr>
      </w:pPr>
      <w:bookmarkStart w:id="30" w:name="_Toc221270839"/>
      <w:r w:rsidRPr="008B79DE">
        <w:rPr>
          <w:rFonts w:ascii="Arial" w:eastAsia="Arial" w:hAnsi="Arial" w:cs="Arial"/>
          <w:color w:val="000000" w:themeColor="text1"/>
        </w:rPr>
        <w:lastRenderedPageBreak/>
        <w:t>Appendix</w:t>
      </w:r>
      <w:bookmarkEnd w:id="30"/>
      <w:r w:rsidRPr="008B79DE">
        <w:rPr>
          <w:rFonts w:ascii="Arial" w:eastAsia="Arial" w:hAnsi="Arial" w:cs="Arial"/>
          <w:color w:val="000000" w:themeColor="text1"/>
        </w:rPr>
        <w:t xml:space="preserve"> </w:t>
      </w:r>
    </w:p>
    <w:p w14:paraId="255691FE" w14:textId="77777777" w:rsidR="00000A68" w:rsidRPr="008B79DE" w:rsidRDefault="00000A68" w:rsidP="002353F5">
      <w:pPr>
        <w:spacing w:line="276" w:lineRule="auto"/>
        <w:rPr>
          <w:rFonts w:ascii="Arial" w:eastAsia="Arial" w:hAnsi="Arial" w:cs="Arial"/>
          <w:b/>
          <w:color w:val="000000" w:themeColor="text1"/>
        </w:rPr>
      </w:pPr>
    </w:p>
    <w:p w14:paraId="052B7CF7" w14:textId="77777777" w:rsidR="00000A68" w:rsidRPr="008B79DE" w:rsidRDefault="00000A68" w:rsidP="002353F5">
      <w:pPr>
        <w:spacing w:line="276" w:lineRule="auto"/>
        <w:rPr>
          <w:rFonts w:ascii="Arial" w:eastAsia="Arial" w:hAnsi="Arial" w:cs="Arial"/>
          <w:b/>
          <w:color w:val="000000" w:themeColor="text1"/>
        </w:rPr>
      </w:pPr>
    </w:p>
    <w:p w14:paraId="7065D257" w14:textId="77777777" w:rsidR="00842A72" w:rsidRPr="008B79DE" w:rsidRDefault="00842A72" w:rsidP="002353F5">
      <w:pPr>
        <w:spacing w:after="0" w:line="276" w:lineRule="auto"/>
        <w:jc w:val="center"/>
        <w:rPr>
          <w:rFonts w:ascii="Arial" w:eastAsia="Arial" w:hAnsi="Arial" w:cs="Arial"/>
          <w:b/>
          <w:lang w:val="ga-IE"/>
        </w:rPr>
      </w:pPr>
      <w:r w:rsidRPr="008B79DE">
        <w:rPr>
          <w:rFonts w:ascii="Arial" w:eastAsia="Arial" w:hAnsi="Arial" w:cs="Arial"/>
          <w:b/>
        </w:rPr>
        <w:t xml:space="preserve">Table </w:t>
      </w:r>
      <w:r w:rsidR="00AD6643" w:rsidRPr="008B79DE">
        <w:rPr>
          <w:rFonts w:ascii="Arial" w:eastAsia="Arial" w:hAnsi="Arial" w:cs="Arial"/>
          <w:b/>
          <w:lang w:val="ga-IE"/>
        </w:rPr>
        <w:t>6</w:t>
      </w:r>
    </w:p>
    <w:p w14:paraId="0D433FCE" w14:textId="77777777" w:rsidR="00842A72" w:rsidRPr="008B79DE" w:rsidRDefault="00842A72" w:rsidP="002353F5">
      <w:pPr>
        <w:spacing w:after="0" w:line="276" w:lineRule="auto"/>
        <w:jc w:val="center"/>
        <w:rPr>
          <w:rFonts w:ascii="Arial" w:eastAsia="Arial" w:hAnsi="Arial" w:cs="Arial"/>
          <w:b/>
          <w:lang w:val="ga-IE"/>
        </w:rPr>
      </w:pPr>
      <w:r w:rsidRPr="008B79DE">
        <w:rPr>
          <w:rFonts w:ascii="Arial" w:eastAsia="Arial" w:hAnsi="Arial" w:cs="Arial"/>
          <w:b/>
        </w:rPr>
        <w:t>Cases Handled in Law Centres</w:t>
      </w:r>
      <w:r w:rsidR="006F259F" w:rsidRPr="008B79DE">
        <w:rPr>
          <w:rFonts w:ascii="Arial" w:eastAsia="Arial" w:hAnsi="Arial" w:cs="Arial"/>
          <w:b/>
          <w:lang w:val="ga-IE"/>
        </w:rPr>
        <w:t xml:space="preserve"> 2020-2024</w:t>
      </w:r>
    </w:p>
    <w:p w14:paraId="67F38066" w14:textId="77777777" w:rsidR="00842A72" w:rsidRPr="008B79DE" w:rsidRDefault="00842A72" w:rsidP="002353F5">
      <w:pPr>
        <w:spacing w:after="0" w:line="276" w:lineRule="auto"/>
        <w:jc w:val="center"/>
        <w:rPr>
          <w:rFonts w:ascii="Arial" w:eastAsia="Arial" w:hAnsi="Arial" w:cs="Arial"/>
          <w:b/>
        </w:rPr>
      </w:pPr>
    </w:p>
    <w:tbl>
      <w:tblPr>
        <w:tblW w:w="6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20"/>
        <w:gridCol w:w="951"/>
        <w:gridCol w:w="952"/>
        <w:gridCol w:w="951"/>
        <w:gridCol w:w="1128"/>
        <w:gridCol w:w="1128"/>
      </w:tblGrid>
      <w:tr w:rsidR="00842A72" w:rsidRPr="008B79DE" w14:paraId="5F2C7596" w14:textId="77777777" w:rsidTr="00803EE9">
        <w:trPr>
          <w:trHeight w:val="330"/>
          <w:jc w:val="center"/>
        </w:trPr>
        <w:tc>
          <w:tcPr>
            <w:tcW w:w="1720" w:type="dxa"/>
            <w:vAlign w:val="center"/>
          </w:tcPr>
          <w:p w14:paraId="0391BC99" w14:textId="77777777" w:rsidR="00842A72" w:rsidRPr="008B79DE" w:rsidRDefault="00842A72" w:rsidP="002353F5">
            <w:pPr>
              <w:spacing w:after="0" w:line="276" w:lineRule="auto"/>
              <w:ind w:firstLine="221"/>
              <w:rPr>
                <w:rFonts w:ascii="Arial" w:eastAsia="Arial" w:hAnsi="Arial" w:cs="Arial"/>
                <w:b/>
                <w:sz w:val="22"/>
                <w:szCs w:val="22"/>
                <w:lang w:val="ga-IE"/>
              </w:rPr>
            </w:pPr>
            <w:r w:rsidRPr="008B79DE">
              <w:rPr>
                <w:rFonts w:ascii="Arial" w:eastAsia="Arial" w:hAnsi="Arial" w:cs="Arial"/>
                <w:b/>
                <w:sz w:val="22"/>
                <w:szCs w:val="22"/>
              </w:rPr>
              <w:t>Yea</w:t>
            </w:r>
            <w:r w:rsidRPr="008B79DE">
              <w:rPr>
                <w:rFonts w:ascii="Arial" w:eastAsia="Arial" w:hAnsi="Arial" w:cs="Arial"/>
                <w:b/>
                <w:sz w:val="22"/>
                <w:szCs w:val="22"/>
                <w:lang w:val="ga-IE"/>
              </w:rPr>
              <w:t>r*</w:t>
            </w:r>
          </w:p>
        </w:tc>
        <w:tc>
          <w:tcPr>
            <w:tcW w:w="951" w:type="dxa"/>
            <w:vAlign w:val="center"/>
          </w:tcPr>
          <w:p w14:paraId="08FCF082" w14:textId="77777777" w:rsidR="00842A72" w:rsidRPr="008B79DE" w:rsidRDefault="00842A72" w:rsidP="002353F5">
            <w:pPr>
              <w:spacing w:after="0" w:line="276" w:lineRule="auto"/>
              <w:jc w:val="center"/>
              <w:rPr>
                <w:rFonts w:ascii="Arial" w:eastAsia="Arial" w:hAnsi="Arial" w:cs="Arial"/>
                <w:b/>
                <w:sz w:val="22"/>
                <w:szCs w:val="22"/>
              </w:rPr>
            </w:pPr>
            <w:r w:rsidRPr="008B79DE">
              <w:rPr>
                <w:rFonts w:ascii="Arial" w:eastAsia="Arial" w:hAnsi="Arial" w:cs="Arial"/>
                <w:b/>
                <w:sz w:val="22"/>
                <w:szCs w:val="22"/>
              </w:rPr>
              <w:t>2020</w:t>
            </w:r>
          </w:p>
        </w:tc>
        <w:tc>
          <w:tcPr>
            <w:tcW w:w="952" w:type="dxa"/>
            <w:vAlign w:val="center"/>
          </w:tcPr>
          <w:p w14:paraId="6AA3642B" w14:textId="77777777" w:rsidR="00842A72" w:rsidRPr="008B79DE" w:rsidRDefault="00842A72" w:rsidP="002353F5">
            <w:pPr>
              <w:spacing w:after="0" w:line="276" w:lineRule="auto"/>
              <w:jc w:val="center"/>
              <w:rPr>
                <w:rFonts w:ascii="Arial" w:eastAsia="Arial" w:hAnsi="Arial" w:cs="Arial"/>
                <w:b/>
                <w:sz w:val="22"/>
                <w:szCs w:val="22"/>
              </w:rPr>
            </w:pPr>
            <w:r w:rsidRPr="008B79DE">
              <w:rPr>
                <w:rFonts w:ascii="Arial" w:eastAsia="Arial" w:hAnsi="Arial" w:cs="Arial"/>
                <w:b/>
                <w:sz w:val="22"/>
                <w:szCs w:val="22"/>
              </w:rPr>
              <w:t>2021</w:t>
            </w:r>
          </w:p>
        </w:tc>
        <w:tc>
          <w:tcPr>
            <w:tcW w:w="951" w:type="dxa"/>
          </w:tcPr>
          <w:p w14:paraId="1946C7A0" w14:textId="77777777" w:rsidR="00842A72" w:rsidRPr="008B79DE" w:rsidRDefault="00842A72" w:rsidP="002353F5">
            <w:pPr>
              <w:spacing w:after="0" w:line="276" w:lineRule="auto"/>
              <w:jc w:val="center"/>
              <w:rPr>
                <w:rFonts w:ascii="Arial" w:eastAsia="Arial" w:hAnsi="Arial" w:cs="Arial"/>
                <w:b/>
                <w:sz w:val="22"/>
                <w:szCs w:val="22"/>
              </w:rPr>
            </w:pPr>
            <w:r w:rsidRPr="008B79DE">
              <w:rPr>
                <w:rFonts w:ascii="Arial" w:eastAsia="Arial" w:hAnsi="Arial" w:cs="Arial"/>
                <w:b/>
                <w:sz w:val="22"/>
                <w:szCs w:val="22"/>
              </w:rPr>
              <w:t>2022</w:t>
            </w:r>
          </w:p>
        </w:tc>
        <w:tc>
          <w:tcPr>
            <w:tcW w:w="1128" w:type="dxa"/>
          </w:tcPr>
          <w:p w14:paraId="4B64FE38" w14:textId="77777777" w:rsidR="00842A72" w:rsidRPr="008B79DE" w:rsidRDefault="00842A72" w:rsidP="002353F5">
            <w:pPr>
              <w:spacing w:after="0" w:line="276" w:lineRule="auto"/>
              <w:jc w:val="center"/>
              <w:rPr>
                <w:rFonts w:ascii="Arial" w:eastAsia="Arial" w:hAnsi="Arial" w:cs="Arial"/>
                <w:b/>
                <w:sz w:val="22"/>
                <w:szCs w:val="22"/>
              </w:rPr>
            </w:pPr>
            <w:r w:rsidRPr="008B79DE">
              <w:rPr>
                <w:rFonts w:ascii="Arial" w:eastAsia="Arial" w:hAnsi="Arial" w:cs="Arial"/>
                <w:b/>
                <w:sz w:val="22"/>
                <w:szCs w:val="22"/>
              </w:rPr>
              <w:t>2023</w:t>
            </w:r>
          </w:p>
        </w:tc>
        <w:tc>
          <w:tcPr>
            <w:tcW w:w="1128" w:type="dxa"/>
          </w:tcPr>
          <w:p w14:paraId="7C7993EA" w14:textId="77777777" w:rsidR="00842A72" w:rsidRPr="008B79DE" w:rsidRDefault="00842A72" w:rsidP="002353F5">
            <w:pPr>
              <w:spacing w:after="0" w:line="276" w:lineRule="auto"/>
              <w:jc w:val="center"/>
              <w:rPr>
                <w:rFonts w:ascii="Arial" w:eastAsia="Arial" w:hAnsi="Arial" w:cs="Arial"/>
                <w:b/>
                <w:sz w:val="22"/>
                <w:szCs w:val="22"/>
                <w:lang w:val="ga-IE"/>
              </w:rPr>
            </w:pPr>
            <w:r w:rsidRPr="008B79DE">
              <w:rPr>
                <w:rFonts w:ascii="Arial" w:eastAsia="Arial" w:hAnsi="Arial" w:cs="Arial"/>
                <w:b/>
                <w:sz w:val="22"/>
                <w:szCs w:val="22"/>
              </w:rPr>
              <w:t>2024</w:t>
            </w:r>
          </w:p>
        </w:tc>
      </w:tr>
      <w:tr w:rsidR="00842A72" w:rsidRPr="008B79DE" w14:paraId="5F8A2687" w14:textId="77777777" w:rsidTr="00803EE9">
        <w:trPr>
          <w:trHeight w:val="330"/>
          <w:jc w:val="center"/>
        </w:trPr>
        <w:tc>
          <w:tcPr>
            <w:tcW w:w="1720" w:type="dxa"/>
            <w:vAlign w:val="center"/>
          </w:tcPr>
          <w:p w14:paraId="47A7E5D1" w14:textId="77777777" w:rsidR="00842A72" w:rsidRPr="008B79DE" w:rsidRDefault="00842A72" w:rsidP="002353F5">
            <w:pPr>
              <w:spacing w:after="0" w:line="276" w:lineRule="auto"/>
              <w:rPr>
                <w:rFonts w:ascii="Arial" w:eastAsia="Arial" w:hAnsi="Arial" w:cs="Arial"/>
                <w:b/>
                <w:sz w:val="22"/>
                <w:szCs w:val="22"/>
              </w:rPr>
            </w:pPr>
            <w:r w:rsidRPr="008B79DE">
              <w:rPr>
                <w:rFonts w:ascii="Arial" w:eastAsia="Arial" w:hAnsi="Arial" w:cs="Arial"/>
                <w:b/>
                <w:sz w:val="22"/>
                <w:szCs w:val="22"/>
              </w:rPr>
              <w:t xml:space="preserve">   Total</w:t>
            </w:r>
          </w:p>
        </w:tc>
        <w:tc>
          <w:tcPr>
            <w:tcW w:w="951" w:type="dxa"/>
            <w:vAlign w:val="center"/>
          </w:tcPr>
          <w:p w14:paraId="0F28531A" w14:textId="77777777" w:rsidR="00842A72" w:rsidRPr="008B79DE" w:rsidRDefault="00842A72" w:rsidP="002353F5">
            <w:pPr>
              <w:spacing w:line="276" w:lineRule="auto"/>
              <w:jc w:val="center"/>
              <w:rPr>
                <w:rFonts w:ascii="Arial" w:eastAsia="Arial" w:hAnsi="Arial" w:cs="Arial"/>
                <w:sz w:val="22"/>
                <w:szCs w:val="22"/>
              </w:rPr>
            </w:pPr>
            <w:r w:rsidRPr="008B79DE">
              <w:rPr>
                <w:rFonts w:ascii="Arial" w:eastAsia="Arial" w:hAnsi="Arial" w:cs="Arial"/>
                <w:sz w:val="22"/>
                <w:szCs w:val="22"/>
              </w:rPr>
              <w:t>16,236</w:t>
            </w:r>
          </w:p>
        </w:tc>
        <w:tc>
          <w:tcPr>
            <w:tcW w:w="952" w:type="dxa"/>
            <w:vAlign w:val="center"/>
          </w:tcPr>
          <w:p w14:paraId="1908CD90" w14:textId="77777777" w:rsidR="00842A72" w:rsidRPr="008B79DE" w:rsidRDefault="00842A72" w:rsidP="002353F5">
            <w:pPr>
              <w:spacing w:line="276" w:lineRule="auto"/>
              <w:jc w:val="center"/>
              <w:rPr>
                <w:rFonts w:ascii="Arial" w:eastAsia="Arial" w:hAnsi="Arial" w:cs="Arial"/>
                <w:sz w:val="22"/>
                <w:szCs w:val="22"/>
              </w:rPr>
            </w:pPr>
            <w:r w:rsidRPr="008B79DE">
              <w:rPr>
                <w:rFonts w:ascii="Arial" w:eastAsia="Arial" w:hAnsi="Arial" w:cs="Arial"/>
                <w:sz w:val="22"/>
                <w:szCs w:val="22"/>
              </w:rPr>
              <w:t>16,400</w:t>
            </w:r>
          </w:p>
        </w:tc>
        <w:tc>
          <w:tcPr>
            <w:tcW w:w="951" w:type="dxa"/>
            <w:vAlign w:val="center"/>
          </w:tcPr>
          <w:p w14:paraId="01C2BADF" w14:textId="77777777" w:rsidR="00842A72" w:rsidRPr="008B79DE" w:rsidRDefault="00842A72" w:rsidP="002353F5">
            <w:pPr>
              <w:spacing w:line="276" w:lineRule="auto"/>
              <w:jc w:val="center"/>
              <w:rPr>
                <w:rFonts w:ascii="Arial" w:eastAsia="Arial" w:hAnsi="Arial" w:cs="Arial"/>
                <w:sz w:val="22"/>
                <w:szCs w:val="22"/>
              </w:rPr>
            </w:pPr>
            <w:r w:rsidRPr="008B79DE">
              <w:rPr>
                <w:rFonts w:ascii="Arial" w:eastAsia="Arial" w:hAnsi="Arial" w:cs="Arial"/>
                <w:sz w:val="22"/>
                <w:szCs w:val="22"/>
              </w:rPr>
              <w:t>16,477</w:t>
            </w:r>
          </w:p>
        </w:tc>
        <w:tc>
          <w:tcPr>
            <w:tcW w:w="1128" w:type="dxa"/>
          </w:tcPr>
          <w:p w14:paraId="2687C146" w14:textId="77777777" w:rsidR="00842A72" w:rsidRPr="008B79DE" w:rsidRDefault="00842A72" w:rsidP="002353F5">
            <w:pPr>
              <w:spacing w:line="276" w:lineRule="auto"/>
              <w:jc w:val="center"/>
              <w:rPr>
                <w:rFonts w:ascii="Arial" w:eastAsia="Arial" w:hAnsi="Arial" w:cs="Arial"/>
                <w:sz w:val="22"/>
                <w:szCs w:val="22"/>
              </w:rPr>
            </w:pPr>
            <w:r w:rsidRPr="008B79DE">
              <w:rPr>
                <w:rFonts w:ascii="Arial" w:eastAsia="Arial" w:hAnsi="Arial" w:cs="Arial"/>
                <w:sz w:val="22"/>
                <w:szCs w:val="22"/>
              </w:rPr>
              <w:t>16,526</w:t>
            </w:r>
          </w:p>
        </w:tc>
        <w:tc>
          <w:tcPr>
            <w:tcW w:w="1128" w:type="dxa"/>
          </w:tcPr>
          <w:p w14:paraId="410E601E" w14:textId="77777777" w:rsidR="00842A72" w:rsidRPr="008B79DE" w:rsidRDefault="00842A72" w:rsidP="002353F5">
            <w:pPr>
              <w:spacing w:line="276" w:lineRule="auto"/>
              <w:jc w:val="center"/>
              <w:rPr>
                <w:rFonts w:ascii="Arial" w:eastAsia="Arial" w:hAnsi="Arial" w:cs="Arial"/>
                <w:sz w:val="22"/>
                <w:szCs w:val="22"/>
              </w:rPr>
            </w:pPr>
            <w:r w:rsidRPr="008B79DE">
              <w:rPr>
                <w:rFonts w:ascii="Arial" w:eastAsia="Arial" w:hAnsi="Arial" w:cs="Arial"/>
                <w:sz w:val="22"/>
                <w:szCs w:val="22"/>
              </w:rPr>
              <w:t>17,646</w:t>
            </w:r>
          </w:p>
        </w:tc>
      </w:tr>
    </w:tbl>
    <w:p w14:paraId="51F4FBC2" w14:textId="77777777" w:rsidR="00842A72" w:rsidRPr="008B79DE" w:rsidRDefault="00842A72" w:rsidP="002353F5">
      <w:pPr>
        <w:spacing w:after="0" w:line="276" w:lineRule="auto"/>
        <w:ind w:left="720"/>
        <w:rPr>
          <w:rFonts w:ascii="Arial" w:eastAsia="Arial" w:hAnsi="Arial" w:cs="Arial"/>
          <w:b/>
        </w:rPr>
      </w:pPr>
      <w:r w:rsidRPr="008B79DE">
        <w:rPr>
          <w:rFonts w:ascii="Arial" w:eastAsia="Arial" w:hAnsi="Arial" w:cs="Arial"/>
          <w:lang w:val="ga-IE"/>
        </w:rPr>
        <w:t xml:space="preserve">     </w:t>
      </w:r>
      <w:r w:rsidRPr="008B79DE">
        <w:rPr>
          <w:rFonts w:ascii="Arial" w:eastAsia="Arial" w:hAnsi="Arial" w:cs="Arial"/>
        </w:rPr>
        <w:t>*</w:t>
      </w:r>
      <w:r w:rsidRPr="008B79DE">
        <w:rPr>
          <w:rFonts w:ascii="Arial" w:eastAsia="Arial" w:hAnsi="Arial" w:cs="Arial"/>
          <w:lang w:val="ga-IE"/>
        </w:rPr>
        <w:t xml:space="preserve">Data for all years include </w:t>
      </w:r>
      <w:r w:rsidRPr="008B79DE">
        <w:rPr>
          <w:rFonts w:ascii="Arial" w:eastAsia="Arial" w:hAnsi="Arial" w:cs="Arial"/>
        </w:rPr>
        <w:t>international protection cases</w:t>
      </w:r>
    </w:p>
    <w:p w14:paraId="3E6B1ED6" w14:textId="77777777" w:rsidR="00000A68" w:rsidRPr="008B79DE" w:rsidRDefault="00000A68" w:rsidP="002353F5">
      <w:pPr>
        <w:spacing w:line="276" w:lineRule="auto"/>
        <w:rPr>
          <w:rFonts w:ascii="Arial" w:eastAsia="Arial" w:hAnsi="Arial" w:cs="Arial"/>
          <w:b/>
          <w:color w:val="000000" w:themeColor="text1"/>
        </w:rPr>
      </w:pPr>
    </w:p>
    <w:p w14:paraId="2E8ADE05" w14:textId="77777777" w:rsidR="00000A68" w:rsidRPr="008B79DE" w:rsidRDefault="00000A68" w:rsidP="002353F5">
      <w:pPr>
        <w:spacing w:line="276" w:lineRule="auto"/>
        <w:rPr>
          <w:rFonts w:ascii="Arial" w:eastAsia="Arial" w:hAnsi="Arial" w:cs="Arial"/>
          <w:b/>
          <w:color w:val="000000" w:themeColor="text1"/>
        </w:rPr>
      </w:pPr>
    </w:p>
    <w:p w14:paraId="20743D56" w14:textId="6021DD8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Chart 3</w:t>
      </w:r>
    </w:p>
    <w:p w14:paraId="2661C5B7"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Cases Handled in Law Centres 20</w:t>
      </w:r>
      <w:r w:rsidR="006F259F" w:rsidRPr="008B79DE">
        <w:rPr>
          <w:rFonts w:ascii="Arial" w:eastAsia="Arial" w:hAnsi="Arial" w:cs="Arial"/>
          <w:b/>
          <w:color w:val="000000" w:themeColor="text1"/>
          <w:lang w:val="ga-IE"/>
        </w:rPr>
        <w:t>20</w:t>
      </w:r>
      <w:r w:rsidRPr="008B79DE">
        <w:rPr>
          <w:rFonts w:ascii="Arial" w:eastAsia="Arial" w:hAnsi="Arial" w:cs="Arial"/>
          <w:b/>
          <w:color w:val="000000" w:themeColor="text1"/>
        </w:rPr>
        <w:t>-202</w:t>
      </w:r>
      <w:r w:rsidR="006F259F" w:rsidRPr="008B79DE">
        <w:rPr>
          <w:rFonts w:ascii="Arial" w:eastAsia="Arial" w:hAnsi="Arial" w:cs="Arial"/>
          <w:b/>
          <w:color w:val="000000" w:themeColor="text1"/>
          <w:lang w:val="ga-IE"/>
        </w:rPr>
        <w:t>4</w:t>
      </w:r>
    </w:p>
    <w:p w14:paraId="0FEABD2C" w14:textId="77777777" w:rsidR="00000A68" w:rsidRPr="008B79DE" w:rsidRDefault="006F259F" w:rsidP="002353F5">
      <w:pPr>
        <w:spacing w:line="276" w:lineRule="auto"/>
        <w:jc w:val="center"/>
        <w:rPr>
          <w:rFonts w:ascii="Arial" w:eastAsia="Arial" w:hAnsi="Arial" w:cs="Arial"/>
          <w:b/>
          <w:color w:val="000000" w:themeColor="text1"/>
        </w:rPr>
      </w:pPr>
      <w:r w:rsidRPr="008B79DE">
        <w:rPr>
          <w:rFonts w:ascii="Arial" w:hAnsi="Arial" w:cs="Arial"/>
          <w:noProof/>
        </w:rPr>
        <w:drawing>
          <wp:inline distT="0" distB="0" distL="0" distR="0" wp14:anchorId="654799BF" wp14:editId="06E21AD1">
            <wp:extent cx="5731510" cy="2595880"/>
            <wp:effectExtent l="0" t="0" r="2540" b="13970"/>
            <wp:docPr id="3" name="Chart 3">
              <a:extLst xmlns:a="http://schemas.openxmlformats.org/drawingml/2006/main">
                <a:ext uri="{FF2B5EF4-FFF2-40B4-BE49-F238E27FC236}">
                  <a16:creationId xmlns:a16="http://schemas.microsoft.com/office/drawing/2014/main" id="{117BBECE-962E-469B-BC48-3F5E6BB69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80399" w14:textId="77777777" w:rsidR="00000A68" w:rsidRPr="008B79DE" w:rsidRDefault="00000A68" w:rsidP="002353F5">
      <w:pPr>
        <w:spacing w:line="276" w:lineRule="auto"/>
        <w:rPr>
          <w:rFonts w:ascii="Arial" w:eastAsia="Arial" w:hAnsi="Arial" w:cs="Arial"/>
          <w:b/>
          <w:color w:val="000000" w:themeColor="text1"/>
        </w:rPr>
      </w:pPr>
    </w:p>
    <w:p w14:paraId="205ECA6B" w14:textId="77777777" w:rsidR="00000A68" w:rsidRPr="008B79DE" w:rsidRDefault="00000A68" w:rsidP="002353F5">
      <w:pPr>
        <w:spacing w:after="0" w:line="276" w:lineRule="auto"/>
        <w:rPr>
          <w:rFonts w:ascii="Arial" w:eastAsia="Arial" w:hAnsi="Arial" w:cs="Arial"/>
          <w:b/>
          <w:color w:val="000000" w:themeColor="text1"/>
        </w:rPr>
      </w:pPr>
    </w:p>
    <w:p w14:paraId="6F88296F" w14:textId="0E3C5DA9"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Chart 4</w:t>
      </w:r>
    </w:p>
    <w:p w14:paraId="55AA7ADD"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Cases by Subject Matter 2023</w:t>
      </w:r>
    </w:p>
    <w:p w14:paraId="08384DB9" w14:textId="77777777" w:rsidR="00000A68" w:rsidRPr="008B79DE" w:rsidRDefault="006F259F" w:rsidP="002353F5">
      <w:pPr>
        <w:spacing w:line="276" w:lineRule="auto"/>
        <w:rPr>
          <w:rFonts w:ascii="Arial" w:eastAsia="Arial" w:hAnsi="Arial" w:cs="Arial"/>
          <w:b/>
          <w:color w:val="000000" w:themeColor="text1"/>
        </w:rPr>
      </w:pPr>
      <w:r w:rsidRPr="008B79DE">
        <w:rPr>
          <w:rFonts w:ascii="Arial" w:hAnsi="Arial" w:cs="Arial"/>
          <w:noProof/>
        </w:rPr>
        <w:lastRenderedPageBreak/>
        <w:drawing>
          <wp:inline distT="0" distB="0" distL="0" distR="0" wp14:anchorId="2F9774CD" wp14:editId="6068980A">
            <wp:extent cx="4572000" cy="7048500"/>
            <wp:effectExtent l="0" t="0" r="0" b="0"/>
            <wp:docPr id="5" name="Chart 5">
              <a:extLst xmlns:a="http://schemas.openxmlformats.org/drawingml/2006/main">
                <a:ext uri="{FF2B5EF4-FFF2-40B4-BE49-F238E27FC236}">
                  <a16:creationId xmlns:a16="http://schemas.microsoft.com/office/drawing/2014/main" id="{DED9FE1A-C300-4F10-9E15-5DB29D2CD5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0A7916" w14:textId="77777777" w:rsidR="00000A68" w:rsidRPr="008B79DE" w:rsidRDefault="00000A68" w:rsidP="002353F5">
      <w:pPr>
        <w:spacing w:line="276" w:lineRule="auto"/>
        <w:rPr>
          <w:rFonts w:ascii="Arial" w:eastAsia="Arial" w:hAnsi="Arial" w:cs="Arial"/>
          <w:b/>
          <w:color w:val="000000" w:themeColor="text1"/>
        </w:rPr>
      </w:pPr>
    </w:p>
    <w:p w14:paraId="73D43ABF"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Table </w:t>
      </w:r>
      <w:r w:rsidR="00677618" w:rsidRPr="008B79DE">
        <w:rPr>
          <w:rFonts w:ascii="Arial" w:eastAsia="Arial" w:hAnsi="Arial" w:cs="Arial"/>
          <w:b/>
          <w:color w:val="000000" w:themeColor="text1"/>
          <w:lang w:val="ga-IE"/>
        </w:rPr>
        <w:t>7</w:t>
      </w:r>
    </w:p>
    <w:p w14:paraId="2FDEB809"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New Cases in Law Centres</w:t>
      </w:r>
    </w:p>
    <w:p w14:paraId="0E46F47C" w14:textId="77777777" w:rsidR="00677618" w:rsidRPr="008B79DE" w:rsidRDefault="00677618" w:rsidP="002353F5">
      <w:pPr>
        <w:spacing w:after="120" w:line="276" w:lineRule="auto"/>
        <w:ind w:firstLine="720"/>
        <w:rPr>
          <w:rFonts w:ascii="Arial" w:eastAsia="Arial" w:hAnsi="Arial" w:cs="Arial"/>
          <w:sz w:val="20"/>
          <w:szCs w:val="20"/>
        </w:rPr>
      </w:pPr>
    </w:p>
    <w:p w14:paraId="531DE9E6" w14:textId="77777777" w:rsidR="00677618" w:rsidRPr="008B79DE" w:rsidRDefault="00677618" w:rsidP="002353F5">
      <w:pPr>
        <w:spacing w:after="120" w:line="276" w:lineRule="auto"/>
        <w:ind w:firstLine="720"/>
        <w:rPr>
          <w:rFonts w:ascii="Arial" w:eastAsia="Arial" w:hAnsi="Arial" w:cs="Arial"/>
          <w:sz w:val="20"/>
          <w:szCs w:val="20"/>
        </w:rPr>
      </w:pPr>
    </w:p>
    <w:tbl>
      <w:tblPr>
        <w:tblW w:w="7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93"/>
        <w:gridCol w:w="844"/>
        <w:gridCol w:w="929"/>
        <w:gridCol w:w="929"/>
        <w:gridCol w:w="826"/>
        <w:gridCol w:w="1257"/>
      </w:tblGrid>
      <w:tr w:rsidR="00677618" w:rsidRPr="008B79DE" w14:paraId="5D3D6117" w14:textId="77777777" w:rsidTr="00803EE9">
        <w:trPr>
          <w:trHeight w:val="330"/>
          <w:jc w:val="center"/>
        </w:trPr>
        <w:tc>
          <w:tcPr>
            <w:tcW w:w="2493" w:type="dxa"/>
            <w:vAlign w:val="center"/>
          </w:tcPr>
          <w:p w14:paraId="3DA306E1" w14:textId="77777777" w:rsidR="00677618" w:rsidRPr="008B79DE" w:rsidRDefault="00677618" w:rsidP="002353F5">
            <w:pPr>
              <w:spacing w:after="0" w:line="276" w:lineRule="auto"/>
              <w:rPr>
                <w:rFonts w:ascii="Arial" w:eastAsia="Arial" w:hAnsi="Arial" w:cs="Arial"/>
                <w:sz w:val="22"/>
                <w:szCs w:val="22"/>
                <w:lang w:val="ga-IE"/>
              </w:rPr>
            </w:pPr>
            <w:r w:rsidRPr="008B79DE">
              <w:rPr>
                <w:rFonts w:ascii="Arial" w:eastAsia="Arial" w:hAnsi="Arial" w:cs="Arial"/>
                <w:sz w:val="22"/>
                <w:szCs w:val="22"/>
              </w:rPr>
              <w:lastRenderedPageBreak/>
              <w:t>Year</w:t>
            </w:r>
          </w:p>
        </w:tc>
        <w:tc>
          <w:tcPr>
            <w:tcW w:w="844" w:type="dxa"/>
            <w:vAlign w:val="center"/>
          </w:tcPr>
          <w:p w14:paraId="324BB5EA"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2020*</w:t>
            </w:r>
          </w:p>
        </w:tc>
        <w:tc>
          <w:tcPr>
            <w:tcW w:w="929" w:type="dxa"/>
          </w:tcPr>
          <w:p w14:paraId="1D8E931F"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2021</w:t>
            </w:r>
          </w:p>
        </w:tc>
        <w:tc>
          <w:tcPr>
            <w:tcW w:w="929" w:type="dxa"/>
          </w:tcPr>
          <w:p w14:paraId="01AEE02F"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2022</w:t>
            </w:r>
          </w:p>
        </w:tc>
        <w:tc>
          <w:tcPr>
            <w:tcW w:w="826" w:type="dxa"/>
          </w:tcPr>
          <w:p w14:paraId="2CDB2F56"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2023</w:t>
            </w:r>
          </w:p>
        </w:tc>
        <w:tc>
          <w:tcPr>
            <w:tcW w:w="1257" w:type="dxa"/>
          </w:tcPr>
          <w:p w14:paraId="6FB3BBED"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2024</w:t>
            </w:r>
          </w:p>
        </w:tc>
      </w:tr>
      <w:tr w:rsidR="00677618" w:rsidRPr="008B79DE" w14:paraId="32312148" w14:textId="77777777" w:rsidTr="00803EE9">
        <w:trPr>
          <w:trHeight w:val="330"/>
          <w:jc w:val="center"/>
        </w:trPr>
        <w:tc>
          <w:tcPr>
            <w:tcW w:w="2493" w:type="dxa"/>
            <w:vAlign w:val="center"/>
          </w:tcPr>
          <w:p w14:paraId="16C2A213" w14:textId="77777777" w:rsidR="00677618" w:rsidRPr="008B79DE" w:rsidRDefault="00677618" w:rsidP="002353F5">
            <w:pPr>
              <w:spacing w:after="0" w:line="276" w:lineRule="auto"/>
              <w:rPr>
                <w:rFonts w:ascii="Arial" w:eastAsia="Arial" w:hAnsi="Arial" w:cs="Arial"/>
                <w:sz w:val="22"/>
                <w:szCs w:val="22"/>
              </w:rPr>
            </w:pPr>
            <w:r w:rsidRPr="008B79DE">
              <w:rPr>
                <w:rFonts w:ascii="Arial" w:eastAsia="Arial" w:hAnsi="Arial" w:cs="Arial"/>
                <w:sz w:val="22"/>
                <w:szCs w:val="22"/>
              </w:rPr>
              <w:t>New Cases</w:t>
            </w:r>
          </w:p>
        </w:tc>
        <w:tc>
          <w:tcPr>
            <w:tcW w:w="844" w:type="dxa"/>
            <w:vAlign w:val="center"/>
          </w:tcPr>
          <w:p w14:paraId="43D069E6"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5,261</w:t>
            </w:r>
          </w:p>
        </w:tc>
        <w:tc>
          <w:tcPr>
            <w:tcW w:w="929" w:type="dxa"/>
          </w:tcPr>
          <w:p w14:paraId="2D7B82D5"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5,025</w:t>
            </w:r>
          </w:p>
        </w:tc>
        <w:tc>
          <w:tcPr>
            <w:tcW w:w="929" w:type="dxa"/>
          </w:tcPr>
          <w:p w14:paraId="7656FCE4"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5,289</w:t>
            </w:r>
          </w:p>
        </w:tc>
        <w:tc>
          <w:tcPr>
            <w:tcW w:w="826" w:type="dxa"/>
          </w:tcPr>
          <w:p w14:paraId="0230BD07"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6,118</w:t>
            </w:r>
          </w:p>
        </w:tc>
        <w:tc>
          <w:tcPr>
            <w:tcW w:w="1257" w:type="dxa"/>
          </w:tcPr>
          <w:p w14:paraId="22D0754F" w14:textId="77777777" w:rsidR="00677618" w:rsidRPr="008B79DE" w:rsidRDefault="00677618"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 xml:space="preserve"> 6,996</w:t>
            </w:r>
          </w:p>
        </w:tc>
      </w:tr>
    </w:tbl>
    <w:p w14:paraId="21D69FE0" w14:textId="77777777" w:rsidR="00677618" w:rsidRPr="008B79DE" w:rsidRDefault="00677618" w:rsidP="002353F5">
      <w:pPr>
        <w:spacing w:after="120" w:line="276" w:lineRule="auto"/>
        <w:ind w:firstLine="720"/>
        <w:rPr>
          <w:rFonts w:ascii="Arial" w:eastAsia="Arial" w:hAnsi="Arial" w:cs="Arial"/>
          <w:sz w:val="20"/>
          <w:szCs w:val="20"/>
        </w:rPr>
      </w:pPr>
      <w:r w:rsidRPr="008B79DE">
        <w:rPr>
          <w:rFonts w:ascii="Arial" w:eastAsia="Arial" w:hAnsi="Arial" w:cs="Arial"/>
          <w:sz w:val="20"/>
          <w:szCs w:val="20"/>
        </w:rPr>
        <w:t xml:space="preserve">      *Including international protection cases </w:t>
      </w:r>
    </w:p>
    <w:p w14:paraId="41C00A40" w14:textId="77777777" w:rsidR="00000A68" w:rsidRPr="008B79DE" w:rsidRDefault="00000A68" w:rsidP="002353F5">
      <w:pPr>
        <w:spacing w:after="0" w:line="276" w:lineRule="auto"/>
        <w:rPr>
          <w:rFonts w:ascii="Arial" w:eastAsia="Arial" w:hAnsi="Arial" w:cs="Arial"/>
          <w:b/>
          <w:color w:val="000000" w:themeColor="text1"/>
        </w:rPr>
      </w:pPr>
    </w:p>
    <w:p w14:paraId="7F5603BA" w14:textId="77777777" w:rsidR="00000A68" w:rsidRPr="008B79DE" w:rsidRDefault="00000A68" w:rsidP="002353F5">
      <w:pPr>
        <w:spacing w:after="0" w:line="276" w:lineRule="auto"/>
        <w:jc w:val="center"/>
        <w:rPr>
          <w:rFonts w:ascii="Arial" w:eastAsia="Arial" w:hAnsi="Arial" w:cs="Arial"/>
          <w:b/>
          <w:color w:val="000000" w:themeColor="text1"/>
        </w:rPr>
      </w:pPr>
    </w:p>
    <w:p w14:paraId="21D9E58B"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Table </w:t>
      </w:r>
      <w:r w:rsidR="0064771F" w:rsidRPr="008B79DE">
        <w:rPr>
          <w:rFonts w:ascii="Arial" w:eastAsia="Arial" w:hAnsi="Arial" w:cs="Arial"/>
          <w:b/>
          <w:color w:val="000000" w:themeColor="text1"/>
          <w:lang w:val="ga-IE"/>
        </w:rPr>
        <w:t>8</w:t>
      </w:r>
    </w:p>
    <w:p w14:paraId="3F47B96C"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Cases Handled in 202</w:t>
      </w:r>
      <w:r w:rsidR="0064771F" w:rsidRPr="008B79DE">
        <w:rPr>
          <w:rFonts w:ascii="Arial" w:eastAsia="Arial" w:hAnsi="Arial" w:cs="Arial"/>
          <w:b/>
          <w:color w:val="000000" w:themeColor="text1"/>
          <w:lang w:val="ga-IE"/>
        </w:rPr>
        <w:t>4</w:t>
      </w:r>
      <w:r w:rsidRPr="008B79DE">
        <w:rPr>
          <w:rFonts w:ascii="Arial" w:eastAsia="Arial" w:hAnsi="Arial" w:cs="Arial"/>
          <w:b/>
          <w:color w:val="000000" w:themeColor="text1"/>
        </w:rPr>
        <w:t>, Year of Application</w:t>
      </w:r>
    </w:p>
    <w:tbl>
      <w:tblPr>
        <w:tblW w:w="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16"/>
        <w:gridCol w:w="1033"/>
        <w:gridCol w:w="964"/>
        <w:gridCol w:w="964"/>
        <w:gridCol w:w="817"/>
        <w:gridCol w:w="817"/>
      </w:tblGrid>
      <w:tr w:rsidR="0064771F" w:rsidRPr="008B79DE" w14:paraId="5338428C" w14:textId="77777777" w:rsidTr="00803EE9">
        <w:trPr>
          <w:trHeight w:val="811"/>
          <w:jc w:val="center"/>
        </w:trPr>
        <w:tc>
          <w:tcPr>
            <w:tcW w:w="1516" w:type="dxa"/>
            <w:vAlign w:val="center"/>
          </w:tcPr>
          <w:p w14:paraId="3DA1395A" w14:textId="77777777" w:rsidR="0064771F" w:rsidRPr="008B79DE" w:rsidRDefault="0064771F" w:rsidP="002353F5">
            <w:pPr>
              <w:spacing w:after="0" w:line="276" w:lineRule="auto"/>
              <w:rPr>
                <w:rFonts w:ascii="Arial" w:eastAsia="Arial" w:hAnsi="Arial" w:cs="Arial"/>
                <w:sz w:val="22"/>
                <w:szCs w:val="22"/>
              </w:rPr>
            </w:pPr>
            <w:r w:rsidRPr="008B79DE">
              <w:rPr>
                <w:rFonts w:ascii="Arial" w:eastAsia="Arial" w:hAnsi="Arial" w:cs="Arial"/>
                <w:sz w:val="22"/>
                <w:szCs w:val="22"/>
              </w:rPr>
              <w:t>Year</w:t>
            </w:r>
          </w:p>
        </w:tc>
        <w:tc>
          <w:tcPr>
            <w:tcW w:w="1033" w:type="dxa"/>
            <w:vAlign w:val="center"/>
          </w:tcPr>
          <w:p w14:paraId="6D2218B8"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2020</w:t>
            </w:r>
          </w:p>
        </w:tc>
        <w:tc>
          <w:tcPr>
            <w:tcW w:w="964" w:type="dxa"/>
            <w:vAlign w:val="center"/>
          </w:tcPr>
          <w:p w14:paraId="501B41AE"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2021</w:t>
            </w:r>
          </w:p>
        </w:tc>
        <w:tc>
          <w:tcPr>
            <w:tcW w:w="964" w:type="dxa"/>
            <w:vAlign w:val="center"/>
          </w:tcPr>
          <w:p w14:paraId="40B38D59"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2022</w:t>
            </w:r>
          </w:p>
        </w:tc>
        <w:tc>
          <w:tcPr>
            <w:tcW w:w="817" w:type="dxa"/>
            <w:vAlign w:val="center"/>
          </w:tcPr>
          <w:p w14:paraId="434260B4"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2023</w:t>
            </w:r>
          </w:p>
        </w:tc>
        <w:tc>
          <w:tcPr>
            <w:tcW w:w="817" w:type="dxa"/>
          </w:tcPr>
          <w:p w14:paraId="6484BD45" w14:textId="77777777" w:rsidR="0064771F" w:rsidRPr="008B79DE" w:rsidRDefault="0064771F" w:rsidP="002353F5">
            <w:pPr>
              <w:spacing w:after="0" w:line="276" w:lineRule="auto"/>
              <w:jc w:val="center"/>
              <w:rPr>
                <w:rFonts w:ascii="Arial" w:eastAsia="Arial" w:hAnsi="Arial" w:cs="Arial"/>
                <w:sz w:val="22"/>
                <w:szCs w:val="22"/>
              </w:rPr>
            </w:pPr>
          </w:p>
          <w:p w14:paraId="535DDEC6"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2024</w:t>
            </w:r>
          </w:p>
        </w:tc>
      </w:tr>
      <w:tr w:rsidR="0064771F" w:rsidRPr="008B79DE" w14:paraId="152AE831" w14:textId="77777777" w:rsidTr="0064771F">
        <w:trPr>
          <w:trHeight w:val="510"/>
          <w:jc w:val="center"/>
        </w:trPr>
        <w:tc>
          <w:tcPr>
            <w:tcW w:w="1516" w:type="dxa"/>
          </w:tcPr>
          <w:p w14:paraId="305DCEED" w14:textId="77777777" w:rsidR="0064771F" w:rsidRPr="008B79DE" w:rsidRDefault="0064771F" w:rsidP="002353F5">
            <w:pPr>
              <w:spacing w:after="0" w:line="276" w:lineRule="auto"/>
              <w:rPr>
                <w:rFonts w:ascii="Arial" w:eastAsia="Arial" w:hAnsi="Arial" w:cs="Arial"/>
                <w:sz w:val="22"/>
                <w:szCs w:val="22"/>
              </w:rPr>
            </w:pPr>
            <w:r w:rsidRPr="008B79DE">
              <w:rPr>
                <w:rFonts w:ascii="Arial" w:eastAsia="Arial" w:hAnsi="Arial" w:cs="Arial"/>
                <w:sz w:val="22"/>
                <w:szCs w:val="22"/>
              </w:rPr>
              <w:t>Number</w:t>
            </w:r>
          </w:p>
        </w:tc>
        <w:tc>
          <w:tcPr>
            <w:tcW w:w="1033" w:type="dxa"/>
          </w:tcPr>
          <w:p w14:paraId="19D81A50"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1,706</w:t>
            </w:r>
          </w:p>
        </w:tc>
        <w:tc>
          <w:tcPr>
            <w:tcW w:w="964" w:type="dxa"/>
          </w:tcPr>
          <w:p w14:paraId="12763C18"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2,279</w:t>
            </w:r>
          </w:p>
        </w:tc>
        <w:tc>
          <w:tcPr>
            <w:tcW w:w="964" w:type="dxa"/>
          </w:tcPr>
          <w:p w14:paraId="5CEC0DB4" w14:textId="77777777" w:rsidR="0064771F" w:rsidRPr="008B79DE" w:rsidRDefault="0064771F" w:rsidP="002353F5">
            <w:pPr>
              <w:spacing w:after="0" w:line="276" w:lineRule="auto"/>
              <w:jc w:val="center"/>
              <w:rPr>
                <w:rFonts w:ascii="Arial" w:eastAsia="Arial" w:hAnsi="Arial" w:cs="Arial"/>
                <w:sz w:val="22"/>
                <w:szCs w:val="22"/>
              </w:rPr>
            </w:pPr>
            <w:r w:rsidRPr="008B79DE">
              <w:rPr>
                <w:rFonts w:ascii="Arial" w:eastAsia="Arial" w:hAnsi="Arial" w:cs="Arial"/>
                <w:sz w:val="22"/>
                <w:szCs w:val="22"/>
              </w:rPr>
              <w:t>3,780</w:t>
            </w:r>
          </w:p>
        </w:tc>
        <w:tc>
          <w:tcPr>
            <w:tcW w:w="817" w:type="dxa"/>
          </w:tcPr>
          <w:p w14:paraId="66D699F1" w14:textId="77777777" w:rsidR="0064771F" w:rsidRPr="008B79DE" w:rsidRDefault="0064771F" w:rsidP="002353F5">
            <w:pPr>
              <w:spacing w:after="0" w:line="276" w:lineRule="auto"/>
              <w:rPr>
                <w:rFonts w:ascii="Arial" w:eastAsia="Arial" w:hAnsi="Arial" w:cs="Arial"/>
                <w:sz w:val="22"/>
                <w:szCs w:val="22"/>
              </w:rPr>
            </w:pPr>
            <w:r w:rsidRPr="008B79DE">
              <w:rPr>
                <w:rFonts w:ascii="Arial" w:eastAsia="Arial" w:hAnsi="Arial" w:cs="Arial"/>
                <w:sz w:val="22"/>
                <w:szCs w:val="22"/>
              </w:rPr>
              <w:t>5,199</w:t>
            </w:r>
          </w:p>
        </w:tc>
        <w:tc>
          <w:tcPr>
            <w:tcW w:w="817" w:type="dxa"/>
          </w:tcPr>
          <w:p w14:paraId="51DC8D70" w14:textId="77777777" w:rsidR="0064771F" w:rsidRPr="008B79DE" w:rsidRDefault="0064771F" w:rsidP="002353F5">
            <w:pPr>
              <w:spacing w:after="0" w:line="276" w:lineRule="auto"/>
              <w:rPr>
                <w:rFonts w:ascii="Arial" w:eastAsia="Arial" w:hAnsi="Arial" w:cs="Arial"/>
                <w:sz w:val="22"/>
                <w:szCs w:val="22"/>
              </w:rPr>
            </w:pPr>
            <w:r w:rsidRPr="008B79DE">
              <w:rPr>
                <w:rFonts w:ascii="Arial" w:eastAsia="Arial" w:hAnsi="Arial" w:cs="Arial"/>
                <w:sz w:val="22"/>
                <w:szCs w:val="22"/>
              </w:rPr>
              <w:t>5,954</w:t>
            </w:r>
          </w:p>
        </w:tc>
      </w:tr>
    </w:tbl>
    <w:p w14:paraId="2A1A65DC" w14:textId="77777777" w:rsidR="00000A68" w:rsidRPr="008B79DE" w:rsidRDefault="00000A68" w:rsidP="002353F5">
      <w:pPr>
        <w:spacing w:line="276" w:lineRule="auto"/>
        <w:rPr>
          <w:rFonts w:ascii="Arial" w:eastAsia="Arial" w:hAnsi="Arial" w:cs="Arial"/>
          <w:b/>
          <w:color w:val="000000" w:themeColor="text1"/>
        </w:rPr>
      </w:pPr>
    </w:p>
    <w:p w14:paraId="51C27C64" w14:textId="77777777" w:rsidR="00000A68" w:rsidRPr="008B79DE" w:rsidRDefault="00000A68" w:rsidP="002353F5">
      <w:pPr>
        <w:spacing w:line="276" w:lineRule="auto"/>
        <w:rPr>
          <w:rFonts w:ascii="Arial" w:eastAsia="Arial" w:hAnsi="Arial" w:cs="Arial"/>
          <w:b/>
          <w:color w:val="000000" w:themeColor="text1"/>
        </w:rPr>
      </w:pPr>
    </w:p>
    <w:p w14:paraId="2D2AEF81"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Table </w:t>
      </w:r>
      <w:r w:rsidR="00112EEF" w:rsidRPr="008B79DE">
        <w:rPr>
          <w:rFonts w:ascii="Arial" w:eastAsia="Arial" w:hAnsi="Arial" w:cs="Arial"/>
          <w:b/>
          <w:color w:val="000000" w:themeColor="text1"/>
          <w:lang w:val="ga-IE"/>
        </w:rPr>
        <w:t>9</w:t>
      </w:r>
    </w:p>
    <w:p w14:paraId="63330645"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Number of Cases Closed</w:t>
      </w:r>
      <w:r w:rsidR="00112EEF" w:rsidRPr="008B79DE">
        <w:rPr>
          <w:rFonts w:ascii="Arial" w:eastAsia="Arial" w:hAnsi="Arial" w:cs="Arial"/>
          <w:b/>
          <w:color w:val="000000" w:themeColor="text1"/>
          <w:lang w:val="ga-IE"/>
        </w:rPr>
        <w:t xml:space="preserve"> 2020-2024</w:t>
      </w:r>
    </w:p>
    <w:tbl>
      <w:tblPr>
        <w:tblW w:w="7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4"/>
        <w:gridCol w:w="1134"/>
        <w:gridCol w:w="1134"/>
        <w:gridCol w:w="1134"/>
        <w:gridCol w:w="1134"/>
        <w:gridCol w:w="1134"/>
      </w:tblGrid>
      <w:tr w:rsidR="00112EEF" w:rsidRPr="008B79DE" w14:paraId="4EAE61AF" w14:textId="77777777" w:rsidTr="00803EE9">
        <w:trPr>
          <w:trHeight w:val="300"/>
          <w:jc w:val="center"/>
        </w:trPr>
        <w:tc>
          <w:tcPr>
            <w:tcW w:w="1454" w:type="dxa"/>
          </w:tcPr>
          <w:p w14:paraId="3784802D" w14:textId="77777777" w:rsidR="00112EEF" w:rsidRPr="008B79DE" w:rsidRDefault="00112EEF" w:rsidP="002353F5">
            <w:pPr>
              <w:spacing w:line="276" w:lineRule="auto"/>
              <w:rPr>
                <w:rFonts w:ascii="Arial" w:hAnsi="Arial" w:cs="Arial"/>
                <w:color w:val="000000"/>
              </w:rPr>
            </w:pPr>
            <w:r w:rsidRPr="008B79DE">
              <w:rPr>
                <w:rFonts w:ascii="Arial" w:hAnsi="Arial" w:cs="Arial"/>
                <w:color w:val="000000"/>
              </w:rPr>
              <w:t>Year</w:t>
            </w:r>
          </w:p>
        </w:tc>
        <w:tc>
          <w:tcPr>
            <w:tcW w:w="1134" w:type="dxa"/>
          </w:tcPr>
          <w:p w14:paraId="71360288" w14:textId="77777777" w:rsidR="00112EEF" w:rsidRPr="008B79DE" w:rsidRDefault="00112EEF" w:rsidP="002353F5">
            <w:pPr>
              <w:spacing w:line="276" w:lineRule="auto"/>
              <w:rPr>
                <w:rFonts w:ascii="Arial" w:eastAsia="Arial" w:hAnsi="Arial" w:cs="Arial"/>
                <w:color w:val="000000"/>
              </w:rPr>
            </w:pPr>
            <w:r w:rsidRPr="008B79DE">
              <w:rPr>
                <w:rFonts w:ascii="Arial" w:eastAsia="Arial" w:hAnsi="Arial" w:cs="Arial"/>
                <w:color w:val="000000"/>
              </w:rPr>
              <w:t>2020*</w:t>
            </w:r>
          </w:p>
        </w:tc>
        <w:tc>
          <w:tcPr>
            <w:tcW w:w="1134" w:type="dxa"/>
          </w:tcPr>
          <w:p w14:paraId="400C007C" w14:textId="77777777" w:rsidR="00112EEF" w:rsidRPr="008B79DE" w:rsidRDefault="00112EEF" w:rsidP="002353F5">
            <w:pPr>
              <w:spacing w:line="276" w:lineRule="auto"/>
              <w:rPr>
                <w:rFonts w:ascii="Arial" w:eastAsia="Arial" w:hAnsi="Arial" w:cs="Arial"/>
                <w:color w:val="000000"/>
              </w:rPr>
            </w:pPr>
            <w:r w:rsidRPr="008B79DE">
              <w:rPr>
                <w:rFonts w:ascii="Arial" w:eastAsia="Arial" w:hAnsi="Arial" w:cs="Arial"/>
                <w:color w:val="000000"/>
              </w:rPr>
              <w:t>2021*</w:t>
            </w:r>
          </w:p>
        </w:tc>
        <w:tc>
          <w:tcPr>
            <w:tcW w:w="1134" w:type="dxa"/>
          </w:tcPr>
          <w:p w14:paraId="277B703D" w14:textId="77777777" w:rsidR="00112EEF" w:rsidRPr="008B79DE" w:rsidRDefault="00112EEF" w:rsidP="002353F5">
            <w:pPr>
              <w:spacing w:line="276" w:lineRule="auto"/>
              <w:rPr>
                <w:rFonts w:ascii="Arial" w:eastAsia="Arial" w:hAnsi="Arial" w:cs="Arial"/>
                <w:color w:val="000000"/>
              </w:rPr>
            </w:pPr>
            <w:r w:rsidRPr="008B79DE">
              <w:rPr>
                <w:rFonts w:ascii="Arial" w:eastAsia="Arial" w:hAnsi="Arial" w:cs="Arial"/>
                <w:color w:val="000000"/>
              </w:rPr>
              <w:t>2022*</w:t>
            </w:r>
          </w:p>
        </w:tc>
        <w:tc>
          <w:tcPr>
            <w:tcW w:w="1134" w:type="dxa"/>
          </w:tcPr>
          <w:p w14:paraId="458D89CF" w14:textId="77777777" w:rsidR="00112EEF" w:rsidRPr="008B79DE" w:rsidRDefault="00112EEF" w:rsidP="002353F5">
            <w:pPr>
              <w:spacing w:line="276" w:lineRule="auto"/>
              <w:rPr>
                <w:rFonts w:ascii="Arial" w:eastAsia="Arial" w:hAnsi="Arial" w:cs="Arial"/>
                <w:color w:val="000000"/>
              </w:rPr>
            </w:pPr>
            <w:r w:rsidRPr="008B79DE">
              <w:rPr>
                <w:rFonts w:ascii="Arial" w:eastAsia="Arial" w:hAnsi="Arial" w:cs="Arial"/>
                <w:color w:val="000000"/>
              </w:rPr>
              <w:t>2023*</w:t>
            </w:r>
          </w:p>
        </w:tc>
        <w:tc>
          <w:tcPr>
            <w:tcW w:w="1134" w:type="dxa"/>
          </w:tcPr>
          <w:p w14:paraId="61ECA622" w14:textId="77777777" w:rsidR="00112EEF" w:rsidRPr="008B79DE" w:rsidRDefault="00112EEF" w:rsidP="002353F5">
            <w:pPr>
              <w:spacing w:line="276" w:lineRule="auto"/>
              <w:rPr>
                <w:rFonts w:ascii="Arial" w:eastAsia="Arial" w:hAnsi="Arial" w:cs="Arial"/>
                <w:color w:val="000000"/>
              </w:rPr>
            </w:pPr>
            <w:r w:rsidRPr="008B79DE">
              <w:rPr>
                <w:rFonts w:ascii="Arial" w:eastAsia="Arial" w:hAnsi="Arial" w:cs="Arial"/>
                <w:color w:val="000000"/>
              </w:rPr>
              <w:t>2024*</w:t>
            </w:r>
          </w:p>
        </w:tc>
      </w:tr>
      <w:tr w:rsidR="00112EEF" w:rsidRPr="008B79DE" w14:paraId="727654D5" w14:textId="77777777" w:rsidTr="00803EE9">
        <w:trPr>
          <w:trHeight w:val="300"/>
          <w:jc w:val="center"/>
        </w:trPr>
        <w:tc>
          <w:tcPr>
            <w:tcW w:w="1454" w:type="dxa"/>
          </w:tcPr>
          <w:p w14:paraId="12E64FAB" w14:textId="77777777" w:rsidR="00112EEF" w:rsidRPr="008B79DE" w:rsidRDefault="00112EEF" w:rsidP="002353F5">
            <w:pPr>
              <w:spacing w:line="276" w:lineRule="auto"/>
              <w:rPr>
                <w:rFonts w:ascii="Arial" w:hAnsi="Arial" w:cs="Arial"/>
              </w:rPr>
            </w:pPr>
            <w:r w:rsidRPr="008B79DE">
              <w:rPr>
                <w:rFonts w:ascii="Arial" w:hAnsi="Arial" w:cs="Arial"/>
              </w:rPr>
              <w:t>Cases Closed</w:t>
            </w:r>
          </w:p>
        </w:tc>
        <w:tc>
          <w:tcPr>
            <w:tcW w:w="1134" w:type="dxa"/>
          </w:tcPr>
          <w:p w14:paraId="288B057A" w14:textId="77777777" w:rsidR="00112EEF" w:rsidRPr="008B79DE" w:rsidRDefault="00112EEF" w:rsidP="002353F5">
            <w:pPr>
              <w:spacing w:line="276" w:lineRule="auto"/>
              <w:rPr>
                <w:rFonts w:ascii="Arial" w:eastAsia="Arial" w:hAnsi="Arial" w:cs="Arial"/>
              </w:rPr>
            </w:pPr>
            <w:r w:rsidRPr="008B79DE">
              <w:rPr>
                <w:rFonts w:ascii="Arial" w:eastAsia="Arial" w:hAnsi="Arial" w:cs="Arial"/>
              </w:rPr>
              <w:t>4,841</w:t>
            </w:r>
          </w:p>
        </w:tc>
        <w:tc>
          <w:tcPr>
            <w:tcW w:w="1134" w:type="dxa"/>
          </w:tcPr>
          <w:p w14:paraId="785DCF31" w14:textId="77777777" w:rsidR="00112EEF" w:rsidRPr="008B79DE" w:rsidRDefault="00112EEF" w:rsidP="002353F5">
            <w:pPr>
              <w:spacing w:line="276" w:lineRule="auto"/>
              <w:rPr>
                <w:rFonts w:ascii="Arial" w:eastAsia="Arial" w:hAnsi="Arial" w:cs="Arial"/>
              </w:rPr>
            </w:pPr>
            <w:r w:rsidRPr="008B79DE">
              <w:rPr>
                <w:rFonts w:ascii="Arial" w:eastAsia="Arial" w:hAnsi="Arial" w:cs="Arial"/>
              </w:rPr>
              <w:t>4,903</w:t>
            </w:r>
          </w:p>
        </w:tc>
        <w:tc>
          <w:tcPr>
            <w:tcW w:w="1134" w:type="dxa"/>
          </w:tcPr>
          <w:p w14:paraId="41E27BA5" w14:textId="77777777" w:rsidR="00112EEF" w:rsidRPr="008B79DE" w:rsidRDefault="00112EEF" w:rsidP="002353F5">
            <w:pPr>
              <w:spacing w:line="276" w:lineRule="auto"/>
              <w:rPr>
                <w:rFonts w:ascii="Arial" w:eastAsia="Arial" w:hAnsi="Arial" w:cs="Arial"/>
              </w:rPr>
            </w:pPr>
            <w:r w:rsidRPr="008B79DE">
              <w:rPr>
                <w:rFonts w:ascii="Arial" w:eastAsia="Arial" w:hAnsi="Arial" w:cs="Arial"/>
              </w:rPr>
              <w:t>5,561</w:t>
            </w:r>
          </w:p>
        </w:tc>
        <w:tc>
          <w:tcPr>
            <w:tcW w:w="1134" w:type="dxa"/>
          </w:tcPr>
          <w:p w14:paraId="28AE31B3" w14:textId="77777777" w:rsidR="00112EEF" w:rsidRPr="008B79DE" w:rsidRDefault="00112EEF" w:rsidP="002353F5">
            <w:pPr>
              <w:spacing w:line="276" w:lineRule="auto"/>
              <w:rPr>
                <w:rFonts w:ascii="Arial" w:eastAsia="Arial" w:hAnsi="Arial" w:cs="Arial"/>
              </w:rPr>
            </w:pPr>
            <w:r w:rsidRPr="008B79DE">
              <w:rPr>
                <w:rFonts w:ascii="Arial" w:eastAsia="Arial" w:hAnsi="Arial" w:cs="Arial"/>
              </w:rPr>
              <w:t>5,360</w:t>
            </w:r>
          </w:p>
        </w:tc>
        <w:tc>
          <w:tcPr>
            <w:tcW w:w="1134" w:type="dxa"/>
          </w:tcPr>
          <w:p w14:paraId="3DB561D1" w14:textId="77777777" w:rsidR="00112EEF" w:rsidRPr="008B79DE" w:rsidRDefault="00112EEF" w:rsidP="002353F5">
            <w:pPr>
              <w:spacing w:line="276" w:lineRule="auto"/>
              <w:rPr>
                <w:rFonts w:ascii="Arial" w:eastAsia="Arial" w:hAnsi="Arial" w:cs="Arial"/>
              </w:rPr>
            </w:pPr>
            <w:r w:rsidRPr="008B79DE">
              <w:rPr>
                <w:rFonts w:ascii="Arial" w:eastAsia="Arial" w:hAnsi="Arial" w:cs="Arial"/>
              </w:rPr>
              <w:t>5,444</w:t>
            </w:r>
          </w:p>
        </w:tc>
      </w:tr>
    </w:tbl>
    <w:p w14:paraId="40A15B47" w14:textId="77777777" w:rsidR="00000A68" w:rsidRPr="008B79DE" w:rsidRDefault="00000A68" w:rsidP="002353F5">
      <w:pPr>
        <w:spacing w:after="0" w:line="276" w:lineRule="auto"/>
        <w:rPr>
          <w:rFonts w:ascii="Arial" w:eastAsia="Arial" w:hAnsi="Arial" w:cs="Arial"/>
          <w:b/>
          <w:color w:val="000000" w:themeColor="text1"/>
          <w:sz w:val="28"/>
          <w:szCs w:val="28"/>
        </w:rPr>
      </w:pPr>
      <w:r w:rsidRPr="008B79DE">
        <w:rPr>
          <w:rFonts w:ascii="Arial" w:eastAsia="Arial" w:hAnsi="Arial" w:cs="Arial"/>
          <w:color w:val="000000" w:themeColor="text1"/>
          <w:sz w:val="20"/>
          <w:szCs w:val="20"/>
        </w:rPr>
        <w:t xml:space="preserve">                 *Including international protection cases</w:t>
      </w:r>
    </w:p>
    <w:p w14:paraId="09377BDA" w14:textId="77777777" w:rsidR="00000A68" w:rsidRPr="008B79DE" w:rsidRDefault="00000A68" w:rsidP="002353F5">
      <w:pPr>
        <w:spacing w:line="276" w:lineRule="auto"/>
        <w:rPr>
          <w:rFonts w:ascii="Arial" w:eastAsia="Arial" w:hAnsi="Arial" w:cs="Arial"/>
          <w:b/>
          <w:color w:val="000000" w:themeColor="text1"/>
        </w:rPr>
      </w:pPr>
    </w:p>
    <w:p w14:paraId="3097117E" w14:textId="77777777" w:rsidR="00000A68" w:rsidRPr="008B79DE" w:rsidRDefault="00000A68" w:rsidP="002353F5">
      <w:pPr>
        <w:spacing w:line="276" w:lineRule="auto"/>
        <w:rPr>
          <w:rFonts w:ascii="Arial" w:eastAsia="Arial" w:hAnsi="Arial" w:cs="Arial"/>
          <w:b/>
          <w:color w:val="000000" w:themeColor="text1"/>
        </w:rPr>
      </w:pPr>
    </w:p>
    <w:p w14:paraId="2E86EA90"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112EEF" w:rsidRPr="008B79DE">
        <w:rPr>
          <w:rFonts w:ascii="Arial" w:eastAsia="Arial" w:hAnsi="Arial" w:cs="Arial"/>
          <w:b/>
          <w:color w:val="000000" w:themeColor="text1"/>
          <w:lang w:val="ga-IE"/>
        </w:rPr>
        <w:t>0</w:t>
      </w:r>
    </w:p>
    <w:p w14:paraId="08E15D59"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Cases Completed in 202</w:t>
      </w:r>
      <w:r w:rsidR="00112EEF" w:rsidRPr="008B79DE">
        <w:rPr>
          <w:rFonts w:ascii="Arial" w:eastAsia="Arial" w:hAnsi="Arial" w:cs="Arial"/>
          <w:b/>
          <w:color w:val="000000" w:themeColor="text1"/>
          <w:lang w:val="ga-IE"/>
        </w:rPr>
        <w:t>4</w:t>
      </w:r>
      <w:r w:rsidRPr="008B79DE">
        <w:rPr>
          <w:rFonts w:ascii="Arial" w:eastAsia="Arial" w:hAnsi="Arial" w:cs="Arial"/>
          <w:b/>
          <w:color w:val="000000" w:themeColor="text1"/>
        </w:rPr>
        <w:t>, Length of Time Open</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234"/>
        <w:gridCol w:w="1275"/>
        <w:gridCol w:w="1134"/>
        <w:gridCol w:w="1522"/>
        <w:gridCol w:w="1599"/>
      </w:tblGrid>
      <w:tr w:rsidR="00112EEF" w:rsidRPr="008B79DE" w14:paraId="602BDDE8" w14:textId="77777777" w:rsidTr="00112EEF">
        <w:trPr>
          <w:trHeight w:val="645"/>
          <w:jc w:val="center"/>
        </w:trPr>
        <w:tc>
          <w:tcPr>
            <w:tcW w:w="3151" w:type="dxa"/>
            <w:vAlign w:val="center"/>
            <w:hideMark/>
          </w:tcPr>
          <w:p w14:paraId="48C6DA4D"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Case Type</w:t>
            </w:r>
          </w:p>
        </w:tc>
        <w:tc>
          <w:tcPr>
            <w:tcW w:w="1234" w:type="dxa"/>
            <w:vAlign w:val="center"/>
            <w:hideMark/>
          </w:tcPr>
          <w:p w14:paraId="0FB193F1"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&lt;1 Year</w:t>
            </w:r>
          </w:p>
        </w:tc>
        <w:tc>
          <w:tcPr>
            <w:tcW w:w="1275" w:type="dxa"/>
            <w:vAlign w:val="center"/>
            <w:hideMark/>
          </w:tcPr>
          <w:p w14:paraId="2A854178"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1-2 Year</w:t>
            </w:r>
          </w:p>
        </w:tc>
        <w:tc>
          <w:tcPr>
            <w:tcW w:w="1134" w:type="dxa"/>
            <w:vAlign w:val="center"/>
            <w:hideMark/>
          </w:tcPr>
          <w:p w14:paraId="552D65EB"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2-3 Years</w:t>
            </w:r>
          </w:p>
        </w:tc>
        <w:tc>
          <w:tcPr>
            <w:tcW w:w="1522" w:type="dxa"/>
            <w:vAlign w:val="center"/>
            <w:hideMark/>
          </w:tcPr>
          <w:p w14:paraId="49ABD398"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3+ Years</w:t>
            </w:r>
          </w:p>
        </w:tc>
        <w:tc>
          <w:tcPr>
            <w:tcW w:w="1599" w:type="dxa"/>
            <w:vAlign w:val="center"/>
            <w:hideMark/>
          </w:tcPr>
          <w:p w14:paraId="5FE14549"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Total</w:t>
            </w:r>
          </w:p>
        </w:tc>
      </w:tr>
      <w:tr w:rsidR="00112EEF" w:rsidRPr="008B79DE" w14:paraId="284F8757" w14:textId="77777777" w:rsidTr="00112EEF">
        <w:trPr>
          <w:trHeight w:val="330"/>
          <w:jc w:val="center"/>
        </w:trPr>
        <w:tc>
          <w:tcPr>
            <w:tcW w:w="3151" w:type="dxa"/>
            <w:vAlign w:val="center"/>
            <w:hideMark/>
          </w:tcPr>
          <w:p w14:paraId="0DECE5B3" w14:textId="77777777" w:rsidR="00112EEF" w:rsidRPr="008B79DE" w:rsidRDefault="00112EEF" w:rsidP="002353F5">
            <w:pPr>
              <w:spacing w:after="0" w:line="276" w:lineRule="auto"/>
              <w:rPr>
                <w:rFonts w:ascii="Arial" w:eastAsia="Times New Roman" w:hAnsi="Arial" w:cs="Arial"/>
              </w:rPr>
            </w:pPr>
            <w:r w:rsidRPr="008B79DE">
              <w:rPr>
                <w:rFonts w:ascii="Arial" w:eastAsia="Times New Roman" w:hAnsi="Arial" w:cs="Arial"/>
              </w:rPr>
              <w:t>International protection</w:t>
            </w:r>
          </w:p>
        </w:tc>
        <w:tc>
          <w:tcPr>
            <w:tcW w:w="1234" w:type="dxa"/>
            <w:vAlign w:val="center"/>
            <w:hideMark/>
          </w:tcPr>
          <w:p w14:paraId="5434C464"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320</w:t>
            </w:r>
          </w:p>
        </w:tc>
        <w:tc>
          <w:tcPr>
            <w:tcW w:w="1275" w:type="dxa"/>
            <w:vAlign w:val="center"/>
            <w:hideMark/>
          </w:tcPr>
          <w:p w14:paraId="075F0B4B"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349</w:t>
            </w:r>
          </w:p>
        </w:tc>
        <w:tc>
          <w:tcPr>
            <w:tcW w:w="1134" w:type="dxa"/>
            <w:vAlign w:val="center"/>
            <w:hideMark/>
          </w:tcPr>
          <w:p w14:paraId="6441035A"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119</w:t>
            </w:r>
          </w:p>
        </w:tc>
        <w:tc>
          <w:tcPr>
            <w:tcW w:w="1522" w:type="dxa"/>
            <w:vAlign w:val="center"/>
            <w:hideMark/>
          </w:tcPr>
          <w:p w14:paraId="2D2A7BFF"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71</w:t>
            </w:r>
          </w:p>
        </w:tc>
        <w:tc>
          <w:tcPr>
            <w:tcW w:w="1599" w:type="dxa"/>
            <w:vAlign w:val="center"/>
            <w:hideMark/>
          </w:tcPr>
          <w:p w14:paraId="51E3B97B"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859</w:t>
            </w:r>
          </w:p>
        </w:tc>
      </w:tr>
      <w:tr w:rsidR="00112EEF" w:rsidRPr="008B79DE" w14:paraId="523A3045" w14:textId="77777777" w:rsidTr="00112EEF">
        <w:trPr>
          <w:trHeight w:val="330"/>
          <w:jc w:val="center"/>
        </w:trPr>
        <w:tc>
          <w:tcPr>
            <w:tcW w:w="3151" w:type="dxa"/>
            <w:vAlign w:val="center"/>
            <w:hideMark/>
          </w:tcPr>
          <w:p w14:paraId="0E07DE6A" w14:textId="77777777" w:rsidR="00112EEF" w:rsidRPr="008B79DE" w:rsidRDefault="00112EEF" w:rsidP="002353F5">
            <w:pPr>
              <w:spacing w:after="0" w:line="276" w:lineRule="auto"/>
              <w:rPr>
                <w:rFonts w:ascii="Arial" w:eastAsia="Times New Roman" w:hAnsi="Arial" w:cs="Arial"/>
              </w:rPr>
            </w:pPr>
            <w:r w:rsidRPr="008B79DE">
              <w:rPr>
                <w:rFonts w:ascii="Arial" w:eastAsia="Times New Roman" w:hAnsi="Arial" w:cs="Arial"/>
              </w:rPr>
              <w:t xml:space="preserve">Child </w:t>
            </w:r>
            <w:r w:rsidR="00FA2654">
              <w:rPr>
                <w:rFonts w:ascii="Arial" w:eastAsia="Times New Roman" w:hAnsi="Arial" w:cs="Arial"/>
              </w:rPr>
              <w:t>C</w:t>
            </w:r>
            <w:r w:rsidRPr="008B79DE">
              <w:rPr>
                <w:rFonts w:ascii="Arial" w:eastAsia="Times New Roman" w:hAnsi="Arial" w:cs="Arial"/>
              </w:rPr>
              <w:t>are</w:t>
            </w:r>
          </w:p>
        </w:tc>
        <w:tc>
          <w:tcPr>
            <w:tcW w:w="1234" w:type="dxa"/>
            <w:vAlign w:val="center"/>
            <w:hideMark/>
          </w:tcPr>
          <w:p w14:paraId="5EEC38C3"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194</w:t>
            </w:r>
          </w:p>
        </w:tc>
        <w:tc>
          <w:tcPr>
            <w:tcW w:w="1275" w:type="dxa"/>
            <w:vAlign w:val="center"/>
            <w:hideMark/>
          </w:tcPr>
          <w:p w14:paraId="274A69C8"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121</w:t>
            </w:r>
          </w:p>
        </w:tc>
        <w:tc>
          <w:tcPr>
            <w:tcW w:w="1134" w:type="dxa"/>
            <w:vAlign w:val="center"/>
            <w:hideMark/>
          </w:tcPr>
          <w:p w14:paraId="6CC8E86F"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98</w:t>
            </w:r>
          </w:p>
        </w:tc>
        <w:tc>
          <w:tcPr>
            <w:tcW w:w="1522" w:type="dxa"/>
            <w:vAlign w:val="center"/>
            <w:hideMark/>
          </w:tcPr>
          <w:p w14:paraId="7289CECD"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150</w:t>
            </w:r>
          </w:p>
        </w:tc>
        <w:tc>
          <w:tcPr>
            <w:tcW w:w="1599" w:type="dxa"/>
            <w:vAlign w:val="center"/>
            <w:hideMark/>
          </w:tcPr>
          <w:p w14:paraId="2BCF7EA4"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563</w:t>
            </w:r>
          </w:p>
        </w:tc>
      </w:tr>
      <w:tr w:rsidR="00112EEF" w:rsidRPr="008B79DE" w14:paraId="16820B7E" w14:textId="77777777" w:rsidTr="00112EEF">
        <w:trPr>
          <w:trHeight w:val="330"/>
          <w:jc w:val="center"/>
        </w:trPr>
        <w:tc>
          <w:tcPr>
            <w:tcW w:w="3151" w:type="dxa"/>
            <w:vAlign w:val="center"/>
            <w:hideMark/>
          </w:tcPr>
          <w:p w14:paraId="1D5AA6FA" w14:textId="77777777" w:rsidR="00112EEF" w:rsidRPr="008B79DE" w:rsidRDefault="00112EEF" w:rsidP="002353F5">
            <w:pPr>
              <w:spacing w:after="0" w:line="276" w:lineRule="auto"/>
              <w:rPr>
                <w:rFonts w:ascii="Arial" w:eastAsia="Times New Roman" w:hAnsi="Arial" w:cs="Arial"/>
              </w:rPr>
            </w:pPr>
            <w:r w:rsidRPr="008B79DE">
              <w:rPr>
                <w:rFonts w:ascii="Arial" w:eastAsia="Times New Roman" w:hAnsi="Arial" w:cs="Arial"/>
              </w:rPr>
              <w:t>Divorce/separation/nullity</w:t>
            </w:r>
          </w:p>
        </w:tc>
        <w:tc>
          <w:tcPr>
            <w:tcW w:w="1234" w:type="dxa"/>
            <w:vAlign w:val="center"/>
            <w:hideMark/>
          </w:tcPr>
          <w:p w14:paraId="39C48B7A"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401</w:t>
            </w:r>
          </w:p>
        </w:tc>
        <w:tc>
          <w:tcPr>
            <w:tcW w:w="1275" w:type="dxa"/>
            <w:vAlign w:val="center"/>
            <w:hideMark/>
          </w:tcPr>
          <w:p w14:paraId="4427AC2D"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406</w:t>
            </w:r>
          </w:p>
        </w:tc>
        <w:tc>
          <w:tcPr>
            <w:tcW w:w="1134" w:type="dxa"/>
            <w:vAlign w:val="center"/>
            <w:hideMark/>
          </w:tcPr>
          <w:p w14:paraId="4105008E"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303</w:t>
            </w:r>
          </w:p>
        </w:tc>
        <w:tc>
          <w:tcPr>
            <w:tcW w:w="1522" w:type="dxa"/>
            <w:vAlign w:val="center"/>
            <w:hideMark/>
          </w:tcPr>
          <w:p w14:paraId="77F328FD"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1020</w:t>
            </w:r>
          </w:p>
        </w:tc>
        <w:tc>
          <w:tcPr>
            <w:tcW w:w="1599" w:type="dxa"/>
            <w:vAlign w:val="center"/>
            <w:hideMark/>
          </w:tcPr>
          <w:p w14:paraId="46787735"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2130</w:t>
            </w:r>
          </w:p>
        </w:tc>
      </w:tr>
      <w:tr w:rsidR="00112EEF" w:rsidRPr="008B79DE" w14:paraId="412B21BB" w14:textId="77777777" w:rsidTr="00112EEF">
        <w:trPr>
          <w:trHeight w:val="330"/>
          <w:jc w:val="center"/>
        </w:trPr>
        <w:tc>
          <w:tcPr>
            <w:tcW w:w="3151" w:type="dxa"/>
            <w:vAlign w:val="center"/>
            <w:hideMark/>
          </w:tcPr>
          <w:p w14:paraId="15FF8F15" w14:textId="77777777" w:rsidR="00112EEF" w:rsidRPr="008B79DE" w:rsidRDefault="00112EEF" w:rsidP="002353F5">
            <w:pPr>
              <w:spacing w:after="0" w:line="276" w:lineRule="auto"/>
              <w:rPr>
                <w:rFonts w:ascii="Arial" w:eastAsia="Times New Roman" w:hAnsi="Arial" w:cs="Arial"/>
              </w:rPr>
            </w:pPr>
            <w:r w:rsidRPr="008B79DE">
              <w:rPr>
                <w:rFonts w:ascii="Arial" w:eastAsia="Times New Roman" w:hAnsi="Arial" w:cs="Arial"/>
              </w:rPr>
              <w:t>Non-family law</w:t>
            </w:r>
          </w:p>
        </w:tc>
        <w:tc>
          <w:tcPr>
            <w:tcW w:w="1234" w:type="dxa"/>
            <w:vAlign w:val="center"/>
            <w:hideMark/>
          </w:tcPr>
          <w:p w14:paraId="0820D5D9"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475</w:t>
            </w:r>
          </w:p>
        </w:tc>
        <w:tc>
          <w:tcPr>
            <w:tcW w:w="1275" w:type="dxa"/>
            <w:vAlign w:val="center"/>
            <w:hideMark/>
          </w:tcPr>
          <w:p w14:paraId="6EB8A8AA"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127</w:t>
            </w:r>
          </w:p>
        </w:tc>
        <w:tc>
          <w:tcPr>
            <w:tcW w:w="1134" w:type="dxa"/>
            <w:vAlign w:val="center"/>
            <w:hideMark/>
          </w:tcPr>
          <w:p w14:paraId="3D2B82DC"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37</w:t>
            </w:r>
          </w:p>
        </w:tc>
        <w:tc>
          <w:tcPr>
            <w:tcW w:w="1522" w:type="dxa"/>
            <w:vAlign w:val="center"/>
            <w:hideMark/>
          </w:tcPr>
          <w:p w14:paraId="49480A90"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100</w:t>
            </w:r>
          </w:p>
        </w:tc>
        <w:tc>
          <w:tcPr>
            <w:tcW w:w="1599" w:type="dxa"/>
            <w:vAlign w:val="center"/>
            <w:hideMark/>
          </w:tcPr>
          <w:p w14:paraId="6BCA0B94"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739</w:t>
            </w:r>
          </w:p>
        </w:tc>
      </w:tr>
      <w:tr w:rsidR="00112EEF" w:rsidRPr="008B79DE" w14:paraId="3940D370" w14:textId="77777777" w:rsidTr="00112EEF">
        <w:trPr>
          <w:trHeight w:val="330"/>
          <w:jc w:val="center"/>
        </w:trPr>
        <w:tc>
          <w:tcPr>
            <w:tcW w:w="3151" w:type="dxa"/>
            <w:vAlign w:val="center"/>
            <w:hideMark/>
          </w:tcPr>
          <w:p w14:paraId="2EB9CB3E" w14:textId="77777777" w:rsidR="00112EEF" w:rsidRPr="008B79DE" w:rsidRDefault="00112EEF" w:rsidP="002353F5">
            <w:pPr>
              <w:spacing w:after="0" w:line="276" w:lineRule="auto"/>
              <w:rPr>
                <w:rFonts w:ascii="Arial" w:eastAsia="Times New Roman" w:hAnsi="Arial" w:cs="Arial"/>
              </w:rPr>
            </w:pPr>
            <w:r w:rsidRPr="008B79DE">
              <w:rPr>
                <w:rFonts w:ascii="Arial" w:eastAsia="Times New Roman" w:hAnsi="Arial" w:cs="Arial"/>
              </w:rPr>
              <w:t>Other family law</w:t>
            </w:r>
          </w:p>
        </w:tc>
        <w:tc>
          <w:tcPr>
            <w:tcW w:w="1234" w:type="dxa"/>
            <w:vAlign w:val="center"/>
            <w:hideMark/>
          </w:tcPr>
          <w:p w14:paraId="28B6C7DE"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695</w:t>
            </w:r>
          </w:p>
        </w:tc>
        <w:tc>
          <w:tcPr>
            <w:tcW w:w="1275" w:type="dxa"/>
            <w:vAlign w:val="center"/>
            <w:hideMark/>
          </w:tcPr>
          <w:p w14:paraId="071E47EC"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236</w:t>
            </w:r>
          </w:p>
        </w:tc>
        <w:tc>
          <w:tcPr>
            <w:tcW w:w="1134" w:type="dxa"/>
            <w:vAlign w:val="center"/>
            <w:hideMark/>
          </w:tcPr>
          <w:p w14:paraId="2FB9EC05"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77</w:t>
            </w:r>
          </w:p>
        </w:tc>
        <w:tc>
          <w:tcPr>
            <w:tcW w:w="1522" w:type="dxa"/>
            <w:vAlign w:val="center"/>
            <w:hideMark/>
          </w:tcPr>
          <w:p w14:paraId="0AA05A01" w14:textId="77777777" w:rsidR="00112EEF" w:rsidRPr="008B79DE" w:rsidRDefault="00112EEF" w:rsidP="002353F5">
            <w:pPr>
              <w:spacing w:after="0" w:line="276" w:lineRule="auto"/>
              <w:jc w:val="center"/>
              <w:rPr>
                <w:rFonts w:ascii="Arial" w:eastAsia="Times New Roman" w:hAnsi="Arial" w:cs="Arial"/>
              </w:rPr>
            </w:pPr>
            <w:r w:rsidRPr="008B79DE">
              <w:rPr>
                <w:rFonts w:ascii="Arial" w:eastAsia="Times New Roman" w:hAnsi="Arial" w:cs="Arial"/>
              </w:rPr>
              <w:t>145</w:t>
            </w:r>
          </w:p>
        </w:tc>
        <w:tc>
          <w:tcPr>
            <w:tcW w:w="1599" w:type="dxa"/>
            <w:vAlign w:val="center"/>
            <w:hideMark/>
          </w:tcPr>
          <w:p w14:paraId="44A99834"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1153</w:t>
            </w:r>
          </w:p>
        </w:tc>
      </w:tr>
      <w:tr w:rsidR="00112EEF" w:rsidRPr="008B79DE" w14:paraId="05483B5C" w14:textId="77777777" w:rsidTr="00112EEF">
        <w:trPr>
          <w:trHeight w:val="330"/>
          <w:jc w:val="center"/>
        </w:trPr>
        <w:tc>
          <w:tcPr>
            <w:tcW w:w="3151" w:type="dxa"/>
            <w:vAlign w:val="center"/>
            <w:hideMark/>
          </w:tcPr>
          <w:p w14:paraId="06FC53A5" w14:textId="77777777" w:rsidR="00112EEF" w:rsidRPr="008B79DE" w:rsidRDefault="00112EEF" w:rsidP="002353F5">
            <w:pPr>
              <w:spacing w:after="0" w:line="276" w:lineRule="auto"/>
              <w:rPr>
                <w:rFonts w:ascii="Arial" w:eastAsia="Times New Roman" w:hAnsi="Arial" w:cs="Arial"/>
                <w:b/>
                <w:bCs/>
              </w:rPr>
            </w:pPr>
            <w:r w:rsidRPr="008B79DE">
              <w:rPr>
                <w:rFonts w:ascii="Arial" w:eastAsia="Times New Roman" w:hAnsi="Arial" w:cs="Arial"/>
                <w:b/>
                <w:bCs/>
              </w:rPr>
              <w:t>Totals</w:t>
            </w:r>
          </w:p>
        </w:tc>
        <w:tc>
          <w:tcPr>
            <w:tcW w:w="1234" w:type="dxa"/>
            <w:vAlign w:val="center"/>
            <w:hideMark/>
          </w:tcPr>
          <w:p w14:paraId="1921A042"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2,085</w:t>
            </w:r>
          </w:p>
        </w:tc>
        <w:tc>
          <w:tcPr>
            <w:tcW w:w="1275" w:type="dxa"/>
            <w:vAlign w:val="center"/>
            <w:hideMark/>
          </w:tcPr>
          <w:p w14:paraId="3A0DCA1C"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1,239</w:t>
            </w:r>
          </w:p>
        </w:tc>
        <w:tc>
          <w:tcPr>
            <w:tcW w:w="1134" w:type="dxa"/>
            <w:vAlign w:val="center"/>
            <w:hideMark/>
          </w:tcPr>
          <w:p w14:paraId="3E0F6E9C"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634</w:t>
            </w:r>
          </w:p>
        </w:tc>
        <w:tc>
          <w:tcPr>
            <w:tcW w:w="1522" w:type="dxa"/>
            <w:vAlign w:val="center"/>
            <w:hideMark/>
          </w:tcPr>
          <w:p w14:paraId="711339B9"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1,486</w:t>
            </w:r>
          </w:p>
        </w:tc>
        <w:tc>
          <w:tcPr>
            <w:tcW w:w="1599" w:type="dxa"/>
            <w:vAlign w:val="center"/>
            <w:hideMark/>
          </w:tcPr>
          <w:p w14:paraId="099A735C" w14:textId="77777777" w:rsidR="00112EEF" w:rsidRPr="008B79DE" w:rsidRDefault="00112EEF" w:rsidP="002353F5">
            <w:pPr>
              <w:spacing w:after="0" w:line="276" w:lineRule="auto"/>
              <w:jc w:val="center"/>
              <w:rPr>
                <w:rFonts w:ascii="Arial" w:eastAsia="Times New Roman" w:hAnsi="Arial" w:cs="Arial"/>
                <w:b/>
                <w:bCs/>
              </w:rPr>
            </w:pPr>
            <w:r w:rsidRPr="008B79DE">
              <w:rPr>
                <w:rFonts w:ascii="Arial" w:eastAsia="Times New Roman" w:hAnsi="Arial" w:cs="Arial"/>
                <w:b/>
                <w:bCs/>
              </w:rPr>
              <w:t>5,444</w:t>
            </w:r>
          </w:p>
        </w:tc>
      </w:tr>
    </w:tbl>
    <w:p w14:paraId="3F19EEF8" w14:textId="77777777" w:rsidR="00907597" w:rsidRPr="008B79DE" w:rsidRDefault="00907597" w:rsidP="002353F5">
      <w:pPr>
        <w:spacing w:line="276" w:lineRule="auto"/>
        <w:rPr>
          <w:rFonts w:ascii="Arial" w:eastAsia="Arial" w:hAnsi="Arial" w:cs="Arial"/>
          <w:b/>
          <w:color w:val="000000" w:themeColor="text1"/>
        </w:rPr>
      </w:pPr>
    </w:p>
    <w:p w14:paraId="60F182EC" w14:textId="3CE1D929"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Chart 5</w:t>
      </w:r>
    </w:p>
    <w:p w14:paraId="2C3887FA"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Civil and Family Law Cases Active </w:t>
      </w:r>
      <w:proofErr w:type="gramStart"/>
      <w:r w:rsidRPr="008B79DE">
        <w:rPr>
          <w:rFonts w:ascii="Arial" w:eastAsia="Arial" w:hAnsi="Arial" w:cs="Arial"/>
          <w:b/>
          <w:color w:val="000000" w:themeColor="text1"/>
        </w:rPr>
        <w:t>at</w:t>
      </w:r>
      <w:proofErr w:type="gramEnd"/>
      <w:r w:rsidRPr="008B79DE">
        <w:rPr>
          <w:rFonts w:ascii="Arial" w:eastAsia="Arial" w:hAnsi="Arial" w:cs="Arial"/>
          <w:b/>
          <w:color w:val="000000" w:themeColor="text1"/>
        </w:rPr>
        <w:t xml:space="preserve"> 31 December 202</w:t>
      </w:r>
      <w:r w:rsidR="00907597" w:rsidRPr="008B79DE">
        <w:rPr>
          <w:rFonts w:ascii="Arial" w:eastAsia="Arial" w:hAnsi="Arial" w:cs="Arial"/>
          <w:b/>
          <w:color w:val="000000" w:themeColor="text1"/>
          <w:lang w:val="ga-IE"/>
        </w:rPr>
        <w:t>4</w:t>
      </w:r>
    </w:p>
    <w:p w14:paraId="0FC55F69" w14:textId="77777777" w:rsidR="00000A68" w:rsidRPr="008B79DE" w:rsidRDefault="00907597" w:rsidP="002353F5">
      <w:pPr>
        <w:spacing w:line="276" w:lineRule="auto"/>
        <w:jc w:val="center"/>
        <w:rPr>
          <w:rFonts w:ascii="Arial" w:eastAsia="Arial" w:hAnsi="Arial" w:cs="Arial"/>
          <w:b/>
          <w:color w:val="000000" w:themeColor="text1"/>
        </w:rPr>
      </w:pPr>
      <w:r w:rsidRPr="008B79DE">
        <w:rPr>
          <w:rFonts w:ascii="Arial" w:hAnsi="Arial" w:cs="Arial"/>
          <w:noProof/>
        </w:rPr>
        <w:lastRenderedPageBreak/>
        <w:drawing>
          <wp:inline distT="0" distB="0" distL="0" distR="0" wp14:anchorId="5628B93E" wp14:editId="735774EF">
            <wp:extent cx="4605867" cy="2996141"/>
            <wp:effectExtent l="0" t="0" r="4445" b="13970"/>
            <wp:docPr id="10" name="Chart 10">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E9ED9A" w14:textId="77777777" w:rsidR="00000A68" w:rsidRPr="008B79DE" w:rsidRDefault="00000A68" w:rsidP="002353F5">
      <w:pPr>
        <w:spacing w:line="276" w:lineRule="auto"/>
        <w:jc w:val="center"/>
        <w:rPr>
          <w:rFonts w:ascii="Arial" w:eastAsia="Arial" w:hAnsi="Arial" w:cs="Arial"/>
          <w:b/>
          <w:color w:val="000000" w:themeColor="text1"/>
        </w:rPr>
      </w:pPr>
    </w:p>
    <w:p w14:paraId="264CF81A"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907597" w:rsidRPr="008B79DE">
        <w:rPr>
          <w:rFonts w:ascii="Arial" w:eastAsia="Arial" w:hAnsi="Arial" w:cs="Arial"/>
          <w:b/>
          <w:color w:val="000000" w:themeColor="text1"/>
          <w:lang w:val="ga-IE"/>
        </w:rPr>
        <w:t>1</w:t>
      </w:r>
    </w:p>
    <w:p w14:paraId="71D6B809"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Number of Persons Waiting </w:t>
      </w:r>
      <w:proofErr w:type="gramStart"/>
      <w:r w:rsidRPr="008B79DE">
        <w:rPr>
          <w:rFonts w:ascii="Arial" w:eastAsia="Arial" w:hAnsi="Arial" w:cs="Arial"/>
          <w:b/>
          <w:color w:val="000000" w:themeColor="text1"/>
        </w:rPr>
        <w:t>at</w:t>
      </w:r>
      <w:proofErr w:type="gramEnd"/>
      <w:r w:rsidRPr="008B79DE">
        <w:rPr>
          <w:rFonts w:ascii="Arial" w:eastAsia="Arial" w:hAnsi="Arial" w:cs="Arial"/>
          <w:b/>
          <w:color w:val="000000" w:themeColor="text1"/>
        </w:rPr>
        <w:t xml:space="preserve"> 31 December 202</w:t>
      </w:r>
      <w:r w:rsidR="00907597" w:rsidRPr="008B79DE">
        <w:rPr>
          <w:rFonts w:ascii="Arial" w:eastAsia="Arial" w:hAnsi="Arial" w:cs="Arial"/>
          <w:b/>
          <w:color w:val="000000" w:themeColor="text1"/>
          <w:lang w:val="ga-IE"/>
        </w:rPr>
        <w:t>4</w:t>
      </w:r>
    </w:p>
    <w:tbl>
      <w:tblPr>
        <w:tblW w:w="8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1180"/>
        <w:gridCol w:w="1180"/>
        <w:gridCol w:w="1180"/>
        <w:gridCol w:w="1180"/>
        <w:gridCol w:w="1180"/>
        <w:gridCol w:w="1180"/>
      </w:tblGrid>
      <w:tr w:rsidR="00907597" w:rsidRPr="008B79DE" w14:paraId="46F40FAA" w14:textId="77777777" w:rsidTr="00803EE9">
        <w:trPr>
          <w:trHeight w:val="425"/>
          <w:jc w:val="center"/>
        </w:trPr>
        <w:tc>
          <w:tcPr>
            <w:tcW w:w="1181" w:type="dxa"/>
          </w:tcPr>
          <w:p w14:paraId="555F331F" w14:textId="77777777" w:rsidR="00907597" w:rsidRPr="008B79DE" w:rsidRDefault="00907597" w:rsidP="002353F5">
            <w:pPr>
              <w:spacing w:line="276" w:lineRule="auto"/>
              <w:ind w:firstLine="221"/>
              <w:rPr>
                <w:rFonts w:ascii="Arial" w:hAnsi="Arial" w:cs="Arial"/>
                <w:b/>
                <w:bCs/>
                <w:color w:val="000000"/>
              </w:rPr>
            </w:pPr>
            <w:r w:rsidRPr="008B79DE">
              <w:rPr>
                <w:rFonts w:ascii="Arial" w:hAnsi="Arial" w:cs="Arial"/>
                <w:b/>
                <w:bCs/>
                <w:color w:val="000000"/>
              </w:rPr>
              <w:t>Year</w:t>
            </w:r>
          </w:p>
        </w:tc>
        <w:tc>
          <w:tcPr>
            <w:tcW w:w="1180" w:type="dxa"/>
          </w:tcPr>
          <w:p w14:paraId="4038FDDC"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2019</w:t>
            </w:r>
          </w:p>
        </w:tc>
        <w:tc>
          <w:tcPr>
            <w:tcW w:w="1180" w:type="dxa"/>
          </w:tcPr>
          <w:p w14:paraId="656FB357"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2020</w:t>
            </w:r>
          </w:p>
        </w:tc>
        <w:tc>
          <w:tcPr>
            <w:tcW w:w="1180" w:type="dxa"/>
          </w:tcPr>
          <w:p w14:paraId="09400952"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2021</w:t>
            </w:r>
          </w:p>
        </w:tc>
        <w:tc>
          <w:tcPr>
            <w:tcW w:w="1180" w:type="dxa"/>
          </w:tcPr>
          <w:p w14:paraId="78B233CD"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2022</w:t>
            </w:r>
          </w:p>
        </w:tc>
        <w:tc>
          <w:tcPr>
            <w:tcW w:w="1180" w:type="dxa"/>
          </w:tcPr>
          <w:p w14:paraId="677A3555"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2023</w:t>
            </w:r>
          </w:p>
        </w:tc>
        <w:tc>
          <w:tcPr>
            <w:tcW w:w="1180" w:type="dxa"/>
          </w:tcPr>
          <w:p w14:paraId="565CF371" w14:textId="77777777" w:rsidR="00907597" w:rsidRPr="008B79DE" w:rsidRDefault="00907597" w:rsidP="002353F5">
            <w:pPr>
              <w:spacing w:line="276" w:lineRule="auto"/>
              <w:rPr>
                <w:rFonts w:ascii="Arial" w:eastAsia="Arial" w:hAnsi="Arial" w:cs="Arial"/>
                <w:b/>
                <w:bCs/>
                <w:color w:val="000000"/>
              </w:rPr>
            </w:pPr>
            <w:r w:rsidRPr="008B79DE">
              <w:rPr>
                <w:rFonts w:ascii="Arial" w:eastAsia="Arial" w:hAnsi="Arial" w:cs="Arial"/>
                <w:b/>
                <w:bCs/>
                <w:color w:val="000000"/>
              </w:rPr>
              <w:t>2024</w:t>
            </w:r>
          </w:p>
        </w:tc>
      </w:tr>
      <w:tr w:rsidR="00907597" w:rsidRPr="008B79DE" w14:paraId="4264DB50" w14:textId="77777777" w:rsidTr="00803EE9">
        <w:trPr>
          <w:trHeight w:val="425"/>
          <w:jc w:val="center"/>
        </w:trPr>
        <w:tc>
          <w:tcPr>
            <w:tcW w:w="1181" w:type="dxa"/>
          </w:tcPr>
          <w:p w14:paraId="1C09CFE4" w14:textId="77777777" w:rsidR="00907597" w:rsidRPr="008B79DE" w:rsidRDefault="00907597" w:rsidP="002353F5">
            <w:pPr>
              <w:spacing w:line="276" w:lineRule="auto"/>
              <w:rPr>
                <w:rFonts w:ascii="Arial" w:hAnsi="Arial" w:cs="Arial"/>
                <w:b/>
                <w:bCs/>
              </w:rPr>
            </w:pPr>
            <w:r w:rsidRPr="008B79DE">
              <w:rPr>
                <w:rFonts w:ascii="Arial" w:hAnsi="Arial" w:cs="Arial"/>
                <w:b/>
                <w:bCs/>
              </w:rPr>
              <w:t>Number Waiting</w:t>
            </w:r>
          </w:p>
        </w:tc>
        <w:tc>
          <w:tcPr>
            <w:tcW w:w="1180" w:type="dxa"/>
          </w:tcPr>
          <w:p w14:paraId="3F791D38"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2,019</w:t>
            </w:r>
          </w:p>
        </w:tc>
        <w:tc>
          <w:tcPr>
            <w:tcW w:w="1180" w:type="dxa"/>
          </w:tcPr>
          <w:p w14:paraId="2462BA72"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1,588</w:t>
            </w:r>
          </w:p>
        </w:tc>
        <w:tc>
          <w:tcPr>
            <w:tcW w:w="1180" w:type="dxa"/>
          </w:tcPr>
          <w:p w14:paraId="7A977DBA"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1,279</w:t>
            </w:r>
          </w:p>
        </w:tc>
        <w:tc>
          <w:tcPr>
            <w:tcW w:w="1180" w:type="dxa"/>
          </w:tcPr>
          <w:p w14:paraId="20BF525E"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950</w:t>
            </w:r>
          </w:p>
        </w:tc>
        <w:tc>
          <w:tcPr>
            <w:tcW w:w="1180" w:type="dxa"/>
          </w:tcPr>
          <w:p w14:paraId="66C7951F"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1,269</w:t>
            </w:r>
          </w:p>
        </w:tc>
        <w:tc>
          <w:tcPr>
            <w:tcW w:w="1180" w:type="dxa"/>
          </w:tcPr>
          <w:p w14:paraId="11B0B037" w14:textId="77777777" w:rsidR="00907597" w:rsidRPr="008B79DE" w:rsidRDefault="00907597" w:rsidP="002353F5">
            <w:pPr>
              <w:spacing w:line="276" w:lineRule="auto"/>
              <w:rPr>
                <w:rFonts w:ascii="Arial" w:eastAsia="Arial" w:hAnsi="Arial" w:cs="Arial"/>
              </w:rPr>
            </w:pPr>
            <w:r w:rsidRPr="008B79DE">
              <w:rPr>
                <w:rFonts w:ascii="Arial" w:eastAsia="Arial" w:hAnsi="Arial" w:cs="Arial"/>
              </w:rPr>
              <w:t>1,269</w:t>
            </w:r>
          </w:p>
        </w:tc>
      </w:tr>
    </w:tbl>
    <w:p w14:paraId="323E61C8" w14:textId="77777777" w:rsidR="00000A68" w:rsidRPr="008B79DE" w:rsidRDefault="00000A68" w:rsidP="002353F5">
      <w:pPr>
        <w:spacing w:line="276" w:lineRule="auto"/>
        <w:rPr>
          <w:rFonts w:ascii="Arial" w:eastAsia="Arial" w:hAnsi="Arial" w:cs="Arial"/>
          <w:b/>
          <w:color w:val="000000" w:themeColor="text1"/>
        </w:rPr>
      </w:pPr>
    </w:p>
    <w:p w14:paraId="1E3A07B5"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DD07EB" w:rsidRPr="008B79DE">
        <w:rPr>
          <w:rFonts w:ascii="Arial" w:eastAsia="Arial" w:hAnsi="Arial" w:cs="Arial"/>
          <w:b/>
          <w:color w:val="000000" w:themeColor="text1"/>
          <w:lang w:val="ga-IE"/>
        </w:rPr>
        <w:t>2</w:t>
      </w:r>
    </w:p>
    <w:p w14:paraId="33465A42"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 xml:space="preserve">Waiting Times for First Consultation in Law Centres </w:t>
      </w:r>
    </w:p>
    <w:p w14:paraId="2D0175F6" w14:textId="77777777" w:rsidR="00000A68" w:rsidRPr="008B79DE" w:rsidRDefault="00000A68" w:rsidP="002353F5">
      <w:pPr>
        <w:spacing w:after="0" w:line="276" w:lineRule="auto"/>
        <w:jc w:val="center"/>
        <w:rPr>
          <w:rFonts w:ascii="Arial" w:eastAsia="Arial" w:hAnsi="Arial" w:cs="Arial"/>
          <w:b/>
          <w:color w:val="000000" w:themeColor="text1"/>
          <w:lang w:val="ga-IE"/>
        </w:rPr>
      </w:pPr>
      <w:proofErr w:type="gramStart"/>
      <w:r w:rsidRPr="008B79DE">
        <w:rPr>
          <w:rFonts w:ascii="Arial" w:eastAsia="Arial" w:hAnsi="Arial" w:cs="Arial"/>
          <w:b/>
          <w:color w:val="000000" w:themeColor="text1"/>
        </w:rPr>
        <w:t>at</w:t>
      </w:r>
      <w:proofErr w:type="gramEnd"/>
      <w:r w:rsidRPr="008B79DE">
        <w:rPr>
          <w:rFonts w:ascii="Arial" w:eastAsia="Arial" w:hAnsi="Arial" w:cs="Arial"/>
          <w:b/>
          <w:color w:val="000000" w:themeColor="text1"/>
        </w:rPr>
        <w:t xml:space="preserve"> 31 December 202</w:t>
      </w:r>
      <w:r w:rsidR="00DD07EB" w:rsidRPr="008B79DE">
        <w:rPr>
          <w:rFonts w:ascii="Arial" w:eastAsia="Arial" w:hAnsi="Arial" w:cs="Arial"/>
          <w:b/>
          <w:color w:val="000000" w:themeColor="text1"/>
          <w:lang w:val="ga-IE"/>
        </w:rPr>
        <w:t>4</w:t>
      </w:r>
    </w:p>
    <w:tbl>
      <w:tblPr>
        <w:tblW w:w="6440" w:type="dxa"/>
        <w:jc w:val="center"/>
        <w:tblLook w:val="04A0" w:firstRow="1" w:lastRow="0" w:firstColumn="1" w:lastColumn="0" w:noHBand="0" w:noVBand="1"/>
      </w:tblPr>
      <w:tblGrid>
        <w:gridCol w:w="4420"/>
        <w:gridCol w:w="2020"/>
      </w:tblGrid>
      <w:tr w:rsidR="00DD07EB" w:rsidRPr="008B79DE" w14:paraId="5A44634F" w14:textId="77777777" w:rsidTr="00803EE9">
        <w:trPr>
          <w:trHeight w:val="630"/>
          <w:jc w:val="center"/>
        </w:trPr>
        <w:tc>
          <w:tcPr>
            <w:tcW w:w="4420" w:type="dxa"/>
            <w:tcBorders>
              <w:top w:val="single" w:sz="4" w:space="0" w:color="auto"/>
              <w:left w:val="single" w:sz="4" w:space="0" w:color="auto"/>
              <w:bottom w:val="single" w:sz="4" w:space="0" w:color="auto"/>
              <w:right w:val="single" w:sz="8" w:space="0" w:color="auto"/>
            </w:tcBorders>
            <w:vAlign w:val="bottom"/>
            <w:hideMark/>
          </w:tcPr>
          <w:p w14:paraId="2C172BFF" w14:textId="77777777" w:rsidR="00DD07EB" w:rsidRPr="008B79DE" w:rsidRDefault="00DD07EB" w:rsidP="002353F5">
            <w:pPr>
              <w:spacing w:after="0" w:line="276" w:lineRule="auto"/>
              <w:jc w:val="center"/>
              <w:rPr>
                <w:rFonts w:ascii="Arial" w:eastAsia="Times New Roman" w:hAnsi="Arial" w:cs="Arial"/>
                <w:b/>
                <w:bCs/>
                <w:color w:val="000000"/>
              </w:rPr>
            </w:pPr>
            <w:r w:rsidRPr="008B79DE">
              <w:rPr>
                <w:rFonts w:ascii="Arial" w:eastAsia="Times New Roman" w:hAnsi="Arial" w:cs="Arial"/>
                <w:b/>
                <w:bCs/>
                <w:color w:val="000000"/>
              </w:rPr>
              <w:t>Law Centre</w:t>
            </w:r>
          </w:p>
        </w:tc>
        <w:tc>
          <w:tcPr>
            <w:tcW w:w="2020" w:type="dxa"/>
            <w:tcBorders>
              <w:top w:val="single" w:sz="4" w:space="0" w:color="auto"/>
              <w:left w:val="nil"/>
              <w:bottom w:val="single" w:sz="4" w:space="0" w:color="auto"/>
              <w:right w:val="single" w:sz="4" w:space="0" w:color="auto"/>
            </w:tcBorders>
            <w:vAlign w:val="bottom"/>
            <w:hideMark/>
          </w:tcPr>
          <w:p w14:paraId="0FFF9002" w14:textId="77777777" w:rsidR="00DD07EB" w:rsidRPr="008B79DE" w:rsidRDefault="00DD07EB" w:rsidP="002353F5">
            <w:pPr>
              <w:spacing w:after="0" w:line="276" w:lineRule="auto"/>
              <w:jc w:val="center"/>
              <w:rPr>
                <w:rFonts w:ascii="Arial" w:eastAsia="Times New Roman" w:hAnsi="Arial" w:cs="Arial"/>
                <w:b/>
                <w:bCs/>
                <w:color w:val="000000"/>
              </w:rPr>
            </w:pPr>
            <w:r w:rsidRPr="008B79DE">
              <w:rPr>
                <w:rFonts w:ascii="Arial" w:eastAsia="Times New Roman" w:hAnsi="Arial" w:cs="Arial"/>
                <w:b/>
                <w:bCs/>
                <w:color w:val="000000"/>
              </w:rPr>
              <w:t xml:space="preserve">Max waiting time (weeks) </w:t>
            </w:r>
          </w:p>
        </w:tc>
      </w:tr>
      <w:tr w:rsidR="00DD07EB" w:rsidRPr="008B79DE" w14:paraId="4C0B5052"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0CA2AB96"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Athlone</w:t>
            </w:r>
          </w:p>
        </w:tc>
        <w:tc>
          <w:tcPr>
            <w:tcW w:w="2020" w:type="dxa"/>
            <w:tcBorders>
              <w:top w:val="single" w:sz="4" w:space="0" w:color="auto"/>
              <w:left w:val="nil"/>
              <w:bottom w:val="single" w:sz="4" w:space="0" w:color="auto"/>
              <w:right w:val="single" w:sz="4" w:space="0" w:color="auto"/>
            </w:tcBorders>
            <w:vAlign w:val="center"/>
            <w:hideMark/>
          </w:tcPr>
          <w:p w14:paraId="579D63D2"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4</w:t>
            </w:r>
          </w:p>
        </w:tc>
      </w:tr>
      <w:tr w:rsidR="00DD07EB" w:rsidRPr="008B79DE" w14:paraId="325884B6"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69153C3E"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Ballymun</w:t>
            </w:r>
          </w:p>
        </w:tc>
        <w:tc>
          <w:tcPr>
            <w:tcW w:w="2020" w:type="dxa"/>
            <w:tcBorders>
              <w:top w:val="single" w:sz="4" w:space="0" w:color="auto"/>
              <w:left w:val="nil"/>
              <w:bottom w:val="single" w:sz="4" w:space="0" w:color="auto"/>
              <w:right w:val="single" w:sz="4" w:space="0" w:color="auto"/>
            </w:tcBorders>
            <w:vAlign w:val="center"/>
            <w:hideMark/>
          </w:tcPr>
          <w:p w14:paraId="6EB50A49"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14</w:t>
            </w:r>
          </w:p>
        </w:tc>
      </w:tr>
      <w:tr w:rsidR="00DD07EB" w:rsidRPr="008B79DE" w14:paraId="36450B4C"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08E80D11"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Blanchardstown</w:t>
            </w:r>
          </w:p>
        </w:tc>
        <w:tc>
          <w:tcPr>
            <w:tcW w:w="2020" w:type="dxa"/>
            <w:tcBorders>
              <w:top w:val="single" w:sz="4" w:space="0" w:color="auto"/>
              <w:left w:val="nil"/>
              <w:bottom w:val="single" w:sz="4" w:space="0" w:color="auto"/>
              <w:right w:val="single" w:sz="4" w:space="0" w:color="auto"/>
            </w:tcBorders>
            <w:vAlign w:val="center"/>
            <w:hideMark/>
          </w:tcPr>
          <w:p w14:paraId="4949FB93"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4</w:t>
            </w:r>
          </w:p>
        </w:tc>
      </w:tr>
      <w:tr w:rsidR="00DD07EB" w:rsidRPr="008B79DE" w14:paraId="4BA44F6E"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11CF34BC"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Castlebar</w:t>
            </w:r>
          </w:p>
        </w:tc>
        <w:tc>
          <w:tcPr>
            <w:tcW w:w="2020" w:type="dxa"/>
            <w:tcBorders>
              <w:top w:val="single" w:sz="4" w:space="0" w:color="auto"/>
              <w:left w:val="nil"/>
              <w:bottom w:val="single" w:sz="4" w:space="0" w:color="auto"/>
              <w:right w:val="single" w:sz="4" w:space="0" w:color="auto"/>
            </w:tcBorders>
            <w:vAlign w:val="center"/>
            <w:hideMark/>
          </w:tcPr>
          <w:p w14:paraId="5526C6C5"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23</w:t>
            </w:r>
          </w:p>
        </w:tc>
      </w:tr>
      <w:tr w:rsidR="00DD07EB" w:rsidRPr="008B79DE" w14:paraId="32A0741B"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7987FCF5"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Cavan</w:t>
            </w:r>
          </w:p>
        </w:tc>
        <w:tc>
          <w:tcPr>
            <w:tcW w:w="2020" w:type="dxa"/>
            <w:tcBorders>
              <w:top w:val="single" w:sz="4" w:space="0" w:color="auto"/>
              <w:left w:val="nil"/>
              <w:bottom w:val="single" w:sz="4" w:space="0" w:color="auto"/>
              <w:right w:val="single" w:sz="4" w:space="0" w:color="auto"/>
            </w:tcBorders>
            <w:vAlign w:val="center"/>
            <w:hideMark/>
          </w:tcPr>
          <w:p w14:paraId="71004693"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25</w:t>
            </w:r>
          </w:p>
        </w:tc>
      </w:tr>
      <w:tr w:rsidR="00DD07EB" w:rsidRPr="008B79DE" w14:paraId="0E41C577"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50930FA4"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Clondalkin</w:t>
            </w:r>
          </w:p>
        </w:tc>
        <w:tc>
          <w:tcPr>
            <w:tcW w:w="2020" w:type="dxa"/>
            <w:tcBorders>
              <w:top w:val="single" w:sz="4" w:space="0" w:color="auto"/>
              <w:left w:val="nil"/>
              <w:bottom w:val="single" w:sz="4" w:space="0" w:color="auto"/>
              <w:right w:val="single" w:sz="4" w:space="0" w:color="auto"/>
            </w:tcBorders>
            <w:vAlign w:val="center"/>
            <w:hideMark/>
          </w:tcPr>
          <w:p w14:paraId="34CBECA2"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25</w:t>
            </w:r>
          </w:p>
        </w:tc>
      </w:tr>
      <w:tr w:rsidR="00DD07EB" w:rsidRPr="008B79DE" w14:paraId="455AB433"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0C412C11"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Cork Popes Quay</w:t>
            </w:r>
          </w:p>
        </w:tc>
        <w:tc>
          <w:tcPr>
            <w:tcW w:w="2020" w:type="dxa"/>
            <w:tcBorders>
              <w:top w:val="single" w:sz="4" w:space="0" w:color="auto"/>
              <w:left w:val="nil"/>
              <w:bottom w:val="single" w:sz="4" w:space="0" w:color="auto"/>
              <w:right w:val="single" w:sz="4" w:space="0" w:color="auto"/>
            </w:tcBorders>
            <w:vAlign w:val="center"/>
            <w:hideMark/>
          </w:tcPr>
          <w:p w14:paraId="3B4446BE"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17</w:t>
            </w:r>
          </w:p>
        </w:tc>
      </w:tr>
      <w:tr w:rsidR="00DD07EB" w:rsidRPr="008B79DE" w14:paraId="3C65B5A6"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43BFE5D0"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Cork South Mall</w:t>
            </w:r>
          </w:p>
        </w:tc>
        <w:tc>
          <w:tcPr>
            <w:tcW w:w="2020" w:type="dxa"/>
            <w:tcBorders>
              <w:top w:val="single" w:sz="4" w:space="0" w:color="auto"/>
              <w:left w:val="nil"/>
              <w:bottom w:val="single" w:sz="4" w:space="0" w:color="auto"/>
              <w:right w:val="single" w:sz="4" w:space="0" w:color="auto"/>
            </w:tcBorders>
            <w:vAlign w:val="center"/>
            <w:hideMark/>
          </w:tcPr>
          <w:p w14:paraId="33E03BDF"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15</w:t>
            </w:r>
          </w:p>
        </w:tc>
      </w:tr>
      <w:tr w:rsidR="00DD07EB" w:rsidRPr="008B79DE" w14:paraId="3C8193BA"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24F680C4"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Dundalk</w:t>
            </w:r>
          </w:p>
        </w:tc>
        <w:tc>
          <w:tcPr>
            <w:tcW w:w="2020" w:type="dxa"/>
            <w:tcBorders>
              <w:top w:val="single" w:sz="4" w:space="0" w:color="auto"/>
              <w:left w:val="nil"/>
              <w:bottom w:val="single" w:sz="4" w:space="0" w:color="auto"/>
              <w:right w:val="single" w:sz="4" w:space="0" w:color="auto"/>
            </w:tcBorders>
            <w:vAlign w:val="center"/>
            <w:hideMark/>
          </w:tcPr>
          <w:p w14:paraId="1FB6A26B"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3</w:t>
            </w:r>
          </w:p>
        </w:tc>
      </w:tr>
      <w:tr w:rsidR="00DD07EB" w:rsidRPr="008B79DE" w14:paraId="6616BC3D"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520D0A88"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Ennis</w:t>
            </w:r>
          </w:p>
        </w:tc>
        <w:tc>
          <w:tcPr>
            <w:tcW w:w="2020" w:type="dxa"/>
            <w:tcBorders>
              <w:top w:val="single" w:sz="4" w:space="0" w:color="auto"/>
              <w:left w:val="nil"/>
              <w:bottom w:val="single" w:sz="4" w:space="0" w:color="auto"/>
              <w:right w:val="single" w:sz="4" w:space="0" w:color="auto"/>
            </w:tcBorders>
            <w:vAlign w:val="center"/>
            <w:hideMark/>
          </w:tcPr>
          <w:p w14:paraId="5959D394"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12</w:t>
            </w:r>
          </w:p>
        </w:tc>
      </w:tr>
      <w:tr w:rsidR="00DD07EB" w:rsidRPr="008B79DE" w14:paraId="1309C189"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11406A72"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Galway Francis St</w:t>
            </w:r>
          </w:p>
        </w:tc>
        <w:tc>
          <w:tcPr>
            <w:tcW w:w="2020" w:type="dxa"/>
            <w:tcBorders>
              <w:top w:val="single" w:sz="4" w:space="0" w:color="auto"/>
              <w:left w:val="nil"/>
              <w:bottom w:val="single" w:sz="4" w:space="0" w:color="auto"/>
              <w:right w:val="single" w:sz="4" w:space="0" w:color="auto"/>
            </w:tcBorders>
            <w:vAlign w:val="center"/>
            <w:hideMark/>
          </w:tcPr>
          <w:p w14:paraId="6F405BAC"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25</w:t>
            </w:r>
          </w:p>
        </w:tc>
      </w:tr>
      <w:tr w:rsidR="00DD07EB" w:rsidRPr="008B79DE" w14:paraId="29BC756D" w14:textId="77777777" w:rsidTr="00803EE9">
        <w:trPr>
          <w:trHeight w:val="660"/>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7852558B"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lastRenderedPageBreak/>
              <w:t>Galway Seville House</w:t>
            </w:r>
            <w:r w:rsidRPr="008B79DE">
              <w:rPr>
                <w:rFonts w:ascii="Arial" w:eastAsia="Times New Roman" w:hAnsi="Arial" w:cs="Arial"/>
                <w:color w:val="000000"/>
                <w:sz w:val="28"/>
                <w:szCs w:val="28"/>
              </w:rPr>
              <w:t>*</w:t>
            </w:r>
          </w:p>
        </w:tc>
        <w:tc>
          <w:tcPr>
            <w:tcW w:w="2020" w:type="dxa"/>
            <w:tcBorders>
              <w:top w:val="single" w:sz="4" w:space="0" w:color="auto"/>
              <w:left w:val="nil"/>
              <w:bottom w:val="single" w:sz="4" w:space="0" w:color="auto"/>
              <w:right w:val="single" w:sz="4" w:space="0" w:color="auto"/>
            </w:tcBorders>
            <w:vAlign w:val="center"/>
            <w:hideMark/>
          </w:tcPr>
          <w:p w14:paraId="09A8BF38"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6</w:t>
            </w:r>
          </w:p>
        </w:tc>
      </w:tr>
      <w:tr w:rsidR="00DD07EB" w:rsidRPr="008B79DE" w14:paraId="0C6F231B" w14:textId="77777777" w:rsidTr="00803EE9">
        <w:trPr>
          <w:trHeight w:val="360"/>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3DF1A546"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Jervis Street</w:t>
            </w:r>
            <w:r w:rsidRPr="008B79DE">
              <w:rPr>
                <w:rFonts w:ascii="Arial" w:eastAsia="Times New Roman" w:hAnsi="Arial" w:cs="Arial"/>
                <w:b/>
                <w:bCs/>
                <w:color w:val="000000"/>
                <w:sz w:val="28"/>
                <w:szCs w:val="28"/>
              </w:rPr>
              <w:t>*</w:t>
            </w:r>
          </w:p>
        </w:tc>
        <w:tc>
          <w:tcPr>
            <w:tcW w:w="2020" w:type="dxa"/>
            <w:tcBorders>
              <w:top w:val="single" w:sz="4" w:space="0" w:color="auto"/>
              <w:left w:val="nil"/>
              <w:bottom w:val="single" w:sz="4" w:space="0" w:color="auto"/>
              <w:right w:val="single" w:sz="4" w:space="0" w:color="auto"/>
            </w:tcBorders>
            <w:vAlign w:val="center"/>
            <w:hideMark/>
          </w:tcPr>
          <w:p w14:paraId="7A5E3DA0"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25</w:t>
            </w:r>
          </w:p>
        </w:tc>
      </w:tr>
      <w:tr w:rsidR="00DD07EB" w:rsidRPr="008B79DE" w14:paraId="6C499BA1" w14:textId="77777777" w:rsidTr="00803EE9">
        <w:trPr>
          <w:trHeight w:val="360"/>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1EA27F94"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Kilkenny</w:t>
            </w:r>
            <w:r w:rsidRPr="008B79DE">
              <w:rPr>
                <w:rFonts w:ascii="Arial" w:eastAsia="Times New Roman" w:hAnsi="Arial" w:cs="Arial"/>
                <w:b/>
                <w:bCs/>
                <w:color w:val="000000"/>
                <w:sz w:val="28"/>
                <w:szCs w:val="28"/>
              </w:rPr>
              <w:t>*</w:t>
            </w:r>
          </w:p>
        </w:tc>
        <w:tc>
          <w:tcPr>
            <w:tcW w:w="2020" w:type="dxa"/>
            <w:tcBorders>
              <w:top w:val="single" w:sz="4" w:space="0" w:color="auto"/>
              <w:left w:val="nil"/>
              <w:bottom w:val="single" w:sz="4" w:space="0" w:color="auto"/>
              <w:right w:val="single" w:sz="4" w:space="0" w:color="auto"/>
            </w:tcBorders>
            <w:vAlign w:val="center"/>
            <w:hideMark/>
          </w:tcPr>
          <w:p w14:paraId="5B051027"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21</w:t>
            </w:r>
          </w:p>
        </w:tc>
      </w:tr>
      <w:tr w:rsidR="00DD07EB" w:rsidRPr="008B79DE" w14:paraId="08C77AFD" w14:textId="77777777" w:rsidTr="00803EE9">
        <w:trPr>
          <w:trHeight w:val="360"/>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5EE46C2B"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Letterkenny</w:t>
            </w:r>
            <w:r w:rsidRPr="008B79DE">
              <w:rPr>
                <w:rFonts w:ascii="Arial" w:eastAsia="Times New Roman" w:hAnsi="Arial" w:cs="Arial"/>
                <w:color w:val="000000"/>
                <w:sz w:val="28"/>
                <w:szCs w:val="28"/>
              </w:rPr>
              <w:t>*</w:t>
            </w:r>
          </w:p>
        </w:tc>
        <w:tc>
          <w:tcPr>
            <w:tcW w:w="2020" w:type="dxa"/>
            <w:tcBorders>
              <w:top w:val="single" w:sz="4" w:space="0" w:color="auto"/>
              <w:left w:val="nil"/>
              <w:bottom w:val="single" w:sz="4" w:space="0" w:color="auto"/>
              <w:right w:val="single" w:sz="4" w:space="0" w:color="auto"/>
            </w:tcBorders>
            <w:vAlign w:val="center"/>
            <w:hideMark/>
          </w:tcPr>
          <w:p w14:paraId="7C16910C"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6</w:t>
            </w:r>
          </w:p>
        </w:tc>
      </w:tr>
      <w:tr w:rsidR="00DD07EB" w:rsidRPr="008B79DE" w14:paraId="65F1E30B"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67C5F8AD"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Limerick</w:t>
            </w:r>
          </w:p>
        </w:tc>
        <w:tc>
          <w:tcPr>
            <w:tcW w:w="2020" w:type="dxa"/>
            <w:tcBorders>
              <w:top w:val="single" w:sz="4" w:space="0" w:color="auto"/>
              <w:left w:val="nil"/>
              <w:bottom w:val="single" w:sz="4" w:space="0" w:color="auto"/>
              <w:right w:val="single" w:sz="4" w:space="0" w:color="auto"/>
            </w:tcBorders>
            <w:vAlign w:val="center"/>
            <w:hideMark/>
          </w:tcPr>
          <w:p w14:paraId="30E1EA9A"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26</w:t>
            </w:r>
          </w:p>
        </w:tc>
      </w:tr>
      <w:tr w:rsidR="00DD07EB" w:rsidRPr="008B79DE" w14:paraId="3539B00E"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0BA019AE"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Longford</w:t>
            </w:r>
          </w:p>
        </w:tc>
        <w:tc>
          <w:tcPr>
            <w:tcW w:w="2020" w:type="dxa"/>
            <w:tcBorders>
              <w:top w:val="single" w:sz="4" w:space="0" w:color="auto"/>
              <w:left w:val="nil"/>
              <w:bottom w:val="single" w:sz="4" w:space="0" w:color="auto"/>
              <w:right w:val="single" w:sz="4" w:space="0" w:color="auto"/>
            </w:tcBorders>
            <w:vAlign w:val="center"/>
            <w:hideMark/>
          </w:tcPr>
          <w:p w14:paraId="1805E548"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32</w:t>
            </w:r>
          </w:p>
        </w:tc>
      </w:tr>
      <w:tr w:rsidR="00DD07EB" w:rsidRPr="008B79DE" w14:paraId="36EC289E" w14:textId="77777777" w:rsidTr="00803EE9">
        <w:trPr>
          <w:trHeight w:val="945"/>
          <w:jc w:val="center"/>
        </w:trPr>
        <w:tc>
          <w:tcPr>
            <w:tcW w:w="4420" w:type="dxa"/>
            <w:tcBorders>
              <w:top w:val="single" w:sz="4" w:space="0" w:color="auto"/>
              <w:left w:val="single" w:sz="4" w:space="0" w:color="auto"/>
              <w:bottom w:val="single" w:sz="4" w:space="0" w:color="auto"/>
              <w:right w:val="nil"/>
            </w:tcBorders>
            <w:vAlign w:val="bottom"/>
            <w:hideMark/>
          </w:tcPr>
          <w:p w14:paraId="0123EC12" w14:textId="77777777" w:rsidR="00DD07EB" w:rsidRPr="006E6DA2" w:rsidRDefault="00DD07EB" w:rsidP="002353F5">
            <w:pPr>
              <w:spacing w:after="0" w:line="276" w:lineRule="auto"/>
              <w:rPr>
                <w:rFonts w:ascii="Arial" w:eastAsia="Times New Roman" w:hAnsi="Arial" w:cs="Arial"/>
                <w:lang w:val="fr-FR"/>
              </w:rPr>
            </w:pPr>
            <w:r w:rsidRPr="006E6DA2">
              <w:rPr>
                <w:rFonts w:ascii="Arial" w:eastAsia="Times New Roman" w:hAnsi="Arial" w:cs="Arial"/>
                <w:lang w:val="fr-FR"/>
              </w:rPr>
              <w:t>Minc</w:t>
            </w:r>
            <w:r w:rsidRPr="008B79DE">
              <w:rPr>
                <w:rFonts w:ascii="Arial" w:eastAsia="Times New Roman" w:hAnsi="Arial" w:cs="Arial"/>
                <w:lang w:val="ga-IE"/>
              </w:rPr>
              <w:t>é</w:t>
            </w:r>
            <w:proofErr w:type="spellStart"/>
            <w:r w:rsidRPr="006E6DA2">
              <w:rPr>
                <w:rFonts w:ascii="Arial" w:eastAsia="Times New Roman" w:hAnsi="Arial" w:cs="Arial"/>
                <w:lang w:val="fr-FR"/>
              </w:rPr>
              <w:t>ir</w:t>
            </w:r>
            <w:proofErr w:type="spellEnd"/>
            <w:r w:rsidRPr="006E6DA2">
              <w:rPr>
                <w:rFonts w:ascii="Arial" w:eastAsia="Times New Roman" w:hAnsi="Arial" w:cs="Arial"/>
                <w:lang w:val="fr-FR"/>
              </w:rPr>
              <w:t xml:space="preserve"> Traveller Legal Support Service</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A241FFE"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16</w:t>
            </w:r>
          </w:p>
        </w:tc>
      </w:tr>
      <w:tr w:rsidR="00DD07EB" w:rsidRPr="008B79DE" w14:paraId="19224246"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1CDF166F"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Monaghan</w:t>
            </w:r>
          </w:p>
        </w:tc>
        <w:tc>
          <w:tcPr>
            <w:tcW w:w="2020" w:type="dxa"/>
            <w:tcBorders>
              <w:top w:val="single" w:sz="4" w:space="0" w:color="auto"/>
              <w:left w:val="nil"/>
              <w:bottom w:val="single" w:sz="4" w:space="0" w:color="auto"/>
              <w:right w:val="single" w:sz="4" w:space="0" w:color="auto"/>
            </w:tcBorders>
            <w:vAlign w:val="center"/>
            <w:hideMark/>
          </w:tcPr>
          <w:p w14:paraId="356C5C6B"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10</w:t>
            </w:r>
          </w:p>
        </w:tc>
      </w:tr>
      <w:tr w:rsidR="00DD07EB" w:rsidRPr="008B79DE" w14:paraId="65DCF37E"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52554342"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Navan</w:t>
            </w:r>
          </w:p>
        </w:tc>
        <w:tc>
          <w:tcPr>
            <w:tcW w:w="2020" w:type="dxa"/>
            <w:tcBorders>
              <w:top w:val="single" w:sz="4" w:space="0" w:color="auto"/>
              <w:left w:val="nil"/>
              <w:bottom w:val="single" w:sz="4" w:space="0" w:color="auto"/>
              <w:right w:val="single" w:sz="4" w:space="0" w:color="auto"/>
            </w:tcBorders>
            <w:vAlign w:val="center"/>
            <w:hideMark/>
          </w:tcPr>
          <w:p w14:paraId="2C020DEC"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20</w:t>
            </w:r>
          </w:p>
        </w:tc>
      </w:tr>
      <w:tr w:rsidR="00DD07EB" w:rsidRPr="008B79DE" w14:paraId="1D39FE62"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68762407"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Nenagh</w:t>
            </w:r>
          </w:p>
        </w:tc>
        <w:tc>
          <w:tcPr>
            <w:tcW w:w="2020" w:type="dxa"/>
            <w:tcBorders>
              <w:top w:val="single" w:sz="4" w:space="0" w:color="auto"/>
              <w:left w:val="nil"/>
              <w:bottom w:val="single" w:sz="4" w:space="0" w:color="auto"/>
              <w:right w:val="single" w:sz="4" w:space="0" w:color="auto"/>
            </w:tcBorders>
            <w:vAlign w:val="center"/>
            <w:hideMark/>
          </w:tcPr>
          <w:p w14:paraId="17511908"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17</w:t>
            </w:r>
          </w:p>
        </w:tc>
      </w:tr>
      <w:tr w:rsidR="00DD07EB" w:rsidRPr="008B79DE" w14:paraId="02663CA1"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54E0AB19"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Newbridge</w:t>
            </w:r>
          </w:p>
        </w:tc>
        <w:tc>
          <w:tcPr>
            <w:tcW w:w="2020" w:type="dxa"/>
            <w:tcBorders>
              <w:top w:val="single" w:sz="4" w:space="0" w:color="auto"/>
              <w:left w:val="nil"/>
              <w:bottom w:val="single" w:sz="4" w:space="0" w:color="auto"/>
              <w:right w:val="single" w:sz="4" w:space="0" w:color="auto"/>
            </w:tcBorders>
            <w:vAlign w:val="center"/>
            <w:hideMark/>
          </w:tcPr>
          <w:p w14:paraId="4A10D272"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14</w:t>
            </w:r>
          </w:p>
        </w:tc>
      </w:tr>
      <w:tr w:rsidR="00DD07EB" w:rsidRPr="008B79DE" w14:paraId="0FE45200" w14:textId="77777777" w:rsidTr="00803EE9">
        <w:trPr>
          <w:trHeight w:val="360"/>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27309E78"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Portlaoise</w:t>
            </w:r>
            <w:r w:rsidRPr="008B79DE">
              <w:rPr>
                <w:rFonts w:ascii="Arial" w:eastAsia="Times New Roman" w:hAnsi="Arial" w:cs="Arial"/>
                <w:color w:val="000000"/>
                <w:sz w:val="28"/>
                <w:szCs w:val="28"/>
              </w:rPr>
              <w:t>*</w:t>
            </w:r>
          </w:p>
        </w:tc>
        <w:tc>
          <w:tcPr>
            <w:tcW w:w="2020" w:type="dxa"/>
            <w:tcBorders>
              <w:top w:val="single" w:sz="4" w:space="0" w:color="auto"/>
              <w:left w:val="nil"/>
              <w:bottom w:val="single" w:sz="4" w:space="0" w:color="auto"/>
              <w:right w:val="single" w:sz="4" w:space="0" w:color="auto"/>
            </w:tcBorders>
            <w:vAlign w:val="center"/>
            <w:hideMark/>
          </w:tcPr>
          <w:p w14:paraId="0F3C1AFF"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33</w:t>
            </w:r>
          </w:p>
        </w:tc>
      </w:tr>
      <w:tr w:rsidR="00DD07EB" w:rsidRPr="008B79DE" w14:paraId="184264CC"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452A87AA"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Sligo</w:t>
            </w:r>
          </w:p>
        </w:tc>
        <w:tc>
          <w:tcPr>
            <w:tcW w:w="2020" w:type="dxa"/>
            <w:tcBorders>
              <w:top w:val="single" w:sz="4" w:space="0" w:color="auto"/>
              <w:left w:val="nil"/>
              <w:bottom w:val="single" w:sz="4" w:space="0" w:color="auto"/>
              <w:right w:val="single" w:sz="4" w:space="0" w:color="auto"/>
            </w:tcBorders>
            <w:vAlign w:val="center"/>
            <w:hideMark/>
          </w:tcPr>
          <w:p w14:paraId="0BA37168"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45</w:t>
            </w:r>
          </w:p>
        </w:tc>
      </w:tr>
      <w:tr w:rsidR="00DD07EB" w:rsidRPr="008B79DE" w14:paraId="5317423A"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46219A8F"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Smithfield</w:t>
            </w:r>
          </w:p>
        </w:tc>
        <w:tc>
          <w:tcPr>
            <w:tcW w:w="2020" w:type="dxa"/>
            <w:tcBorders>
              <w:top w:val="single" w:sz="4" w:space="0" w:color="auto"/>
              <w:left w:val="nil"/>
              <w:bottom w:val="single" w:sz="4" w:space="0" w:color="auto"/>
              <w:right w:val="single" w:sz="4" w:space="0" w:color="auto"/>
            </w:tcBorders>
            <w:vAlign w:val="center"/>
            <w:hideMark/>
          </w:tcPr>
          <w:p w14:paraId="12333F7C"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18</w:t>
            </w:r>
          </w:p>
        </w:tc>
      </w:tr>
      <w:tr w:rsidR="00DD07EB" w:rsidRPr="008B79DE" w14:paraId="1E66B2A8"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3E547E2B"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Tallaght</w:t>
            </w:r>
          </w:p>
        </w:tc>
        <w:tc>
          <w:tcPr>
            <w:tcW w:w="2020" w:type="dxa"/>
            <w:tcBorders>
              <w:top w:val="single" w:sz="4" w:space="0" w:color="auto"/>
              <w:left w:val="nil"/>
              <w:bottom w:val="single" w:sz="4" w:space="0" w:color="auto"/>
              <w:right w:val="single" w:sz="4" w:space="0" w:color="auto"/>
            </w:tcBorders>
            <w:vAlign w:val="center"/>
            <w:hideMark/>
          </w:tcPr>
          <w:p w14:paraId="4A78FBF5"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34</w:t>
            </w:r>
          </w:p>
        </w:tc>
      </w:tr>
      <w:tr w:rsidR="00DD07EB" w:rsidRPr="008B79DE" w14:paraId="2EA09722"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64E0A9E6"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Tralee</w:t>
            </w:r>
          </w:p>
        </w:tc>
        <w:tc>
          <w:tcPr>
            <w:tcW w:w="2020" w:type="dxa"/>
            <w:tcBorders>
              <w:top w:val="single" w:sz="4" w:space="0" w:color="auto"/>
              <w:left w:val="nil"/>
              <w:bottom w:val="single" w:sz="4" w:space="0" w:color="auto"/>
              <w:right w:val="single" w:sz="4" w:space="0" w:color="auto"/>
            </w:tcBorders>
            <w:vAlign w:val="center"/>
            <w:hideMark/>
          </w:tcPr>
          <w:p w14:paraId="19E2D8B7"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6</w:t>
            </w:r>
          </w:p>
        </w:tc>
      </w:tr>
      <w:tr w:rsidR="00DD07EB" w:rsidRPr="008B79DE" w14:paraId="4CAF2928"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61D2C519"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Tullamore</w:t>
            </w:r>
          </w:p>
        </w:tc>
        <w:tc>
          <w:tcPr>
            <w:tcW w:w="2020" w:type="dxa"/>
            <w:tcBorders>
              <w:top w:val="single" w:sz="4" w:space="0" w:color="auto"/>
              <w:left w:val="nil"/>
              <w:bottom w:val="single" w:sz="4" w:space="0" w:color="auto"/>
              <w:right w:val="single" w:sz="4" w:space="0" w:color="auto"/>
            </w:tcBorders>
            <w:vAlign w:val="center"/>
            <w:hideMark/>
          </w:tcPr>
          <w:p w14:paraId="6DE03070"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7</w:t>
            </w:r>
          </w:p>
        </w:tc>
      </w:tr>
      <w:tr w:rsidR="00DD07EB" w:rsidRPr="008B79DE" w14:paraId="07A4175E"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76CAAFBB"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Waterford</w:t>
            </w:r>
          </w:p>
        </w:tc>
        <w:tc>
          <w:tcPr>
            <w:tcW w:w="2020" w:type="dxa"/>
            <w:tcBorders>
              <w:top w:val="single" w:sz="4" w:space="0" w:color="auto"/>
              <w:left w:val="nil"/>
              <w:bottom w:val="single" w:sz="4" w:space="0" w:color="auto"/>
              <w:right w:val="single" w:sz="4" w:space="0" w:color="auto"/>
            </w:tcBorders>
            <w:vAlign w:val="center"/>
            <w:hideMark/>
          </w:tcPr>
          <w:p w14:paraId="58C48EB8"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30</w:t>
            </w:r>
          </w:p>
        </w:tc>
      </w:tr>
      <w:tr w:rsidR="00DD07EB" w:rsidRPr="008B79DE" w14:paraId="16FD78FC" w14:textId="77777777" w:rsidTr="00803EE9">
        <w:trPr>
          <w:trHeight w:val="31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3D21218D"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Wexford</w:t>
            </w:r>
          </w:p>
        </w:tc>
        <w:tc>
          <w:tcPr>
            <w:tcW w:w="2020" w:type="dxa"/>
            <w:tcBorders>
              <w:top w:val="single" w:sz="4" w:space="0" w:color="auto"/>
              <w:left w:val="nil"/>
              <w:bottom w:val="single" w:sz="4" w:space="0" w:color="auto"/>
              <w:right w:val="single" w:sz="4" w:space="0" w:color="auto"/>
            </w:tcBorders>
            <w:vAlign w:val="center"/>
            <w:hideMark/>
          </w:tcPr>
          <w:p w14:paraId="3B11051A"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14</w:t>
            </w:r>
          </w:p>
        </w:tc>
      </w:tr>
      <w:tr w:rsidR="00DD07EB" w:rsidRPr="008B79DE" w14:paraId="384FA5F7" w14:textId="77777777" w:rsidTr="00803EE9">
        <w:trPr>
          <w:trHeight w:val="375"/>
          <w:jc w:val="center"/>
        </w:trPr>
        <w:tc>
          <w:tcPr>
            <w:tcW w:w="4420" w:type="dxa"/>
            <w:tcBorders>
              <w:top w:val="single" w:sz="4" w:space="0" w:color="auto"/>
              <w:left w:val="single" w:sz="4" w:space="0" w:color="auto"/>
              <w:bottom w:val="single" w:sz="4" w:space="0" w:color="auto"/>
              <w:right w:val="single" w:sz="4" w:space="0" w:color="auto"/>
            </w:tcBorders>
            <w:vAlign w:val="bottom"/>
            <w:hideMark/>
          </w:tcPr>
          <w:p w14:paraId="15171A6A" w14:textId="77777777" w:rsidR="00DD07EB" w:rsidRPr="008B79DE" w:rsidRDefault="00DD07EB" w:rsidP="002353F5">
            <w:pPr>
              <w:spacing w:after="0" w:line="276" w:lineRule="auto"/>
              <w:jc w:val="center"/>
              <w:rPr>
                <w:rFonts w:ascii="Arial" w:eastAsia="Times New Roman" w:hAnsi="Arial" w:cs="Arial"/>
                <w:color w:val="000000"/>
              </w:rPr>
            </w:pPr>
            <w:r w:rsidRPr="008B79DE">
              <w:rPr>
                <w:rFonts w:ascii="Arial" w:eastAsia="Times New Roman" w:hAnsi="Arial" w:cs="Arial"/>
                <w:color w:val="000000"/>
              </w:rPr>
              <w:t>Wicklow</w:t>
            </w:r>
          </w:p>
        </w:tc>
        <w:tc>
          <w:tcPr>
            <w:tcW w:w="2020" w:type="dxa"/>
            <w:tcBorders>
              <w:top w:val="single" w:sz="4" w:space="0" w:color="auto"/>
              <w:left w:val="nil"/>
              <w:bottom w:val="single" w:sz="4" w:space="0" w:color="auto"/>
              <w:right w:val="single" w:sz="4" w:space="0" w:color="auto"/>
            </w:tcBorders>
            <w:vAlign w:val="center"/>
            <w:hideMark/>
          </w:tcPr>
          <w:p w14:paraId="325D1732" w14:textId="77777777" w:rsidR="00DD07EB" w:rsidRPr="008B79DE" w:rsidRDefault="00DD07EB" w:rsidP="002353F5">
            <w:pPr>
              <w:spacing w:after="0" w:line="276" w:lineRule="auto"/>
              <w:jc w:val="center"/>
              <w:rPr>
                <w:rFonts w:ascii="Arial" w:eastAsia="Times New Roman" w:hAnsi="Arial" w:cs="Arial"/>
              </w:rPr>
            </w:pPr>
            <w:r w:rsidRPr="008B79DE">
              <w:rPr>
                <w:rFonts w:ascii="Arial" w:eastAsia="Times New Roman" w:hAnsi="Arial" w:cs="Arial"/>
              </w:rPr>
              <w:t>24</w:t>
            </w:r>
          </w:p>
        </w:tc>
      </w:tr>
    </w:tbl>
    <w:p w14:paraId="629ED589" w14:textId="77777777" w:rsidR="0006001F" w:rsidRPr="008B79DE" w:rsidRDefault="0006001F" w:rsidP="002353F5">
      <w:pPr>
        <w:spacing w:line="276" w:lineRule="auto"/>
        <w:ind w:left="720"/>
        <w:rPr>
          <w:rFonts w:ascii="Arial" w:eastAsia="Arial" w:hAnsi="Arial" w:cs="Arial"/>
          <w:b/>
        </w:rPr>
      </w:pPr>
      <w:r w:rsidRPr="008B79DE">
        <w:rPr>
          <w:rFonts w:ascii="Arial" w:eastAsia="Arial" w:hAnsi="Arial" w:cs="Arial"/>
          <w:b/>
          <w:lang w:val="ga-IE"/>
        </w:rPr>
        <w:t xml:space="preserve">        </w:t>
      </w:r>
      <w:r w:rsidRPr="008B79DE">
        <w:rPr>
          <w:rFonts w:ascii="Arial" w:eastAsia="Arial" w:hAnsi="Arial" w:cs="Arial"/>
          <w:b/>
        </w:rPr>
        <w:t>*</w:t>
      </w:r>
      <w:r w:rsidRPr="008B79DE">
        <w:rPr>
          <w:rFonts w:ascii="Arial" w:eastAsia="Arial" w:hAnsi="Arial" w:cs="Arial"/>
          <w:bCs/>
        </w:rPr>
        <w:t>co</w:t>
      </w:r>
      <w:r w:rsidRPr="008B79DE">
        <w:rPr>
          <w:rFonts w:ascii="Arial" w:eastAsia="Arial" w:hAnsi="Arial" w:cs="Arial"/>
          <w:bCs/>
          <w:lang w:val="ga-IE"/>
        </w:rPr>
        <w:t>-</w:t>
      </w:r>
      <w:r w:rsidRPr="008B79DE">
        <w:rPr>
          <w:rFonts w:ascii="Arial" w:eastAsia="Arial" w:hAnsi="Arial" w:cs="Arial"/>
          <w:bCs/>
        </w:rPr>
        <w:t>located offices</w:t>
      </w:r>
    </w:p>
    <w:p w14:paraId="0272DCB0" w14:textId="77777777" w:rsidR="00000A68" w:rsidRPr="008B79DE" w:rsidRDefault="00000A68" w:rsidP="002353F5">
      <w:pPr>
        <w:spacing w:line="276" w:lineRule="auto"/>
        <w:rPr>
          <w:rFonts w:ascii="Arial" w:eastAsia="Arial" w:hAnsi="Arial" w:cs="Arial"/>
          <w:b/>
          <w:color w:val="000000" w:themeColor="text1"/>
        </w:rPr>
      </w:pPr>
    </w:p>
    <w:p w14:paraId="0B88FF58" w14:textId="77777777" w:rsidR="00000A68" w:rsidRPr="008B79DE" w:rsidRDefault="00000A68" w:rsidP="002353F5">
      <w:pPr>
        <w:spacing w:line="276" w:lineRule="auto"/>
        <w:rPr>
          <w:rFonts w:ascii="Arial" w:eastAsia="Arial" w:hAnsi="Arial" w:cs="Arial"/>
          <w:b/>
          <w:color w:val="000000" w:themeColor="text1"/>
        </w:rPr>
      </w:pPr>
    </w:p>
    <w:p w14:paraId="21B87750"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06001F" w:rsidRPr="008B79DE">
        <w:rPr>
          <w:rFonts w:ascii="Arial" w:eastAsia="Arial" w:hAnsi="Arial" w:cs="Arial"/>
          <w:b/>
          <w:color w:val="000000" w:themeColor="text1"/>
          <w:lang w:val="ga-IE"/>
        </w:rPr>
        <w:t>3</w:t>
      </w:r>
    </w:p>
    <w:p w14:paraId="3CC60634"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Breakdown by Type of Cases Receiving Priority Service</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2399"/>
      </w:tblGrid>
      <w:tr w:rsidR="0006001F" w:rsidRPr="008B79DE" w14:paraId="144CE0A1" w14:textId="77777777" w:rsidTr="00803EE9">
        <w:trPr>
          <w:trHeight w:val="312"/>
          <w:jc w:val="center"/>
        </w:trPr>
        <w:tc>
          <w:tcPr>
            <w:tcW w:w="5256" w:type="dxa"/>
            <w:noWrap/>
            <w:vAlign w:val="bottom"/>
            <w:hideMark/>
          </w:tcPr>
          <w:p w14:paraId="13E8D4CB" w14:textId="77777777" w:rsidR="0006001F" w:rsidRPr="008B79DE" w:rsidRDefault="0006001F" w:rsidP="002353F5">
            <w:pPr>
              <w:spacing w:after="0" w:line="276" w:lineRule="auto"/>
              <w:jc w:val="center"/>
              <w:rPr>
                <w:rFonts w:ascii="Arial" w:eastAsia="Times New Roman" w:hAnsi="Arial" w:cs="Arial"/>
                <w:b/>
                <w:bCs/>
              </w:rPr>
            </w:pPr>
            <w:r w:rsidRPr="008B79DE">
              <w:rPr>
                <w:rFonts w:ascii="Arial" w:eastAsia="Times New Roman" w:hAnsi="Arial" w:cs="Arial"/>
                <w:b/>
                <w:bCs/>
              </w:rPr>
              <w:t>Case Type</w:t>
            </w:r>
          </w:p>
        </w:tc>
        <w:tc>
          <w:tcPr>
            <w:tcW w:w="2399" w:type="dxa"/>
            <w:noWrap/>
            <w:vAlign w:val="bottom"/>
            <w:hideMark/>
          </w:tcPr>
          <w:p w14:paraId="66382E16" w14:textId="77777777" w:rsidR="0006001F" w:rsidRPr="008B79DE" w:rsidRDefault="0006001F" w:rsidP="002353F5">
            <w:pPr>
              <w:spacing w:after="0" w:line="276" w:lineRule="auto"/>
              <w:jc w:val="center"/>
              <w:rPr>
                <w:rFonts w:ascii="Arial" w:eastAsia="Times New Roman" w:hAnsi="Arial" w:cs="Arial"/>
                <w:b/>
                <w:bCs/>
              </w:rPr>
            </w:pPr>
            <w:r w:rsidRPr="008B79DE">
              <w:rPr>
                <w:rFonts w:ascii="Arial" w:eastAsia="Times New Roman" w:hAnsi="Arial" w:cs="Arial"/>
                <w:b/>
                <w:bCs/>
              </w:rPr>
              <w:t>Total</w:t>
            </w:r>
          </w:p>
        </w:tc>
      </w:tr>
      <w:tr w:rsidR="0006001F" w:rsidRPr="008B79DE" w14:paraId="470EFBBD" w14:textId="77777777" w:rsidTr="00803EE9">
        <w:trPr>
          <w:trHeight w:val="315"/>
          <w:jc w:val="center"/>
        </w:trPr>
        <w:tc>
          <w:tcPr>
            <w:tcW w:w="5256" w:type="dxa"/>
            <w:noWrap/>
            <w:vAlign w:val="bottom"/>
            <w:hideMark/>
          </w:tcPr>
          <w:p w14:paraId="645243C6" w14:textId="77777777" w:rsidR="0006001F" w:rsidRPr="008B79DE" w:rsidRDefault="0006001F" w:rsidP="002353F5">
            <w:pPr>
              <w:spacing w:after="0" w:line="276" w:lineRule="auto"/>
              <w:rPr>
                <w:rFonts w:ascii="Arial" w:eastAsia="Times New Roman" w:hAnsi="Arial" w:cs="Arial"/>
              </w:rPr>
            </w:pPr>
            <w:r w:rsidRPr="008B79DE">
              <w:rPr>
                <w:rFonts w:ascii="Arial" w:eastAsia="Times New Roman" w:hAnsi="Arial" w:cs="Arial"/>
              </w:rPr>
              <w:t>Child</w:t>
            </w:r>
            <w:r w:rsidR="00FA2654">
              <w:rPr>
                <w:rFonts w:ascii="Arial" w:eastAsia="Times New Roman" w:hAnsi="Arial" w:cs="Arial"/>
              </w:rPr>
              <w:t xml:space="preserve"> C</w:t>
            </w:r>
            <w:r w:rsidRPr="008B79DE">
              <w:rPr>
                <w:rFonts w:ascii="Arial" w:eastAsia="Times New Roman" w:hAnsi="Arial" w:cs="Arial"/>
              </w:rPr>
              <w:t xml:space="preserve">are </w:t>
            </w:r>
          </w:p>
        </w:tc>
        <w:tc>
          <w:tcPr>
            <w:tcW w:w="2399" w:type="dxa"/>
            <w:noWrap/>
            <w:vAlign w:val="bottom"/>
            <w:hideMark/>
          </w:tcPr>
          <w:p w14:paraId="42FEE11D" w14:textId="77777777" w:rsidR="0006001F" w:rsidRPr="008B79DE" w:rsidRDefault="0006001F" w:rsidP="002353F5">
            <w:pPr>
              <w:spacing w:after="0" w:line="276" w:lineRule="auto"/>
              <w:jc w:val="center"/>
              <w:rPr>
                <w:rFonts w:ascii="Arial" w:eastAsia="Times New Roman" w:hAnsi="Arial" w:cs="Arial"/>
              </w:rPr>
            </w:pPr>
            <w:r w:rsidRPr="008B79DE">
              <w:rPr>
                <w:rFonts w:ascii="Arial" w:eastAsia="Times New Roman" w:hAnsi="Arial" w:cs="Arial"/>
              </w:rPr>
              <w:t>541</w:t>
            </w:r>
          </w:p>
        </w:tc>
      </w:tr>
      <w:tr w:rsidR="0006001F" w:rsidRPr="008B79DE" w14:paraId="50CA99EE" w14:textId="77777777" w:rsidTr="00803EE9">
        <w:trPr>
          <w:trHeight w:val="315"/>
          <w:jc w:val="center"/>
        </w:trPr>
        <w:tc>
          <w:tcPr>
            <w:tcW w:w="5256" w:type="dxa"/>
            <w:noWrap/>
            <w:vAlign w:val="bottom"/>
            <w:hideMark/>
          </w:tcPr>
          <w:p w14:paraId="24DC5236" w14:textId="77777777" w:rsidR="0006001F" w:rsidRPr="008B79DE" w:rsidRDefault="0006001F" w:rsidP="002353F5">
            <w:pPr>
              <w:spacing w:after="0" w:line="276" w:lineRule="auto"/>
              <w:rPr>
                <w:rFonts w:ascii="Arial" w:eastAsia="Times New Roman" w:hAnsi="Arial" w:cs="Arial"/>
              </w:rPr>
            </w:pPr>
            <w:r w:rsidRPr="008B79DE">
              <w:rPr>
                <w:rFonts w:ascii="Arial" w:eastAsia="Times New Roman" w:hAnsi="Arial" w:cs="Arial"/>
              </w:rPr>
              <w:t xml:space="preserve">Child </w:t>
            </w:r>
            <w:r w:rsidR="00FA2654">
              <w:rPr>
                <w:rFonts w:ascii="Arial" w:eastAsia="Times New Roman" w:hAnsi="Arial" w:cs="Arial"/>
              </w:rPr>
              <w:t>A</w:t>
            </w:r>
            <w:r w:rsidRPr="008B79DE">
              <w:rPr>
                <w:rFonts w:ascii="Arial" w:eastAsia="Times New Roman" w:hAnsi="Arial" w:cs="Arial"/>
              </w:rPr>
              <w:t xml:space="preserve">bduction </w:t>
            </w:r>
          </w:p>
        </w:tc>
        <w:tc>
          <w:tcPr>
            <w:tcW w:w="2399" w:type="dxa"/>
            <w:noWrap/>
            <w:vAlign w:val="bottom"/>
            <w:hideMark/>
          </w:tcPr>
          <w:p w14:paraId="334A9F36" w14:textId="77777777" w:rsidR="0006001F" w:rsidRPr="008B79DE" w:rsidRDefault="0006001F" w:rsidP="002353F5">
            <w:pPr>
              <w:spacing w:after="0" w:line="276" w:lineRule="auto"/>
              <w:jc w:val="center"/>
              <w:rPr>
                <w:rFonts w:ascii="Arial" w:eastAsia="Times New Roman" w:hAnsi="Arial" w:cs="Arial"/>
              </w:rPr>
            </w:pPr>
            <w:r w:rsidRPr="008B79DE">
              <w:rPr>
                <w:rFonts w:ascii="Arial" w:eastAsia="Times New Roman" w:hAnsi="Arial" w:cs="Arial"/>
              </w:rPr>
              <w:t>67</w:t>
            </w:r>
          </w:p>
        </w:tc>
      </w:tr>
      <w:tr w:rsidR="0006001F" w:rsidRPr="008B79DE" w14:paraId="7006421A" w14:textId="77777777" w:rsidTr="00803EE9">
        <w:trPr>
          <w:trHeight w:val="315"/>
          <w:jc w:val="center"/>
        </w:trPr>
        <w:tc>
          <w:tcPr>
            <w:tcW w:w="5256" w:type="dxa"/>
            <w:noWrap/>
            <w:vAlign w:val="bottom"/>
            <w:hideMark/>
          </w:tcPr>
          <w:p w14:paraId="07802BF6" w14:textId="77777777" w:rsidR="0006001F" w:rsidRPr="008B79DE" w:rsidRDefault="0006001F" w:rsidP="002353F5">
            <w:pPr>
              <w:spacing w:after="0" w:line="276" w:lineRule="auto"/>
              <w:rPr>
                <w:rFonts w:ascii="Arial" w:eastAsia="Times New Roman" w:hAnsi="Arial" w:cs="Arial"/>
              </w:rPr>
            </w:pPr>
            <w:r w:rsidRPr="008B79DE">
              <w:rPr>
                <w:rFonts w:ascii="Arial" w:eastAsia="Times New Roman" w:hAnsi="Arial" w:cs="Arial"/>
              </w:rPr>
              <w:t xml:space="preserve">Family Law, including Domestic Violence </w:t>
            </w:r>
          </w:p>
        </w:tc>
        <w:tc>
          <w:tcPr>
            <w:tcW w:w="2399" w:type="dxa"/>
            <w:noWrap/>
            <w:vAlign w:val="bottom"/>
            <w:hideMark/>
          </w:tcPr>
          <w:p w14:paraId="5B233071" w14:textId="77777777" w:rsidR="0006001F" w:rsidRPr="008B79DE" w:rsidRDefault="0006001F" w:rsidP="002353F5">
            <w:pPr>
              <w:spacing w:after="0" w:line="276" w:lineRule="auto"/>
              <w:jc w:val="center"/>
              <w:rPr>
                <w:rFonts w:ascii="Arial" w:eastAsia="Times New Roman" w:hAnsi="Arial" w:cs="Arial"/>
              </w:rPr>
            </w:pPr>
            <w:r w:rsidRPr="008B79DE">
              <w:rPr>
                <w:rFonts w:ascii="Arial" w:eastAsia="Times New Roman" w:hAnsi="Arial" w:cs="Arial"/>
              </w:rPr>
              <w:t>2,969</w:t>
            </w:r>
          </w:p>
        </w:tc>
      </w:tr>
      <w:tr w:rsidR="0006001F" w:rsidRPr="008B79DE" w14:paraId="0C57E0DE" w14:textId="77777777" w:rsidTr="00803EE9">
        <w:trPr>
          <w:trHeight w:val="315"/>
          <w:jc w:val="center"/>
        </w:trPr>
        <w:tc>
          <w:tcPr>
            <w:tcW w:w="5256" w:type="dxa"/>
            <w:noWrap/>
            <w:vAlign w:val="bottom"/>
            <w:hideMark/>
          </w:tcPr>
          <w:p w14:paraId="3B22E498" w14:textId="77777777" w:rsidR="0006001F" w:rsidRPr="008B79DE" w:rsidRDefault="0006001F" w:rsidP="002353F5">
            <w:pPr>
              <w:spacing w:after="0" w:line="276" w:lineRule="auto"/>
              <w:rPr>
                <w:rFonts w:ascii="Arial" w:eastAsia="Times New Roman" w:hAnsi="Arial" w:cs="Arial"/>
              </w:rPr>
            </w:pPr>
            <w:r w:rsidRPr="008B79DE">
              <w:rPr>
                <w:rFonts w:ascii="Arial" w:eastAsia="Times New Roman" w:hAnsi="Arial" w:cs="Arial"/>
              </w:rPr>
              <w:t>International Protection</w:t>
            </w:r>
          </w:p>
        </w:tc>
        <w:tc>
          <w:tcPr>
            <w:tcW w:w="2399" w:type="dxa"/>
            <w:noWrap/>
            <w:vAlign w:val="bottom"/>
            <w:hideMark/>
          </w:tcPr>
          <w:p w14:paraId="44A86C84" w14:textId="77777777" w:rsidR="0006001F" w:rsidRPr="008B79DE" w:rsidRDefault="0006001F" w:rsidP="002353F5">
            <w:pPr>
              <w:spacing w:after="0" w:line="276" w:lineRule="auto"/>
              <w:jc w:val="center"/>
              <w:rPr>
                <w:rFonts w:ascii="Arial" w:eastAsia="Times New Roman" w:hAnsi="Arial" w:cs="Arial"/>
              </w:rPr>
            </w:pPr>
            <w:r w:rsidRPr="008B79DE">
              <w:rPr>
                <w:rFonts w:ascii="Arial" w:eastAsia="Times New Roman" w:hAnsi="Arial" w:cs="Arial"/>
              </w:rPr>
              <w:t>2,273</w:t>
            </w:r>
          </w:p>
        </w:tc>
      </w:tr>
      <w:tr w:rsidR="0006001F" w:rsidRPr="008B79DE" w14:paraId="12B500E2" w14:textId="77777777" w:rsidTr="00803EE9">
        <w:trPr>
          <w:trHeight w:val="315"/>
          <w:jc w:val="center"/>
        </w:trPr>
        <w:tc>
          <w:tcPr>
            <w:tcW w:w="5256" w:type="dxa"/>
            <w:noWrap/>
            <w:vAlign w:val="bottom"/>
            <w:hideMark/>
          </w:tcPr>
          <w:p w14:paraId="225A611E" w14:textId="77777777" w:rsidR="0006001F" w:rsidRPr="008B79DE" w:rsidRDefault="0006001F" w:rsidP="002353F5">
            <w:pPr>
              <w:spacing w:after="0" w:line="276" w:lineRule="auto"/>
              <w:rPr>
                <w:rFonts w:ascii="Arial" w:eastAsia="Times New Roman" w:hAnsi="Arial" w:cs="Arial"/>
              </w:rPr>
            </w:pPr>
            <w:r w:rsidRPr="008B79DE">
              <w:rPr>
                <w:rFonts w:ascii="Arial" w:eastAsia="Times New Roman" w:hAnsi="Arial" w:cs="Arial"/>
              </w:rPr>
              <w:t>Legal Services for victims of crime</w:t>
            </w:r>
          </w:p>
        </w:tc>
        <w:tc>
          <w:tcPr>
            <w:tcW w:w="2399" w:type="dxa"/>
            <w:noWrap/>
            <w:vAlign w:val="bottom"/>
            <w:hideMark/>
          </w:tcPr>
          <w:p w14:paraId="004C85C8" w14:textId="77777777" w:rsidR="0006001F" w:rsidRPr="008B79DE" w:rsidRDefault="0006001F" w:rsidP="002353F5">
            <w:pPr>
              <w:spacing w:after="0" w:line="276" w:lineRule="auto"/>
              <w:jc w:val="center"/>
              <w:rPr>
                <w:rFonts w:ascii="Arial" w:eastAsia="Times New Roman" w:hAnsi="Arial" w:cs="Arial"/>
              </w:rPr>
            </w:pPr>
            <w:r w:rsidRPr="008B79DE">
              <w:rPr>
                <w:rFonts w:ascii="Arial" w:eastAsia="Times New Roman" w:hAnsi="Arial" w:cs="Arial"/>
              </w:rPr>
              <w:t>155</w:t>
            </w:r>
          </w:p>
        </w:tc>
      </w:tr>
    </w:tbl>
    <w:p w14:paraId="44EF8C8F" w14:textId="77777777" w:rsidR="00000A68" w:rsidRPr="008B79DE" w:rsidRDefault="00000A68" w:rsidP="002353F5">
      <w:pPr>
        <w:spacing w:line="276" w:lineRule="auto"/>
        <w:jc w:val="center"/>
        <w:rPr>
          <w:rFonts w:ascii="Arial" w:eastAsia="Arial" w:hAnsi="Arial" w:cs="Arial"/>
          <w:b/>
          <w:color w:val="000000" w:themeColor="text1"/>
        </w:rPr>
      </w:pPr>
    </w:p>
    <w:p w14:paraId="34F02379" w14:textId="77777777" w:rsidR="0006001F" w:rsidRPr="008B79DE" w:rsidRDefault="0006001F" w:rsidP="002353F5">
      <w:pPr>
        <w:spacing w:line="276" w:lineRule="auto"/>
        <w:jc w:val="center"/>
        <w:rPr>
          <w:rFonts w:ascii="Arial" w:eastAsia="Arial" w:hAnsi="Arial" w:cs="Arial"/>
          <w:b/>
          <w:color w:val="000000" w:themeColor="text1"/>
        </w:rPr>
      </w:pPr>
    </w:p>
    <w:p w14:paraId="7B8D969F" w14:textId="3F54DFA6"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lastRenderedPageBreak/>
        <w:t>Chart 6</w:t>
      </w:r>
    </w:p>
    <w:p w14:paraId="01D83E69"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International Protection Case Outcomes 202</w:t>
      </w:r>
      <w:r w:rsidR="009D1A71" w:rsidRPr="008B79DE">
        <w:rPr>
          <w:rFonts w:ascii="Arial" w:eastAsia="Arial" w:hAnsi="Arial" w:cs="Arial"/>
          <w:b/>
          <w:color w:val="000000" w:themeColor="text1"/>
          <w:lang w:val="ga-IE"/>
        </w:rPr>
        <w:t>4</w:t>
      </w:r>
    </w:p>
    <w:p w14:paraId="5FDF044E" w14:textId="77777777" w:rsidR="00000A68" w:rsidRPr="008B79DE" w:rsidRDefault="009D1A71" w:rsidP="002353F5">
      <w:pPr>
        <w:spacing w:line="276" w:lineRule="auto"/>
        <w:jc w:val="center"/>
        <w:rPr>
          <w:rFonts w:ascii="Arial" w:eastAsia="Arial" w:hAnsi="Arial" w:cs="Arial"/>
          <w:b/>
          <w:color w:val="000000" w:themeColor="text1"/>
        </w:rPr>
      </w:pPr>
      <w:r w:rsidRPr="008B79DE">
        <w:rPr>
          <w:rFonts w:ascii="Arial" w:hAnsi="Arial" w:cs="Arial"/>
          <w:noProof/>
        </w:rPr>
        <w:drawing>
          <wp:inline distT="0" distB="0" distL="0" distR="0" wp14:anchorId="1612ACDB" wp14:editId="657DFA10">
            <wp:extent cx="5731510" cy="3394710"/>
            <wp:effectExtent l="0" t="0" r="2540" b="15240"/>
            <wp:docPr id="6" name="Chart 6">
              <a:extLst xmlns:a="http://schemas.openxmlformats.org/drawingml/2006/main">
                <a:ext uri="{FF2B5EF4-FFF2-40B4-BE49-F238E27FC236}">
                  <a16:creationId xmlns:a16="http://schemas.microsoft.com/office/drawing/2014/main" id="{DFE06B28-ECFE-4801-B4E3-7B7A7FB52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B50D17" w14:textId="77777777" w:rsidR="00000A68" w:rsidRPr="008B79DE" w:rsidRDefault="00000A68" w:rsidP="002353F5">
      <w:pPr>
        <w:spacing w:line="276" w:lineRule="auto"/>
        <w:jc w:val="center"/>
        <w:rPr>
          <w:rFonts w:ascii="Arial" w:eastAsia="Arial" w:hAnsi="Arial" w:cs="Arial"/>
          <w:b/>
          <w:color w:val="000000" w:themeColor="text1"/>
        </w:rPr>
      </w:pPr>
    </w:p>
    <w:p w14:paraId="01C3F34A" w14:textId="77777777" w:rsidR="00000A68" w:rsidRDefault="00000A68" w:rsidP="002353F5">
      <w:pPr>
        <w:spacing w:line="276" w:lineRule="auto"/>
        <w:rPr>
          <w:rFonts w:ascii="Arial" w:eastAsia="Arial" w:hAnsi="Arial" w:cs="Arial"/>
          <w:b/>
          <w:color w:val="000000" w:themeColor="text1"/>
        </w:rPr>
      </w:pPr>
    </w:p>
    <w:p w14:paraId="4A1B0511" w14:textId="77777777" w:rsidR="00E243F1" w:rsidRDefault="00E243F1" w:rsidP="002353F5">
      <w:pPr>
        <w:spacing w:line="276" w:lineRule="auto"/>
        <w:rPr>
          <w:rFonts w:ascii="Arial" w:eastAsia="Arial" w:hAnsi="Arial" w:cs="Arial"/>
          <w:b/>
          <w:color w:val="000000" w:themeColor="text1"/>
        </w:rPr>
      </w:pPr>
    </w:p>
    <w:p w14:paraId="0A43D84B" w14:textId="77777777" w:rsidR="00E243F1" w:rsidRDefault="00E243F1" w:rsidP="002353F5">
      <w:pPr>
        <w:spacing w:line="276" w:lineRule="auto"/>
        <w:rPr>
          <w:rFonts w:ascii="Arial" w:eastAsia="Arial" w:hAnsi="Arial" w:cs="Arial"/>
          <w:b/>
          <w:color w:val="000000" w:themeColor="text1"/>
        </w:rPr>
      </w:pPr>
    </w:p>
    <w:p w14:paraId="4CF8413C" w14:textId="77777777" w:rsidR="00E243F1" w:rsidRDefault="00E243F1" w:rsidP="002353F5">
      <w:pPr>
        <w:spacing w:line="276" w:lineRule="auto"/>
        <w:rPr>
          <w:rFonts w:ascii="Arial" w:eastAsia="Arial" w:hAnsi="Arial" w:cs="Arial"/>
          <w:b/>
          <w:color w:val="000000" w:themeColor="text1"/>
        </w:rPr>
      </w:pPr>
    </w:p>
    <w:p w14:paraId="656508B4" w14:textId="77777777" w:rsidR="00E243F1" w:rsidRDefault="00E243F1" w:rsidP="002353F5">
      <w:pPr>
        <w:spacing w:line="276" w:lineRule="auto"/>
        <w:rPr>
          <w:rFonts w:ascii="Arial" w:eastAsia="Arial" w:hAnsi="Arial" w:cs="Arial"/>
          <w:b/>
          <w:color w:val="000000" w:themeColor="text1"/>
        </w:rPr>
      </w:pPr>
    </w:p>
    <w:p w14:paraId="11D7A188" w14:textId="77777777" w:rsidR="00E243F1" w:rsidRDefault="00E243F1" w:rsidP="002353F5">
      <w:pPr>
        <w:spacing w:line="276" w:lineRule="auto"/>
        <w:rPr>
          <w:rFonts w:ascii="Arial" w:eastAsia="Arial" w:hAnsi="Arial" w:cs="Arial"/>
          <w:b/>
          <w:color w:val="000000" w:themeColor="text1"/>
        </w:rPr>
      </w:pPr>
    </w:p>
    <w:p w14:paraId="361B3152" w14:textId="77777777" w:rsidR="00E243F1" w:rsidRDefault="00E243F1" w:rsidP="002353F5">
      <w:pPr>
        <w:spacing w:line="276" w:lineRule="auto"/>
        <w:rPr>
          <w:rFonts w:ascii="Arial" w:eastAsia="Arial" w:hAnsi="Arial" w:cs="Arial"/>
          <w:b/>
          <w:color w:val="000000" w:themeColor="text1"/>
        </w:rPr>
      </w:pPr>
    </w:p>
    <w:p w14:paraId="4B63E925" w14:textId="77777777" w:rsidR="00E243F1" w:rsidRDefault="00E243F1" w:rsidP="002353F5">
      <w:pPr>
        <w:spacing w:line="276" w:lineRule="auto"/>
        <w:rPr>
          <w:rFonts w:ascii="Arial" w:eastAsia="Arial" w:hAnsi="Arial" w:cs="Arial"/>
          <w:b/>
          <w:color w:val="000000" w:themeColor="text1"/>
        </w:rPr>
      </w:pPr>
    </w:p>
    <w:p w14:paraId="7604CBCB" w14:textId="77777777" w:rsidR="00E243F1" w:rsidRDefault="00E243F1" w:rsidP="002353F5">
      <w:pPr>
        <w:spacing w:line="276" w:lineRule="auto"/>
        <w:rPr>
          <w:rFonts w:ascii="Arial" w:eastAsia="Arial" w:hAnsi="Arial" w:cs="Arial"/>
          <w:b/>
          <w:color w:val="000000" w:themeColor="text1"/>
        </w:rPr>
      </w:pPr>
    </w:p>
    <w:p w14:paraId="121FD930" w14:textId="77777777" w:rsidR="00E243F1" w:rsidRDefault="00E243F1" w:rsidP="002353F5">
      <w:pPr>
        <w:spacing w:line="276" w:lineRule="auto"/>
        <w:rPr>
          <w:rFonts w:ascii="Arial" w:eastAsia="Arial" w:hAnsi="Arial" w:cs="Arial"/>
          <w:b/>
          <w:color w:val="000000" w:themeColor="text1"/>
        </w:rPr>
      </w:pPr>
    </w:p>
    <w:p w14:paraId="08E889A9" w14:textId="77777777" w:rsidR="00E243F1" w:rsidRDefault="00E243F1" w:rsidP="002353F5">
      <w:pPr>
        <w:spacing w:line="276" w:lineRule="auto"/>
        <w:rPr>
          <w:rFonts w:ascii="Arial" w:eastAsia="Arial" w:hAnsi="Arial" w:cs="Arial"/>
          <w:b/>
          <w:color w:val="000000" w:themeColor="text1"/>
        </w:rPr>
      </w:pPr>
    </w:p>
    <w:p w14:paraId="7F2800DA" w14:textId="77777777" w:rsidR="00E243F1" w:rsidRDefault="00E243F1" w:rsidP="002353F5">
      <w:pPr>
        <w:spacing w:line="276" w:lineRule="auto"/>
        <w:rPr>
          <w:rFonts w:ascii="Arial" w:eastAsia="Arial" w:hAnsi="Arial" w:cs="Arial"/>
          <w:b/>
          <w:color w:val="000000" w:themeColor="text1"/>
        </w:rPr>
      </w:pPr>
    </w:p>
    <w:p w14:paraId="2220E6EC" w14:textId="77777777" w:rsidR="00E243F1" w:rsidRPr="008B79DE" w:rsidRDefault="00E243F1" w:rsidP="002353F5">
      <w:pPr>
        <w:spacing w:line="276" w:lineRule="auto"/>
        <w:rPr>
          <w:rFonts w:ascii="Arial" w:eastAsia="Arial" w:hAnsi="Arial" w:cs="Arial"/>
          <w:b/>
          <w:color w:val="000000" w:themeColor="text1"/>
        </w:rPr>
      </w:pPr>
    </w:p>
    <w:p w14:paraId="55591FBE" w14:textId="3614B068"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lastRenderedPageBreak/>
        <w:t>Chart 7</w:t>
      </w:r>
    </w:p>
    <w:p w14:paraId="5723AF44"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Country of Origin Registration 2023</w:t>
      </w:r>
    </w:p>
    <w:p w14:paraId="0F079C1F" w14:textId="77777777" w:rsidR="00000A68" w:rsidRPr="008B79DE" w:rsidRDefault="00000A68" w:rsidP="002353F5">
      <w:pPr>
        <w:spacing w:line="276" w:lineRule="auto"/>
        <w:jc w:val="center"/>
        <w:rPr>
          <w:rFonts w:ascii="Arial" w:eastAsia="Arial" w:hAnsi="Arial" w:cs="Arial"/>
          <w:b/>
          <w:color w:val="000000" w:themeColor="text1"/>
        </w:rPr>
      </w:pPr>
    </w:p>
    <w:p w14:paraId="31FD11A0" w14:textId="77777777" w:rsidR="005870F5" w:rsidRPr="008B79DE" w:rsidRDefault="005870F5" w:rsidP="002353F5">
      <w:pPr>
        <w:spacing w:line="276" w:lineRule="auto"/>
        <w:jc w:val="center"/>
        <w:rPr>
          <w:rFonts w:ascii="Arial" w:eastAsia="Arial" w:hAnsi="Arial" w:cs="Arial"/>
          <w:b/>
          <w:color w:val="000000" w:themeColor="text1"/>
        </w:rPr>
      </w:pPr>
      <w:r w:rsidRPr="008B79DE">
        <w:rPr>
          <w:rFonts w:ascii="Arial" w:hAnsi="Arial" w:cs="Arial"/>
          <w:noProof/>
        </w:rPr>
        <w:drawing>
          <wp:inline distT="0" distB="0" distL="0" distR="0" wp14:anchorId="562425EB" wp14:editId="43CF88CE">
            <wp:extent cx="4572000" cy="5391150"/>
            <wp:effectExtent l="0" t="0" r="0" b="0"/>
            <wp:docPr id="8" name="Chart 8">
              <a:extLst xmlns:a="http://schemas.openxmlformats.org/drawingml/2006/main">
                <a:ext uri="{FF2B5EF4-FFF2-40B4-BE49-F238E27FC236}">
                  <a16:creationId xmlns:a16="http://schemas.microsoft.com/office/drawing/2014/main" id="{28B7E2F4-015D-4779-BDFD-08309C414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9A0216" w14:textId="77777777" w:rsidR="00000A68" w:rsidRDefault="00000A68" w:rsidP="002353F5">
      <w:pPr>
        <w:spacing w:line="276" w:lineRule="auto"/>
        <w:rPr>
          <w:rFonts w:ascii="Arial" w:eastAsia="Arial" w:hAnsi="Arial" w:cs="Arial"/>
          <w:b/>
          <w:color w:val="000000" w:themeColor="text1"/>
        </w:rPr>
      </w:pPr>
    </w:p>
    <w:p w14:paraId="507F6C16" w14:textId="77777777" w:rsidR="00E243F1" w:rsidRDefault="00E243F1" w:rsidP="002353F5">
      <w:pPr>
        <w:spacing w:line="276" w:lineRule="auto"/>
        <w:rPr>
          <w:rFonts w:ascii="Arial" w:eastAsia="Arial" w:hAnsi="Arial" w:cs="Arial"/>
          <w:b/>
          <w:color w:val="000000" w:themeColor="text1"/>
        </w:rPr>
      </w:pPr>
    </w:p>
    <w:p w14:paraId="31B18A25" w14:textId="77777777" w:rsidR="00E243F1" w:rsidRDefault="00E243F1" w:rsidP="002353F5">
      <w:pPr>
        <w:spacing w:line="276" w:lineRule="auto"/>
        <w:rPr>
          <w:rFonts w:ascii="Arial" w:eastAsia="Arial" w:hAnsi="Arial" w:cs="Arial"/>
          <w:b/>
          <w:color w:val="000000" w:themeColor="text1"/>
        </w:rPr>
      </w:pPr>
    </w:p>
    <w:p w14:paraId="37C115B4" w14:textId="77777777" w:rsidR="00E243F1" w:rsidRDefault="00E243F1" w:rsidP="002353F5">
      <w:pPr>
        <w:spacing w:line="276" w:lineRule="auto"/>
        <w:rPr>
          <w:rFonts w:ascii="Arial" w:eastAsia="Arial" w:hAnsi="Arial" w:cs="Arial"/>
          <w:b/>
          <w:color w:val="000000" w:themeColor="text1"/>
        </w:rPr>
      </w:pPr>
    </w:p>
    <w:p w14:paraId="5C312FB1" w14:textId="77777777" w:rsidR="00E243F1" w:rsidRDefault="00E243F1" w:rsidP="002353F5">
      <w:pPr>
        <w:spacing w:line="276" w:lineRule="auto"/>
        <w:rPr>
          <w:rFonts w:ascii="Arial" w:eastAsia="Arial" w:hAnsi="Arial" w:cs="Arial"/>
          <w:b/>
          <w:color w:val="000000" w:themeColor="text1"/>
        </w:rPr>
      </w:pPr>
    </w:p>
    <w:p w14:paraId="13AC00DB" w14:textId="77777777" w:rsidR="00E243F1" w:rsidRDefault="00E243F1" w:rsidP="002353F5">
      <w:pPr>
        <w:spacing w:line="276" w:lineRule="auto"/>
        <w:rPr>
          <w:rFonts w:ascii="Arial" w:eastAsia="Arial" w:hAnsi="Arial" w:cs="Arial"/>
          <w:b/>
          <w:color w:val="000000" w:themeColor="text1"/>
        </w:rPr>
      </w:pPr>
    </w:p>
    <w:p w14:paraId="2DA31670" w14:textId="77777777" w:rsidR="00E243F1" w:rsidRPr="008B79DE" w:rsidRDefault="00E243F1" w:rsidP="002353F5">
      <w:pPr>
        <w:spacing w:line="276" w:lineRule="auto"/>
        <w:rPr>
          <w:rFonts w:ascii="Arial" w:eastAsia="Arial" w:hAnsi="Arial" w:cs="Arial"/>
          <w:b/>
          <w:color w:val="000000" w:themeColor="text1"/>
        </w:rPr>
      </w:pPr>
    </w:p>
    <w:p w14:paraId="334EF377"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lastRenderedPageBreak/>
        <w:t>Chart 8</w:t>
      </w:r>
    </w:p>
    <w:p w14:paraId="76DEDE2A"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Human Trafficking Cases Referred to the Legal Aid Board During 202</w:t>
      </w:r>
      <w:r w:rsidR="005870F5" w:rsidRPr="008B79DE">
        <w:rPr>
          <w:rFonts w:ascii="Arial" w:eastAsia="Arial" w:hAnsi="Arial" w:cs="Arial"/>
          <w:b/>
          <w:color w:val="000000" w:themeColor="text1"/>
          <w:lang w:val="ga-IE"/>
        </w:rPr>
        <w:t>4</w:t>
      </w:r>
    </w:p>
    <w:p w14:paraId="5EFDEB77" w14:textId="77777777" w:rsidR="00000A68" w:rsidRPr="008B79DE" w:rsidRDefault="005870F5" w:rsidP="002353F5">
      <w:pPr>
        <w:spacing w:line="276" w:lineRule="auto"/>
        <w:jc w:val="center"/>
        <w:rPr>
          <w:rFonts w:ascii="Arial" w:eastAsia="Arial" w:hAnsi="Arial" w:cs="Arial"/>
          <w:b/>
          <w:color w:val="000000" w:themeColor="text1"/>
        </w:rPr>
      </w:pPr>
      <w:r w:rsidRPr="008B79DE">
        <w:rPr>
          <w:rFonts w:ascii="Arial" w:hAnsi="Arial" w:cs="Arial"/>
          <w:noProof/>
        </w:rPr>
        <w:drawing>
          <wp:inline distT="0" distB="0" distL="0" distR="0" wp14:anchorId="0BC017E9" wp14:editId="63620DA6">
            <wp:extent cx="4572000" cy="2743200"/>
            <wp:effectExtent l="0" t="0" r="0" b="0"/>
            <wp:docPr id="9" name="Chart 9">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3F17F6" w14:textId="77777777" w:rsidR="00000A68" w:rsidRPr="008B79DE" w:rsidRDefault="00000A68" w:rsidP="002353F5">
      <w:pPr>
        <w:spacing w:after="0" w:line="276" w:lineRule="auto"/>
        <w:rPr>
          <w:rFonts w:ascii="Arial" w:eastAsia="Arial" w:hAnsi="Arial" w:cs="Arial"/>
          <w:b/>
          <w:color w:val="000000" w:themeColor="text1"/>
        </w:rPr>
      </w:pPr>
    </w:p>
    <w:p w14:paraId="65870923" w14:textId="77777777" w:rsidR="00000A68" w:rsidRPr="008B79DE" w:rsidRDefault="00000A68" w:rsidP="002353F5">
      <w:pPr>
        <w:spacing w:after="0" w:line="276" w:lineRule="auto"/>
        <w:jc w:val="center"/>
        <w:rPr>
          <w:rFonts w:ascii="Arial" w:eastAsia="Arial" w:hAnsi="Arial" w:cs="Arial"/>
          <w:b/>
          <w:color w:val="000000" w:themeColor="text1"/>
        </w:rPr>
      </w:pPr>
    </w:p>
    <w:p w14:paraId="08767C94"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0B0E17" w:rsidRPr="008B79DE">
        <w:rPr>
          <w:rFonts w:ascii="Arial" w:eastAsia="Arial" w:hAnsi="Arial" w:cs="Arial"/>
          <w:b/>
          <w:color w:val="000000" w:themeColor="text1"/>
          <w:lang w:val="ga-IE"/>
        </w:rPr>
        <w:t>4</w:t>
      </w:r>
    </w:p>
    <w:p w14:paraId="4495ECB8" w14:textId="77777777" w:rsidR="008506A2" w:rsidRPr="008B79DE" w:rsidRDefault="008506A2" w:rsidP="002353F5">
      <w:pPr>
        <w:spacing w:after="0" w:line="276" w:lineRule="auto"/>
        <w:jc w:val="center"/>
        <w:rPr>
          <w:rFonts w:ascii="Arial" w:eastAsia="Arial" w:hAnsi="Arial" w:cs="Arial"/>
          <w:b/>
        </w:rPr>
      </w:pPr>
      <w:r w:rsidRPr="008B79DE">
        <w:rPr>
          <w:rFonts w:ascii="Arial" w:eastAsia="Arial" w:hAnsi="Arial" w:cs="Arial"/>
          <w:b/>
        </w:rPr>
        <w:t>Total Joint Mediation Sessions and Information Sessions 20</w:t>
      </w:r>
      <w:r w:rsidRPr="008B79DE">
        <w:rPr>
          <w:rFonts w:ascii="Arial" w:eastAsia="Arial" w:hAnsi="Arial" w:cs="Arial"/>
          <w:b/>
          <w:lang w:val="ga-IE"/>
        </w:rPr>
        <w:t>20</w:t>
      </w:r>
      <w:r w:rsidRPr="008B79DE">
        <w:rPr>
          <w:rFonts w:ascii="Arial" w:eastAsia="Arial" w:hAnsi="Arial" w:cs="Arial"/>
          <w:b/>
        </w:rPr>
        <w:t>-2024</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271"/>
        <w:gridCol w:w="2126"/>
        <w:gridCol w:w="1418"/>
        <w:gridCol w:w="1276"/>
        <w:gridCol w:w="1559"/>
        <w:gridCol w:w="1366"/>
      </w:tblGrid>
      <w:tr w:rsidR="008506A2" w:rsidRPr="008B79DE" w14:paraId="5F9B0E85" w14:textId="77777777" w:rsidTr="00E243F1">
        <w:trPr>
          <w:trHeight w:val="1057"/>
          <w:jc w:val="center"/>
        </w:trPr>
        <w:tc>
          <w:tcPr>
            <w:tcW w:w="1271" w:type="dxa"/>
            <w:shd w:val="clear" w:color="auto" w:fill="FFFFFF" w:themeFill="background1"/>
          </w:tcPr>
          <w:p w14:paraId="46A7161A" w14:textId="77777777" w:rsidR="008506A2" w:rsidRPr="008B79DE" w:rsidRDefault="008506A2" w:rsidP="002353F5">
            <w:pPr>
              <w:spacing w:line="276" w:lineRule="auto"/>
              <w:rPr>
                <w:rFonts w:ascii="Arial" w:eastAsia="Arial" w:hAnsi="Arial" w:cs="Arial"/>
              </w:rPr>
            </w:pPr>
          </w:p>
        </w:tc>
        <w:tc>
          <w:tcPr>
            <w:tcW w:w="2126" w:type="dxa"/>
            <w:shd w:val="clear" w:color="auto" w:fill="FFFFFF" w:themeFill="background1"/>
          </w:tcPr>
          <w:p w14:paraId="1307B352"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Sessions</w:t>
            </w:r>
          </w:p>
        </w:tc>
        <w:tc>
          <w:tcPr>
            <w:tcW w:w="1418" w:type="dxa"/>
            <w:shd w:val="clear" w:color="auto" w:fill="FFFFFF" w:themeFill="background1"/>
          </w:tcPr>
          <w:p w14:paraId="29771C65"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All Issues</w:t>
            </w:r>
          </w:p>
          <w:p w14:paraId="59890CBB"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(Couples)</w:t>
            </w:r>
          </w:p>
        </w:tc>
        <w:tc>
          <w:tcPr>
            <w:tcW w:w="1276" w:type="dxa"/>
            <w:shd w:val="clear" w:color="auto" w:fill="FFFFFF" w:themeFill="background1"/>
          </w:tcPr>
          <w:p w14:paraId="79BA4B0E"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Court Based</w:t>
            </w:r>
          </w:p>
        </w:tc>
        <w:tc>
          <w:tcPr>
            <w:tcW w:w="1559" w:type="dxa"/>
            <w:shd w:val="clear" w:color="auto" w:fill="FFFFFF" w:themeFill="background1"/>
          </w:tcPr>
          <w:p w14:paraId="7ADE5237"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Telephone</w:t>
            </w:r>
          </w:p>
          <w:p w14:paraId="3E050B2E"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Helpline</w:t>
            </w:r>
          </w:p>
          <w:p w14:paraId="628ABFA5" w14:textId="77777777" w:rsidR="008506A2" w:rsidRPr="008B79DE" w:rsidRDefault="008506A2" w:rsidP="002353F5">
            <w:pPr>
              <w:spacing w:line="276" w:lineRule="auto"/>
              <w:rPr>
                <w:rFonts w:ascii="Arial" w:eastAsia="Arial" w:hAnsi="Arial" w:cs="Arial"/>
                <w:b/>
              </w:rPr>
            </w:pPr>
            <w:r w:rsidRPr="008B79DE">
              <w:rPr>
                <w:rFonts w:ascii="Arial" w:eastAsia="Arial" w:hAnsi="Arial" w:cs="Arial"/>
                <w:b/>
              </w:rPr>
              <w:t>Cases</w:t>
            </w:r>
          </w:p>
        </w:tc>
        <w:tc>
          <w:tcPr>
            <w:tcW w:w="1366" w:type="dxa"/>
            <w:shd w:val="clear" w:color="auto" w:fill="FFFFFF" w:themeFill="background1"/>
          </w:tcPr>
          <w:p w14:paraId="7FE71845"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Total</w:t>
            </w:r>
          </w:p>
        </w:tc>
      </w:tr>
      <w:tr w:rsidR="008506A2" w:rsidRPr="008B79DE" w14:paraId="23E38BC6" w14:textId="77777777" w:rsidTr="00E243F1">
        <w:trPr>
          <w:jc w:val="center"/>
        </w:trPr>
        <w:tc>
          <w:tcPr>
            <w:tcW w:w="1271" w:type="dxa"/>
            <w:vMerge w:val="restart"/>
            <w:shd w:val="clear" w:color="auto" w:fill="FFFFFF" w:themeFill="background1"/>
          </w:tcPr>
          <w:p w14:paraId="5A88DD1B"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2020</w:t>
            </w:r>
          </w:p>
        </w:tc>
        <w:tc>
          <w:tcPr>
            <w:tcW w:w="2126" w:type="dxa"/>
            <w:shd w:val="clear" w:color="auto" w:fill="FFFFFF" w:themeFill="background1"/>
          </w:tcPr>
          <w:p w14:paraId="4F973803"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 xml:space="preserve">Joint  </w:t>
            </w:r>
          </w:p>
        </w:tc>
        <w:tc>
          <w:tcPr>
            <w:tcW w:w="1418" w:type="dxa"/>
            <w:shd w:val="clear" w:color="auto" w:fill="FFFFFF" w:themeFill="background1"/>
          </w:tcPr>
          <w:p w14:paraId="774CB7C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7,563</w:t>
            </w:r>
          </w:p>
        </w:tc>
        <w:tc>
          <w:tcPr>
            <w:tcW w:w="1276" w:type="dxa"/>
            <w:shd w:val="clear" w:color="auto" w:fill="FFFFFF" w:themeFill="background1"/>
          </w:tcPr>
          <w:p w14:paraId="55346F8B"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1,886</w:t>
            </w:r>
          </w:p>
        </w:tc>
        <w:tc>
          <w:tcPr>
            <w:tcW w:w="1559" w:type="dxa"/>
            <w:shd w:val="clear" w:color="auto" w:fill="FFFFFF" w:themeFill="background1"/>
          </w:tcPr>
          <w:p w14:paraId="57A7FE56"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1,906</w:t>
            </w:r>
          </w:p>
        </w:tc>
        <w:tc>
          <w:tcPr>
            <w:tcW w:w="1366" w:type="dxa"/>
            <w:shd w:val="clear" w:color="auto" w:fill="FFFFFF" w:themeFill="background1"/>
          </w:tcPr>
          <w:p w14:paraId="62D51716"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11,355</w:t>
            </w:r>
          </w:p>
        </w:tc>
      </w:tr>
      <w:tr w:rsidR="008506A2" w:rsidRPr="008B79DE" w14:paraId="5D6CF005" w14:textId="77777777" w:rsidTr="00E243F1">
        <w:trPr>
          <w:jc w:val="center"/>
        </w:trPr>
        <w:tc>
          <w:tcPr>
            <w:tcW w:w="1271" w:type="dxa"/>
            <w:vMerge/>
            <w:shd w:val="clear" w:color="auto" w:fill="FFFFFF" w:themeFill="background1"/>
          </w:tcPr>
          <w:p w14:paraId="6B75EA2B"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p>
        </w:tc>
        <w:tc>
          <w:tcPr>
            <w:tcW w:w="2126" w:type="dxa"/>
            <w:shd w:val="clear" w:color="auto" w:fill="FFFFFF" w:themeFill="background1"/>
          </w:tcPr>
          <w:p w14:paraId="25A55927"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Information</w:t>
            </w:r>
          </w:p>
        </w:tc>
        <w:tc>
          <w:tcPr>
            <w:tcW w:w="1418" w:type="dxa"/>
            <w:shd w:val="clear" w:color="auto" w:fill="FFFFFF" w:themeFill="background1"/>
          </w:tcPr>
          <w:p w14:paraId="5359E570"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438</w:t>
            </w:r>
          </w:p>
        </w:tc>
        <w:tc>
          <w:tcPr>
            <w:tcW w:w="1276" w:type="dxa"/>
            <w:shd w:val="clear" w:color="auto" w:fill="FFFFFF" w:themeFill="background1"/>
          </w:tcPr>
          <w:p w14:paraId="3AC3E356"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780**</w:t>
            </w:r>
          </w:p>
        </w:tc>
        <w:tc>
          <w:tcPr>
            <w:tcW w:w="1559" w:type="dxa"/>
            <w:shd w:val="clear" w:color="auto" w:fill="FFFFFF" w:themeFill="background1"/>
          </w:tcPr>
          <w:p w14:paraId="07F5386E"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733</w:t>
            </w:r>
          </w:p>
        </w:tc>
        <w:tc>
          <w:tcPr>
            <w:tcW w:w="1366" w:type="dxa"/>
            <w:shd w:val="clear" w:color="auto" w:fill="FFFFFF" w:themeFill="background1"/>
          </w:tcPr>
          <w:p w14:paraId="658293CC"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1,951</w:t>
            </w:r>
          </w:p>
        </w:tc>
      </w:tr>
      <w:tr w:rsidR="008506A2" w:rsidRPr="008B79DE" w14:paraId="2F7EF865" w14:textId="77777777" w:rsidTr="00E243F1">
        <w:trPr>
          <w:jc w:val="center"/>
        </w:trPr>
        <w:tc>
          <w:tcPr>
            <w:tcW w:w="1271" w:type="dxa"/>
            <w:vMerge w:val="restart"/>
            <w:shd w:val="clear" w:color="auto" w:fill="FFFFFF" w:themeFill="background1"/>
          </w:tcPr>
          <w:p w14:paraId="3740D3C6"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2021</w:t>
            </w:r>
          </w:p>
        </w:tc>
        <w:tc>
          <w:tcPr>
            <w:tcW w:w="2126" w:type="dxa"/>
            <w:shd w:val="clear" w:color="auto" w:fill="FFFFFF" w:themeFill="background1"/>
          </w:tcPr>
          <w:p w14:paraId="4D09123E"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 xml:space="preserve">Joint  </w:t>
            </w:r>
          </w:p>
        </w:tc>
        <w:tc>
          <w:tcPr>
            <w:tcW w:w="1418" w:type="dxa"/>
            <w:shd w:val="clear" w:color="auto" w:fill="FFFFFF" w:themeFill="background1"/>
          </w:tcPr>
          <w:p w14:paraId="700DC104"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5,716</w:t>
            </w:r>
          </w:p>
        </w:tc>
        <w:tc>
          <w:tcPr>
            <w:tcW w:w="1276" w:type="dxa"/>
            <w:shd w:val="clear" w:color="auto" w:fill="FFFFFF" w:themeFill="background1"/>
          </w:tcPr>
          <w:p w14:paraId="5AB2B741"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1,233</w:t>
            </w:r>
          </w:p>
        </w:tc>
        <w:tc>
          <w:tcPr>
            <w:tcW w:w="1559" w:type="dxa"/>
            <w:shd w:val="clear" w:color="auto" w:fill="FFFFFF" w:themeFill="background1"/>
          </w:tcPr>
          <w:p w14:paraId="152D1BB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7E8E2DC6"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6,949</w:t>
            </w:r>
          </w:p>
        </w:tc>
      </w:tr>
      <w:tr w:rsidR="008506A2" w:rsidRPr="008B79DE" w14:paraId="179D026D" w14:textId="77777777" w:rsidTr="00E243F1">
        <w:trPr>
          <w:jc w:val="center"/>
        </w:trPr>
        <w:tc>
          <w:tcPr>
            <w:tcW w:w="1271" w:type="dxa"/>
            <w:vMerge/>
            <w:shd w:val="clear" w:color="auto" w:fill="FFFFFF" w:themeFill="background1"/>
          </w:tcPr>
          <w:p w14:paraId="350C1116"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p>
        </w:tc>
        <w:tc>
          <w:tcPr>
            <w:tcW w:w="2126" w:type="dxa"/>
            <w:shd w:val="clear" w:color="auto" w:fill="FFFFFF" w:themeFill="background1"/>
          </w:tcPr>
          <w:p w14:paraId="2AF83D07"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Pre Mediation</w:t>
            </w:r>
          </w:p>
        </w:tc>
        <w:tc>
          <w:tcPr>
            <w:tcW w:w="1418" w:type="dxa"/>
            <w:shd w:val="clear" w:color="auto" w:fill="FFFFFF" w:themeFill="background1"/>
          </w:tcPr>
          <w:p w14:paraId="104A0CB0"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1,340</w:t>
            </w:r>
          </w:p>
        </w:tc>
        <w:tc>
          <w:tcPr>
            <w:tcW w:w="1276" w:type="dxa"/>
            <w:shd w:val="clear" w:color="auto" w:fill="FFFFFF" w:themeFill="background1"/>
          </w:tcPr>
          <w:p w14:paraId="03D578E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971**</w:t>
            </w:r>
          </w:p>
        </w:tc>
        <w:tc>
          <w:tcPr>
            <w:tcW w:w="1559" w:type="dxa"/>
            <w:shd w:val="clear" w:color="auto" w:fill="FFFFFF" w:themeFill="background1"/>
          </w:tcPr>
          <w:p w14:paraId="2F8D16C2"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52AED137"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2,311</w:t>
            </w:r>
          </w:p>
        </w:tc>
      </w:tr>
      <w:tr w:rsidR="008506A2" w:rsidRPr="008B79DE" w14:paraId="6DFC7A55" w14:textId="77777777" w:rsidTr="00E243F1">
        <w:trPr>
          <w:jc w:val="center"/>
        </w:trPr>
        <w:tc>
          <w:tcPr>
            <w:tcW w:w="1271" w:type="dxa"/>
            <w:vMerge w:val="restart"/>
            <w:shd w:val="clear" w:color="auto" w:fill="FFFFFF" w:themeFill="background1"/>
          </w:tcPr>
          <w:p w14:paraId="7D72C219"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2022</w:t>
            </w:r>
          </w:p>
        </w:tc>
        <w:tc>
          <w:tcPr>
            <w:tcW w:w="2126" w:type="dxa"/>
            <w:shd w:val="clear" w:color="auto" w:fill="FFFFFF" w:themeFill="background1"/>
          </w:tcPr>
          <w:p w14:paraId="368D2342"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 xml:space="preserve">Joint  </w:t>
            </w:r>
          </w:p>
        </w:tc>
        <w:tc>
          <w:tcPr>
            <w:tcW w:w="1418" w:type="dxa"/>
            <w:shd w:val="clear" w:color="auto" w:fill="FFFFFF" w:themeFill="background1"/>
          </w:tcPr>
          <w:p w14:paraId="5F8E5D49"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5,201</w:t>
            </w:r>
          </w:p>
        </w:tc>
        <w:tc>
          <w:tcPr>
            <w:tcW w:w="1276" w:type="dxa"/>
            <w:shd w:val="clear" w:color="auto" w:fill="FFFFFF" w:themeFill="background1"/>
          </w:tcPr>
          <w:p w14:paraId="739DB034"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910**</w:t>
            </w:r>
          </w:p>
        </w:tc>
        <w:tc>
          <w:tcPr>
            <w:tcW w:w="1559" w:type="dxa"/>
            <w:shd w:val="clear" w:color="auto" w:fill="FFFFFF" w:themeFill="background1"/>
          </w:tcPr>
          <w:p w14:paraId="037DB04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07E16C18"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6,111</w:t>
            </w:r>
          </w:p>
        </w:tc>
      </w:tr>
      <w:tr w:rsidR="008506A2" w:rsidRPr="008B79DE" w14:paraId="610A5D66" w14:textId="77777777" w:rsidTr="00E243F1">
        <w:trPr>
          <w:jc w:val="center"/>
        </w:trPr>
        <w:tc>
          <w:tcPr>
            <w:tcW w:w="1271" w:type="dxa"/>
            <w:vMerge/>
            <w:shd w:val="clear" w:color="auto" w:fill="FFFFFF" w:themeFill="background1"/>
          </w:tcPr>
          <w:p w14:paraId="09EDEFC4"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p>
        </w:tc>
        <w:tc>
          <w:tcPr>
            <w:tcW w:w="2126" w:type="dxa"/>
            <w:shd w:val="clear" w:color="auto" w:fill="FFFFFF" w:themeFill="background1"/>
          </w:tcPr>
          <w:p w14:paraId="0813E070"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Pre Mediation</w:t>
            </w:r>
          </w:p>
        </w:tc>
        <w:tc>
          <w:tcPr>
            <w:tcW w:w="1418" w:type="dxa"/>
            <w:shd w:val="clear" w:color="auto" w:fill="FFFFFF" w:themeFill="background1"/>
          </w:tcPr>
          <w:p w14:paraId="7D95DEE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2,494</w:t>
            </w:r>
          </w:p>
        </w:tc>
        <w:tc>
          <w:tcPr>
            <w:tcW w:w="1276" w:type="dxa"/>
            <w:shd w:val="clear" w:color="auto" w:fill="FFFFFF" w:themeFill="background1"/>
          </w:tcPr>
          <w:p w14:paraId="79966424"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992**</w:t>
            </w:r>
          </w:p>
        </w:tc>
        <w:tc>
          <w:tcPr>
            <w:tcW w:w="1559" w:type="dxa"/>
            <w:shd w:val="clear" w:color="auto" w:fill="FFFFFF" w:themeFill="background1"/>
          </w:tcPr>
          <w:p w14:paraId="198CB9E2"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46C3CFDE"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3,486</w:t>
            </w:r>
          </w:p>
        </w:tc>
      </w:tr>
      <w:tr w:rsidR="008506A2" w:rsidRPr="008B79DE" w14:paraId="612AD66E" w14:textId="77777777" w:rsidTr="00E243F1">
        <w:trPr>
          <w:jc w:val="center"/>
        </w:trPr>
        <w:tc>
          <w:tcPr>
            <w:tcW w:w="1271" w:type="dxa"/>
            <w:vMerge w:val="restart"/>
            <w:shd w:val="clear" w:color="auto" w:fill="FFFFFF" w:themeFill="background1"/>
          </w:tcPr>
          <w:p w14:paraId="65AE0584"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2023</w:t>
            </w:r>
          </w:p>
        </w:tc>
        <w:tc>
          <w:tcPr>
            <w:tcW w:w="2126" w:type="dxa"/>
            <w:shd w:val="clear" w:color="auto" w:fill="FFFFFF" w:themeFill="background1"/>
          </w:tcPr>
          <w:p w14:paraId="601695A2"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 xml:space="preserve">Joint  </w:t>
            </w:r>
          </w:p>
        </w:tc>
        <w:tc>
          <w:tcPr>
            <w:tcW w:w="1418" w:type="dxa"/>
            <w:shd w:val="clear" w:color="auto" w:fill="FFFFFF" w:themeFill="background1"/>
          </w:tcPr>
          <w:p w14:paraId="5D774B48"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5,286</w:t>
            </w:r>
          </w:p>
        </w:tc>
        <w:tc>
          <w:tcPr>
            <w:tcW w:w="1276" w:type="dxa"/>
            <w:shd w:val="clear" w:color="auto" w:fill="FFFFFF" w:themeFill="background1"/>
          </w:tcPr>
          <w:p w14:paraId="448FE46B"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693</w:t>
            </w:r>
          </w:p>
        </w:tc>
        <w:tc>
          <w:tcPr>
            <w:tcW w:w="1559" w:type="dxa"/>
            <w:shd w:val="clear" w:color="auto" w:fill="FFFFFF" w:themeFill="background1"/>
          </w:tcPr>
          <w:p w14:paraId="5F3ABFDA"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6BDEE602"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5,979</w:t>
            </w:r>
          </w:p>
        </w:tc>
      </w:tr>
      <w:tr w:rsidR="008506A2" w:rsidRPr="008B79DE" w14:paraId="046BCDB4" w14:textId="77777777" w:rsidTr="00E243F1">
        <w:trPr>
          <w:jc w:val="center"/>
        </w:trPr>
        <w:tc>
          <w:tcPr>
            <w:tcW w:w="1271" w:type="dxa"/>
            <w:vMerge/>
            <w:shd w:val="clear" w:color="auto" w:fill="FFFFFF" w:themeFill="background1"/>
          </w:tcPr>
          <w:p w14:paraId="437135F8"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p>
        </w:tc>
        <w:tc>
          <w:tcPr>
            <w:tcW w:w="2126" w:type="dxa"/>
            <w:shd w:val="clear" w:color="auto" w:fill="FFFFFF" w:themeFill="background1"/>
          </w:tcPr>
          <w:p w14:paraId="6930362B"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Pre Mediation</w:t>
            </w:r>
          </w:p>
        </w:tc>
        <w:tc>
          <w:tcPr>
            <w:tcW w:w="1418" w:type="dxa"/>
            <w:shd w:val="clear" w:color="auto" w:fill="FFFFFF" w:themeFill="background1"/>
          </w:tcPr>
          <w:p w14:paraId="799B0FF8"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2,459</w:t>
            </w:r>
          </w:p>
        </w:tc>
        <w:tc>
          <w:tcPr>
            <w:tcW w:w="1276" w:type="dxa"/>
            <w:shd w:val="clear" w:color="auto" w:fill="FFFFFF" w:themeFill="background1"/>
          </w:tcPr>
          <w:p w14:paraId="4CC0A311"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1,038</w:t>
            </w:r>
          </w:p>
        </w:tc>
        <w:tc>
          <w:tcPr>
            <w:tcW w:w="1559" w:type="dxa"/>
            <w:shd w:val="clear" w:color="auto" w:fill="FFFFFF" w:themeFill="background1"/>
          </w:tcPr>
          <w:p w14:paraId="153C9453"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w:t>
            </w:r>
          </w:p>
        </w:tc>
        <w:tc>
          <w:tcPr>
            <w:tcW w:w="1366" w:type="dxa"/>
            <w:shd w:val="clear" w:color="auto" w:fill="FFFFFF" w:themeFill="background1"/>
          </w:tcPr>
          <w:p w14:paraId="50130320"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3,497</w:t>
            </w:r>
          </w:p>
        </w:tc>
      </w:tr>
      <w:tr w:rsidR="008506A2" w:rsidRPr="008B79DE" w14:paraId="1ECE0252" w14:textId="77777777" w:rsidTr="00E243F1">
        <w:trPr>
          <w:jc w:val="center"/>
        </w:trPr>
        <w:tc>
          <w:tcPr>
            <w:tcW w:w="1271" w:type="dxa"/>
            <w:vMerge w:val="restart"/>
            <w:shd w:val="clear" w:color="auto" w:fill="FFFFFF" w:themeFill="background1"/>
          </w:tcPr>
          <w:p w14:paraId="36BF1529"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r w:rsidRPr="008B79DE">
              <w:rPr>
                <w:rFonts w:ascii="Arial" w:eastAsia="Arial" w:hAnsi="Arial" w:cs="Arial"/>
              </w:rPr>
              <w:t>2024</w:t>
            </w:r>
          </w:p>
        </w:tc>
        <w:tc>
          <w:tcPr>
            <w:tcW w:w="2126" w:type="dxa"/>
            <w:shd w:val="clear" w:color="auto" w:fill="FFFFFF" w:themeFill="background1"/>
          </w:tcPr>
          <w:p w14:paraId="5B9B8429"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Joint</w:t>
            </w:r>
          </w:p>
        </w:tc>
        <w:tc>
          <w:tcPr>
            <w:tcW w:w="1418" w:type="dxa"/>
            <w:shd w:val="clear" w:color="auto" w:fill="FFFFFF" w:themeFill="background1"/>
          </w:tcPr>
          <w:p w14:paraId="7829F08F"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5,695</w:t>
            </w:r>
          </w:p>
        </w:tc>
        <w:tc>
          <w:tcPr>
            <w:tcW w:w="1276" w:type="dxa"/>
            <w:shd w:val="clear" w:color="auto" w:fill="FFFFFF" w:themeFill="background1"/>
          </w:tcPr>
          <w:p w14:paraId="7BFE8BB7"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1,216</w:t>
            </w:r>
          </w:p>
        </w:tc>
        <w:tc>
          <w:tcPr>
            <w:tcW w:w="1559" w:type="dxa"/>
            <w:shd w:val="clear" w:color="auto" w:fill="FFFFFF" w:themeFill="background1"/>
          </w:tcPr>
          <w:p w14:paraId="6F42EFBA" w14:textId="77777777" w:rsidR="008506A2" w:rsidRPr="008B79DE" w:rsidRDefault="008506A2" w:rsidP="002353F5">
            <w:pPr>
              <w:spacing w:line="276" w:lineRule="auto"/>
              <w:jc w:val="right"/>
              <w:rPr>
                <w:rFonts w:ascii="Arial" w:eastAsia="Arial" w:hAnsi="Arial" w:cs="Arial"/>
              </w:rPr>
            </w:pPr>
          </w:p>
        </w:tc>
        <w:tc>
          <w:tcPr>
            <w:tcW w:w="1366" w:type="dxa"/>
            <w:shd w:val="clear" w:color="auto" w:fill="FFFFFF" w:themeFill="background1"/>
          </w:tcPr>
          <w:p w14:paraId="75F3A356"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6,911</w:t>
            </w:r>
          </w:p>
        </w:tc>
      </w:tr>
      <w:tr w:rsidR="008506A2" w:rsidRPr="008B79DE" w14:paraId="0AAB15E1" w14:textId="77777777" w:rsidTr="00E243F1">
        <w:trPr>
          <w:jc w:val="center"/>
        </w:trPr>
        <w:tc>
          <w:tcPr>
            <w:tcW w:w="1271" w:type="dxa"/>
            <w:vMerge/>
            <w:shd w:val="clear" w:color="auto" w:fill="FFFFFF" w:themeFill="background1"/>
          </w:tcPr>
          <w:p w14:paraId="603BC2CD" w14:textId="77777777" w:rsidR="008506A2" w:rsidRPr="008B79DE" w:rsidRDefault="008506A2" w:rsidP="002353F5">
            <w:pPr>
              <w:widowControl w:val="0"/>
              <w:pBdr>
                <w:top w:val="nil"/>
                <w:left w:val="nil"/>
                <w:bottom w:val="nil"/>
                <w:right w:val="nil"/>
                <w:between w:val="nil"/>
              </w:pBdr>
              <w:spacing w:line="276" w:lineRule="auto"/>
              <w:rPr>
                <w:rFonts w:ascii="Arial" w:eastAsia="Arial" w:hAnsi="Arial" w:cs="Arial"/>
              </w:rPr>
            </w:pPr>
          </w:p>
        </w:tc>
        <w:tc>
          <w:tcPr>
            <w:tcW w:w="2126" w:type="dxa"/>
            <w:shd w:val="clear" w:color="auto" w:fill="FFFFFF" w:themeFill="background1"/>
          </w:tcPr>
          <w:p w14:paraId="6FAD2975"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Pre Mediation</w:t>
            </w:r>
          </w:p>
        </w:tc>
        <w:tc>
          <w:tcPr>
            <w:tcW w:w="1418" w:type="dxa"/>
            <w:shd w:val="clear" w:color="auto" w:fill="FFFFFF" w:themeFill="background1"/>
          </w:tcPr>
          <w:p w14:paraId="611C586D"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2,892</w:t>
            </w:r>
          </w:p>
        </w:tc>
        <w:tc>
          <w:tcPr>
            <w:tcW w:w="1276" w:type="dxa"/>
            <w:shd w:val="clear" w:color="auto" w:fill="FFFFFF" w:themeFill="background1"/>
          </w:tcPr>
          <w:p w14:paraId="17792F3B" w14:textId="77777777" w:rsidR="008506A2" w:rsidRPr="008B79DE" w:rsidRDefault="008506A2" w:rsidP="002353F5">
            <w:pPr>
              <w:spacing w:line="276" w:lineRule="auto"/>
              <w:rPr>
                <w:rFonts w:ascii="Arial" w:eastAsia="Arial" w:hAnsi="Arial" w:cs="Arial"/>
              </w:rPr>
            </w:pPr>
            <w:r w:rsidRPr="008B79DE">
              <w:rPr>
                <w:rFonts w:ascii="Arial" w:eastAsia="Arial" w:hAnsi="Arial" w:cs="Arial"/>
              </w:rPr>
              <w:t>1,023</w:t>
            </w:r>
          </w:p>
        </w:tc>
        <w:tc>
          <w:tcPr>
            <w:tcW w:w="1559" w:type="dxa"/>
            <w:shd w:val="clear" w:color="auto" w:fill="FFFFFF" w:themeFill="background1"/>
          </w:tcPr>
          <w:p w14:paraId="1F15B7E9" w14:textId="77777777" w:rsidR="008506A2" w:rsidRPr="008B79DE" w:rsidRDefault="008506A2" w:rsidP="002353F5">
            <w:pPr>
              <w:spacing w:line="276" w:lineRule="auto"/>
              <w:jc w:val="right"/>
              <w:rPr>
                <w:rFonts w:ascii="Arial" w:eastAsia="Arial" w:hAnsi="Arial" w:cs="Arial"/>
              </w:rPr>
            </w:pPr>
          </w:p>
        </w:tc>
        <w:tc>
          <w:tcPr>
            <w:tcW w:w="1366" w:type="dxa"/>
            <w:shd w:val="clear" w:color="auto" w:fill="FFFFFF" w:themeFill="background1"/>
          </w:tcPr>
          <w:p w14:paraId="1F3D3871" w14:textId="77777777" w:rsidR="008506A2" w:rsidRPr="008B79DE" w:rsidRDefault="008506A2" w:rsidP="002353F5">
            <w:pPr>
              <w:spacing w:line="276" w:lineRule="auto"/>
              <w:jc w:val="right"/>
              <w:rPr>
                <w:rFonts w:ascii="Arial" w:eastAsia="Arial" w:hAnsi="Arial" w:cs="Arial"/>
              </w:rPr>
            </w:pPr>
            <w:r w:rsidRPr="008B79DE">
              <w:rPr>
                <w:rFonts w:ascii="Arial" w:eastAsia="Arial" w:hAnsi="Arial" w:cs="Arial"/>
              </w:rPr>
              <w:t>3,915</w:t>
            </w:r>
          </w:p>
        </w:tc>
      </w:tr>
    </w:tbl>
    <w:p w14:paraId="60730F82" w14:textId="77777777" w:rsidR="008506A2" w:rsidRPr="008B79DE" w:rsidRDefault="008506A2" w:rsidP="002353F5">
      <w:pPr>
        <w:spacing w:after="0" w:line="276" w:lineRule="auto"/>
        <w:jc w:val="both"/>
        <w:rPr>
          <w:rFonts w:ascii="Arial" w:eastAsia="Arial" w:hAnsi="Arial" w:cs="Arial"/>
          <w:sz w:val="20"/>
          <w:szCs w:val="20"/>
        </w:rPr>
      </w:pPr>
      <w:r w:rsidRPr="008B79DE">
        <w:rPr>
          <w:rFonts w:ascii="Arial" w:eastAsia="Arial" w:hAnsi="Arial" w:cs="Arial"/>
          <w:sz w:val="20"/>
          <w:szCs w:val="20"/>
        </w:rPr>
        <w:t>**Additional court cases completed in Full-time offices</w:t>
      </w:r>
    </w:p>
    <w:p w14:paraId="3926E5F6" w14:textId="77777777" w:rsidR="00000A68" w:rsidRPr="008B79DE" w:rsidRDefault="00000A68" w:rsidP="002353F5">
      <w:pPr>
        <w:spacing w:after="0" w:line="276" w:lineRule="auto"/>
        <w:rPr>
          <w:rFonts w:ascii="Arial" w:eastAsia="Arial" w:hAnsi="Arial" w:cs="Arial"/>
          <w:b/>
          <w:color w:val="000000" w:themeColor="text1"/>
        </w:rPr>
      </w:pPr>
    </w:p>
    <w:p w14:paraId="2450F240" w14:textId="77777777" w:rsidR="00000A68" w:rsidRPr="008B79DE" w:rsidRDefault="00000A68" w:rsidP="002353F5">
      <w:pPr>
        <w:spacing w:after="0" w:line="276" w:lineRule="auto"/>
        <w:jc w:val="center"/>
        <w:rPr>
          <w:rFonts w:ascii="Arial" w:eastAsia="Arial" w:hAnsi="Arial" w:cs="Arial"/>
          <w:b/>
          <w:color w:val="000000" w:themeColor="text1"/>
        </w:rPr>
      </w:pPr>
    </w:p>
    <w:p w14:paraId="506A3998"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0B0E17" w:rsidRPr="008B79DE">
        <w:rPr>
          <w:rFonts w:ascii="Arial" w:eastAsia="Arial" w:hAnsi="Arial" w:cs="Arial"/>
          <w:b/>
          <w:color w:val="000000" w:themeColor="text1"/>
          <w:lang w:val="ga-IE"/>
        </w:rPr>
        <w:t>5</w:t>
      </w:r>
    </w:p>
    <w:p w14:paraId="16306CD7"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Cases Closed</w:t>
      </w:r>
      <w:r w:rsidR="00C22100" w:rsidRPr="008B79DE">
        <w:rPr>
          <w:rFonts w:ascii="Arial" w:eastAsia="Arial" w:hAnsi="Arial" w:cs="Arial"/>
          <w:b/>
          <w:color w:val="000000" w:themeColor="text1"/>
          <w:lang w:val="ga-IE"/>
        </w:rPr>
        <w:t xml:space="preserve"> 2020-2024</w:t>
      </w:r>
    </w:p>
    <w:p w14:paraId="5ACC27CE" w14:textId="77777777" w:rsidR="00C22100" w:rsidRPr="008B79DE" w:rsidRDefault="00C22100" w:rsidP="002353F5">
      <w:pPr>
        <w:spacing w:after="0" w:line="276" w:lineRule="auto"/>
        <w:jc w:val="center"/>
        <w:rPr>
          <w:rFonts w:ascii="Arial" w:eastAsia="Arial" w:hAnsi="Arial" w:cs="Arial"/>
          <w:b/>
          <w:color w:val="000000" w:themeColor="text1"/>
          <w:lang w:val="ga-IE"/>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2"/>
        <w:gridCol w:w="1133"/>
        <w:gridCol w:w="1133"/>
        <w:gridCol w:w="1133"/>
        <w:gridCol w:w="1133"/>
        <w:gridCol w:w="1133"/>
      </w:tblGrid>
      <w:tr w:rsidR="00C22100" w:rsidRPr="008B79DE" w14:paraId="55956E66" w14:textId="77777777" w:rsidTr="006945F8">
        <w:trPr>
          <w:trHeight w:val="590"/>
          <w:jc w:val="center"/>
        </w:trPr>
        <w:tc>
          <w:tcPr>
            <w:tcW w:w="4202" w:type="dxa"/>
          </w:tcPr>
          <w:p w14:paraId="651FF069" w14:textId="77777777" w:rsidR="00C22100" w:rsidRPr="008B79DE" w:rsidRDefault="00C22100" w:rsidP="002353F5">
            <w:pPr>
              <w:spacing w:after="0" w:line="276" w:lineRule="auto"/>
              <w:rPr>
                <w:rFonts w:ascii="Arial" w:eastAsia="Arial" w:hAnsi="Arial" w:cs="Arial"/>
                <w:bCs/>
              </w:rPr>
            </w:pPr>
          </w:p>
        </w:tc>
        <w:tc>
          <w:tcPr>
            <w:tcW w:w="1133" w:type="dxa"/>
          </w:tcPr>
          <w:p w14:paraId="1556DF89"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2020</w:t>
            </w:r>
          </w:p>
        </w:tc>
        <w:tc>
          <w:tcPr>
            <w:tcW w:w="1133" w:type="dxa"/>
          </w:tcPr>
          <w:p w14:paraId="40CA5A1E"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2021</w:t>
            </w:r>
          </w:p>
        </w:tc>
        <w:tc>
          <w:tcPr>
            <w:tcW w:w="1133" w:type="dxa"/>
          </w:tcPr>
          <w:p w14:paraId="2DF01873"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2022</w:t>
            </w:r>
          </w:p>
        </w:tc>
        <w:tc>
          <w:tcPr>
            <w:tcW w:w="1133" w:type="dxa"/>
          </w:tcPr>
          <w:p w14:paraId="6EE6CEAA"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2023</w:t>
            </w:r>
          </w:p>
        </w:tc>
        <w:tc>
          <w:tcPr>
            <w:tcW w:w="1133" w:type="dxa"/>
          </w:tcPr>
          <w:p w14:paraId="27933643"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2024</w:t>
            </w:r>
          </w:p>
        </w:tc>
      </w:tr>
      <w:tr w:rsidR="00C22100" w:rsidRPr="008B79DE" w14:paraId="0F3B793A" w14:textId="77777777" w:rsidTr="006945F8">
        <w:trPr>
          <w:trHeight w:val="300"/>
          <w:jc w:val="center"/>
        </w:trPr>
        <w:tc>
          <w:tcPr>
            <w:tcW w:w="4202" w:type="dxa"/>
          </w:tcPr>
          <w:p w14:paraId="60B91286"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Total Cases Closed (including Information Sessions)</w:t>
            </w:r>
          </w:p>
        </w:tc>
        <w:tc>
          <w:tcPr>
            <w:tcW w:w="1133" w:type="dxa"/>
          </w:tcPr>
          <w:p w14:paraId="370885DB"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2,687</w:t>
            </w:r>
          </w:p>
        </w:tc>
        <w:tc>
          <w:tcPr>
            <w:tcW w:w="1133" w:type="dxa"/>
          </w:tcPr>
          <w:p w14:paraId="5D0400F7"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3,867</w:t>
            </w:r>
          </w:p>
        </w:tc>
        <w:tc>
          <w:tcPr>
            <w:tcW w:w="1133" w:type="dxa"/>
          </w:tcPr>
          <w:p w14:paraId="7DA5FED6"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3,196</w:t>
            </w:r>
          </w:p>
        </w:tc>
        <w:tc>
          <w:tcPr>
            <w:tcW w:w="1133" w:type="dxa"/>
          </w:tcPr>
          <w:p w14:paraId="642E424A"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2,911</w:t>
            </w:r>
          </w:p>
        </w:tc>
        <w:tc>
          <w:tcPr>
            <w:tcW w:w="1133" w:type="dxa"/>
          </w:tcPr>
          <w:p w14:paraId="5DB1F61C"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3,262</w:t>
            </w:r>
          </w:p>
        </w:tc>
      </w:tr>
      <w:tr w:rsidR="00C22100" w:rsidRPr="008B79DE" w14:paraId="7174EC0A" w14:textId="77777777" w:rsidTr="006945F8">
        <w:trPr>
          <w:trHeight w:val="300"/>
          <w:jc w:val="center"/>
        </w:trPr>
        <w:tc>
          <w:tcPr>
            <w:tcW w:w="4202" w:type="dxa"/>
          </w:tcPr>
          <w:p w14:paraId="77A64C81"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 xml:space="preserve">Cases </w:t>
            </w:r>
            <w:proofErr w:type="gramStart"/>
            <w:r w:rsidRPr="008B79DE">
              <w:rPr>
                <w:rFonts w:ascii="Arial" w:eastAsia="Arial" w:hAnsi="Arial" w:cs="Arial"/>
                <w:bCs/>
              </w:rPr>
              <w:t>not progressed</w:t>
            </w:r>
            <w:proofErr w:type="gramEnd"/>
            <w:r w:rsidRPr="008B79DE">
              <w:rPr>
                <w:rFonts w:ascii="Arial" w:eastAsia="Arial" w:hAnsi="Arial" w:cs="Arial"/>
                <w:bCs/>
              </w:rPr>
              <w:t xml:space="preserve"> to Mediation</w:t>
            </w:r>
          </w:p>
        </w:tc>
        <w:tc>
          <w:tcPr>
            <w:tcW w:w="1133" w:type="dxa"/>
          </w:tcPr>
          <w:p w14:paraId="41D1F809"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695</w:t>
            </w:r>
          </w:p>
        </w:tc>
        <w:tc>
          <w:tcPr>
            <w:tcW w:w="1133" w:type="dxa"/>
          </w:tcPr>
          <w:p w14:paraId="2F253ED2"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665</w:t>
            </w:r>
          </w:p>
        </w:tc>
        <w:tc>
          <w:tcPr>
            <w:tcW w:w="1133" w:type="dxa"/>
          </w:tcPr>
          <w:p w14:paraId="42E7D80E"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796</w:t>
            </w:r>
          </w:p>
        </w:tc>
        <w:tc>
          <w:tcPr>
            <w:tcW w:w="1133" w:type="dxa"/>
          </w:tcPr>
          <w:p w14:paraId="53585BCA"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776</w:t>
            </w:r>
          </w:p>
        </w:tc>
        <w:tc>
          <w:tcPr>
            <w:tcW w:w="1133" w:type="dxa"/>
          </w:tcPr>
          <w:p w14:paraId="7FC631E4"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873</w:t>
            </w:r>
          </w:p>
        </w:tc>
      </w:tr>
      <w:tr w:rsidR="00C22100" w:rsidRPr="008B79DE" w14:paraId="66C1ED6D" w14:textId="77777777" w:rsidTr="006945F8">
        <w:trPr>
          <w:trHeight w:val="300"/>
          <w:jc w:val="center"/>
        </w:trPr>
        <w:tc>
          <w:tcPr>
            <w:tcW w:w="4202" w:type="dxa"/>
          </w:tcPr>
          <w:p w14:paraId="2D903159"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Total Mediation Cases Closed (excluding cases opened but not progressed beyond Information Sessions/Pre-mediation Sessions)</w:t>
            </w:r>
          </w:p>
        </w:tc>
        <w:tc>
          <w:tcPr>
            <w:tcW w:w="1133" w:type="dxa"/>
          </w:tcPr>
          <w:p w14:paraId="0FC1E499"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1,992</w:t>
            </w:r>
          </w:p>
        </w:tc>
        <w:tc>
          <w:tcPr>
            <w:tcW w:w="1133" w:type="dxa"/>
          </w:tcPr>
          <w:p w14:paraId="1C6B7D14"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3,202</w:t>
            </w:r>
          </w:p>
        </w:tc>
        <w:tc>
          <w:tcPr>
            <w:tcW w:w="1133" w:type="dxa"/>
          </w:tcPr>
          <w:p w14:paraId="62AA2448"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2,400</w:t>
            </w:r>
          </w:p>
        </w:tc>
        <w:tc>
          <w:tcPr>
            <w:tcW w:w="1133" w:type="dxa"/>
          </w:tcPr>
          <w:p w14:paraId="343ECAF4"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2,135</w:t>
            </w:r>
          </w:p>
        </w:tc>
        <w:tc>
          <w:tcPr>
            <w:tcW w:w="1133" w:type="dxa"/>
          </w:tcPr>
          <w:p w14:paraId="67FCC296" w14:textId="77777777" w:rsidR="00C22100" w:rsidRPr="008B79DE" w:rsidRDefault="00C22100" w:rsidP="002353F5">
            <w:pPr>
              <w:spacing w:after="0" w:line="276" w:lineRule="auto"/>
              <w:rPr>
                <w:rFonts w:ascii="Arial" w:eastAsia="Arial" w:hAnsi="Arial" w:cs="Arial"/>
                <w:bCs/>
              </w:rPr>
            </w:pPr>
            <w:r w:rsidRPr="008B79DE">
              <w:rPr>
                <w:rFonts w:ascii="Arial" w:eastAsia="Arial" w:hAnsi="Arial" w:cs="Arial"/>
                <w:bCs/>
              </w:rPr>
              <w:t>2,389</w:t>
            </w:r>
          </w:p>
        </w:tc>
      </w:tr>
    </w:tbl>
    <w:p w14:paraId="38BE4EE2" w14:textId="77777777" w:rsidR="00000A68" w:rsidRPr="008B79DE" w:rsidRDefault="00000A68" w:rsidP="002353F5">
      <w:pPr>
        <w:spacing w:after="0" w:line="276" w:lineRule="auto"/>
        <w:rPr>
          <w:rFonts w:ascii="Arial" w:eastAsia="Arial" w:hAnsi="Arial" w:cs="Arial"/>
          <w:bCs/>
          <w:color w:val="000000" w:themeColor="text1"/>
        </w:rPr>
      </w:pPr>
    </w:p>
    <w:p w14:paraId="77E4F73C" w14:textId="77777777" w:rsidR="00000A68" w:rsidRPr="008B79DE" w:rsidRDefault="00000A68" w:rsidP="002353F5">
      <w:pPr>
        <w:spacing w:after="0" w:line="276" w:lineRule="auto"/>
        <w:rPr>
          <w:rFonts w:ascii="Arial" w:eastAsia="Arial" w:hAnsi="Arial" w:cs="Arial"/>
          <w:b/>
          <w:color w:val="000000" w:themeColor="text1"/>
        </w:rPr>
      </w:pPr>
    </w:p>
    <w:p w14:paraId="25EDAF69" w14:textId="77777777" w:rsidR="00000A68" w:rsidRPr="008B79DE" w:rsidRDefault="00000A68" w:rsidP="002353F5">
      <w:pPr>
        <w:spacing w:after="0" w:line="276" w:lineRule="auto"/>
        <w:jc w:val="center"/>
        <w:rPr>
          <w:rFonts w:ascii="Arial" w:eastAsia="Arial" w:hAnsi="Arial" w:cs="Arial"/>
          <w:b/>
          <w:color w:val="000000" w:themeColor="text1"/>
        </w:rPr>
      </w:pPr>
    </w:p>
    <w:p w14:paraId="2A6F174D"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0B0E17" w:rsidRPr="008B79DE">
        <w:rPr>
          <w:rFonts w:ascii="Arial" w:eastAsia="Arial" w:hAnsi="Arial" w:cs="Arial"/>
          <w:b/>
          <w:color w:val="000000" w:themeColor="text1"/>
          <w:lang w:val="ga-IE"/>
        </w:rPr>
        <w:t>6</w:t>
      </w:r>
    </w:p>
    <w:p w14:paraId="02DDBBBE" w14:textId="77777777" w:rsidR="00000A68" w:rsidRPr="008B79DE" w:rsidRDefault="00000A68" w:rsidP="002353F5">
      <w:pPr>
        <w:spacing w:after="0" w:line="276" w:lineRule="auto"/>
        <w:jc w:val="center"/>
        <w:rPr>
          <w:rFonts w:ascii="Arial" w:eastAsia="Arial" w:hAnsi="Arial" w:cs="Arial"/>
          <w:b/>
          <w:color w:val="000000" w:themeColor="text1"/>
        </w:rPr>
      </w:pPr>
      <w:r w:rsidRPr="008B79DE">
        <w:rPr>
          <w:rFonts w:ascii="Arial" w:eastAsia="Arial" w:hAnsi="Arial" w:cs="Arial"/>
          <w:b/>
          <w:color w:val="000000" w:themeColor="text1"/>
        </w:rPr>
        <w:t>Demand/ Service Provision</w:t>
      </w:r>
    </w:p>
    <w:tbl>
      <w:tblPr>
        <w:tblpPr w:leftFromText="180" w:rightFromText="180" w:vertAnchor="text" w:tblpXSpec="center" w:tblpY="1"/>
        <w:tblOverlap w:val="neve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418"/>
        <w:gridCol w:w="1418"/>
        <w:gridCol w:w="1559"/>
      </w:tblGrid>
      <w:tr w:rsidR="009A086D" w:rsidRPr="008B79DE" w14:paraId="4690B3CE" w14:textId="77777777" w:rsidTr="00972201">
        <w:trPr>
          <w:trHeight w:val="1066"/>
        </w:trPr>
        <w:tc>
          <w:tcPr>
            <w:tcW w:w="2126" w:type="dxa"/>
          </w:tcPr>
          <w:p w14:paraId="0F78288A" w14:textId="77777777" w:rsidR="009A086D" w:rsidRPr="008B79DE" w:rsidRDefault="009A086D" w:rsidP="002353F5">
            <w:pPr>
              <w:spacing w:line="276" w:lineRule="auto"/>
              <w:rPr>
                <w:rFonts w:ascii="Arial" w:eastAsia="Arial" w:hAnsi="Arial" w:cs="Arial"/>
                <w:color w:val="000000"/>
                <w:lang w:val="ga-IE"/>
              </w:rPr>
            </w:pPr>
            <w:bookmarkStart w:id="31" w:name="_Hlk198200608"/>
            <w:r w:rsidRPr="008B79DE">
              <w:rPr>
                <w:rFonts w:ascii="Arial" w:eastAsia="Arial" w:hAnsi="Arial" w:cs="Arial"/>
                <w:color w:val="000000"/>
                <w:lang w:val="ga-IE"/>
              </w:rPr>
              <w:t>Office</w:t>
            </w:r>
          </w:p>
          <w:p w14:paraId="0FB7F8AD" w14:textId="77777777" w:rsidR="009A086D" w:rsidRPr="008B79DE" w:rsidRDefault="009A086D" w:rsidP="002353F5">
            <w:pPr>
              <w:spacing w:line="276" w:lineRule="auto"/>
              <w:rPr>
                <w:rFonts w:ascii="Arial" w:eastAsia="Arial" w:hAnsi="Arial" w:cs="Arial"/>
                <w:color w:val="000000"/>
              </w:rPr>
            </w:pPr>
          </w:p>
          <w:p w14:paraId="1FCBB45B" w14:textId="77777777" w:rsidR="009A086D" w:rsidRPr="008B79DE" w:rsidRDefault="009A086D" w:rsidP="002353F5">
            <w:pPr>
              <w:spacing w:line="276" w:lineRule="auto"/>
              <w:rPr>
                <w:rFonts w:ascii="Arial" w:eastAsia="Arial" w:hAnsi="Arial" w:cs="Arial"/>
                <w:color w:val="000000"/>
              </w:rPr>
            </w:pPr>
          </w:p>
        </w:tc>
        <w:tc>
          <w:tcPr>
            <w:tcW w:w="1418" w:type="dxa"/>
          </w:tcPr>
          <w:p w14:paraId="64D2C0AD" w14:textId="77777777" w:rsidR="009A086D" w:rsidRPr="008B79DE" w:rsidRDefault="009A086D" w:rsidP="002353F5">
            <w:pPr>
              <w:spacing w:line="276" w:lineRule="auto"/>
              <w:rPr>
                <w:rFonts w:ascii="Arial" w:eastAsia="Arial" w:hAnsi="Arial" w:cs="Arial"/>
                <w:color w:val="000000"/>
              </w:rPr>
            </w:pPr>
            <w:r w:rsidRPr="008B79DE">
              <w:rPr>
                <w:rFonts w:ascii="Arial" w:eastAsia="Arial" w:hAnsi="Arial" w:cs="Arial"/>
                <w:color w:val="000000"/>
              </w:rPr>
              <w:t xml:space="preserve">New Cases </w:t>
            </w:r>
            <w:r w:rsidRPr="008B79DE">
              <w:rPr>
                <w:rFonts w:ascii="Arial" w:eastAsia="Arial" w:hAnsi="Arial" w:cs="Arial"/>
              </w:rPr>
              <w:t>2024</w:t>
            </w:r>
          </w:p>
        </w:tc>
        <w:tc>
          <w:tcPr>
            <w:tcW w:w="1418" w:type="dxa"/>
          </w:tcPr>
          <w:p w14:paraId="0436A0D7" w14:textId="77777777" w:rsidR="009A086D" w:rsidRPr="008B79DE" w:rsidRDefault="009A086D" w:rsidP="002353F5">
            <w:pPr>
              <w:spacing w:line="276" w:lineRule="auto"/>
              <w:rPr>
                <w:rFonts w:ascii="Arial" w:eastAsia="Arial" w:hAnsi="Arial" w:cs="Arial"/>
                <w:color w:val="000000"/>
              </w:rPr>
            </w:pPr>
            <w:r w:rsidRPr="008B79DE">
              <w:rPr>
                <w:rFonts w:ascii="Arial" w:eastAsia="Arial" w:hAnsi="Arial" w:cs="Arial"/>
                <w:color w:val="000000"/>
              </w:rPr>
              <w:t>Total Mediation Sessions</w:t>
            </w:r>
          </w:p>
        </w:tc>
        <w:tc>
          <w:tcPr>
            <w:tcW w:w="1559" w:type="dxa"/>
          </w:tcPr>
          <w:p w14:paraId="3EC5127A" w14:textId="77777777" w:rsidR="009A086D" w:rsidRPr="008B79DE" w:rsidRDefault="009A086D" w:rsidP="002353F5">
            <w:pPr>
              <w:spacing w:line="276" w:lineRule="auto"/>
              <w:rPr>
                <w:rFonts w:ascii="Arial" w:eastAsia="Arial" w:hAnsi="Arial" w:cs="Arial"/>
                <w:color w:val="000000"/>
              </w:rPr>
            </w:pPr>
            <w:r w:rsidRPr="008B79DE">
              <w:rPr>
                <w:rFonts w:ascii="Arial" w:eastAsia="Arial" w:hAnsi="Arial" w:cs="Arial"/>
                <w:color w:val="000000"/>
              </w:rPr>
              <w:t>Reached agreement</w:t>
            </w:r>
          </w:p>
          <w:p w14:paraId="296298E8" w14:textId="77777777" w:rsidR="009A086D" w:rsidRPr="008B79DE" w:rsidRDefault="009A086D" w:rsidP="002353F5">
            <w:pPr>
              <w:spacing w:line="276" w:lineRule="auto"/>
              <w:rPr>
                <w:rFonts w:ascii="Arial" w:eastAsia="Arial" w:hAnsi="Arial" w:cs="Arial"/>
                <w:color w:val="000000"/>
              </w:rPr>
            </w:pPr>
            <w:r w:rsidRPr="008B79DE">
              <w:rPr>
                <w:rFonts w:ascii="Arial" w:eastAsia="Arial" w:hAnsi="Arial" w:cs="Arial"/>
              </w:rPr>
              <w:t>2024</w:t>
            </w:r>
          </w:p>
        </w:tc>
      </w:tr>
      <w:tr w:rsidR="009A086D" w:rsidRPr="008B79DE" w14:paraId="6FCF408D" w14:textId="77777777" w:rsidTr="00972201">
        <w:trPr>
          <w:trHeight w:val="315"/>
        </w:trPr>
        <w:tc>
          <w:tcPr>
            <w:tcW w:w="2126" w:type="dxa"/>
          </w:tcPr>
          <w:p w14:paraId="384EB02A"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Athlone</w:t>
            </w:r>
          </w:p>
        </w:tc>
        <w:tc>
          <w:tcPr>
            <w:tcW w:w="1418" w:type="dxa"/>
          </w:tcPr>
          <w:p w14:paraId="3DC91C4A"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127</w:t>
            </w:r>
          </w:p>
        </w:tc>
        <w:tc>
          <w:tcPr>
            <w:tcW w:w="1418" w:type="dxa"/>
          </w:tcPr>
          <w:p w14:paraId="674F255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326</w:t>
            </w:r>
          </w:p>
        </w:tc>
        <w:tc>
          <w:tcPr>
            <w:tcW w:w="1559" w:type="dxa"/>
          </w:tcPr>
          <w:p w14:paraId="62584801"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58</w:t>
            </w:r>
          </w:p>
        </w:tc>
      </w:tr>
      <w:tr w:rsidR="009A086D" w:rsidRPr="008B79DE" w14:paraId="646807D4" w14:textId="77777777" w:rsidTr="00972201">
        <w:trPr>
          <w:trHeight w:val="315"/>
        </w:trPr>
        <w:tc>
          <w:tcPr>
            <w:tcW w:w="2126" w:type="dxa"/>
          </w:tcPr>
          <w:p w14:paraId="7CEC5A87"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Ballymun</w:t>
            </w:r>
          </w:p>
        </w:tc>
        <w:tc>
          <w:tcPr>
            <w:tcW w:w="1418" w:type="dxa"/>
          </w:tcPr>
          <w:p w14:paraId="1259F03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247</w:t>
            </w:r>
          </w:p>
        </w:tc>
        <w:tc>
          <w:tcPr>
            <w:tcW w:w="1418" w:type="dxa"/>
          </w:tcPr>
          <w:p w14:paraId="1F62567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733</w:t>
            </w:r>
          </w:p>
        </w:tc>
        <w:tc>
          <w:tcPr>
            <w:tcW w:w="1559" w:type="dxa"/>
          </w:tcPr>
          <w:p w14:paraId="1A9BC1D7"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99</w:t>
            </w:r>
          </w:p>
        </w:tc>
      </w:tr>
      <w:tr w:rsidR="009A086D" w:rsidRPr="008B79DE" w14:paraId="0E4675A1" w14:textId="77777777" w:rsidTr="00972201">
        <w:trPr>
          <w:trHeight w:val="315"/>
        </w:trPr>
        <w:tc>
          <w:tcPr>
            <w:tcW w:w="2126" w:type="dxa"/>
          </w:tcPr>
          <w:p w14:paraId="06014F1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Carlow</w:t>
            </w:r>
          </w:p>
        </w:tc>
        <w:tc>
          <w:tcPr>
            <w:tcW w:w="1418" w:type="dxa"/>
          </w:tcPr>
          <w:p w14:paraId="7B4427F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52</w:t>
            </w:r>
          </w:p>
        </w:tc>
        <w:tc>
          <w:tcPr>
            <w:tcW w:w="1418" w:type="dxa"/>
          </w:tcPr>
          <w:p w14:paraId="00BDAC7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215</w:t>
            </w:r>
          </w:p>
        </w:tc>
        <w:tc>
          <w:tcPr>
            <w:tcW w:w="1559" w:type="dxa"/>
          </w:tcPr>
          <w:p w14:paraId="078ED9CE"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28</w:t>
            </w:r>
          </w:p>
        </w:tc>
      </w:tr>
      <w:tr w:rsidR="009A086D" w:rsidRPr="008B79DE" w14:paraId="17623365" w14:textId="77777777" w:rsidTr="00972201">
        <w:trPr>
          <w:trHeight w:val="315"/>
        </w:trPr>
        <w:tc>
          <w:tcPr>
            <w:tcW w:w="2126" w:type="dxa"/>
          </w:tcPr>
          <w:p w14:paraId="401B4C8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Castlebar</w:t>
            </w:r>
          </w:p>
        </w:tc>
        <w:tc>
          <w:tcPr>
            <w:tcW w:w="1418" w:type="dxa"/>
          </w:tcPr>
          <w:p w14:paraId="7253F7F3"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84</w:t>
            </w:r>
          </w:p>
        </w:tc>
        <w:tc>
          <w:tcPr>
            <w:tcW w:w="1418" w:type="dxa"/>
          </w:tcPr>
          <w:p w14:paraId="1A5C1513"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233</w:t>
            </w:r>
          </w:p>
        </w:tc>
        <w:tc>
          <w:tcPr>
            <w:tcW w:w="1559" w:type="dxa"/>
          </w:tcPr>
          <w:p w14:paraId="59A12DA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29</w:t>
            </w:r>
          </w:p>
        </w:tc>
      </w:tr>
      <w:tr w:rsidR="009A086D" w:rsidRPr="008B79DE" w14:paraId="2D275E57" w14:textId="77777777" w:rsidTr="00972201">
        <w:trPr>
          <w:trHeight w:val="315"/>
        </w:trPr>
        <w:tc>
          <w:tcPr>
            <w:tcW w:w="2126" w:type="dxa"/>
          </w:tcPr>
          <w:p w14:paraId="2D5A729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Cork</w:t>
            </w:r>
          </w:p>
        </w:tc>
        <w:tc>
          <w:tcPr>
            <w:tcW w:w="1418" w:type="dxa"/>
          </w:tcPr>
          <w:p w14:paraId="01EB274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225</w:t>
            </w:r>
          </w:p>
        </w:tc>
        <w:tc>
          <w:tcPr>
            <w:tcW w:w="1418" w:type="dxa"/>
          </w:tcPr>
          <w:p w14:paraId="354FBF5E"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803</w:t>
            </w:r>
          </w:p>
        </w:tc>
        <w:tc>
          <w:tcPr>
            <w:tcW w:w="1559" w:type="dxa"/>
          </w:tcPr>
          <w:p w14:paraId="4F6D3F6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92</w:t>
            </w:r>
          </w:p>
        </w:tc>
      </w:tr>
      <w:tr w:rsidR="009A086D" w:rsidRPr="008B79DE" w14:paraId="50DBE6C9" w14:textId="77777777" w:rsidTr="00972201">
        <w:trPr>
          <w:trHeight w:val="315"/>
        </w:trPr>
        <w:tc>
          <w:tcPr>
            <w:tcW w:w="2126" w:type="dxa"/>
          </w:tcPr>
          <w:p w14:paraId="5A5B015A"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Dolphin House</w:t>
            </w:r>
          </w:p>
        </w:tc>
        <w:tc>
          <w:tcPr>
            <w:tcW w:w="1418" w:type="dxa"/>
          </w:tcPr>
          <w:p w14:paraId="704FBA0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156</w:t>
            </w:r>
          </w:p>
        </w:tc>
        <w:tc>
          <w:tcPr>
            <w:tcW w:w="1418" w:type="dxa"/>
          </w:tcPr>
          <w:p w14:paraId="3DA17531"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742</w:t>
            </w:r>
          </w:p>
        </w:tc>
        <w:tc>
          <w:tcPr>
            <w:tcW w:w="1559" w:type="dxa"/>
          </w:tcPr>
          <w:p w14:paraId="7619A50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231</w:t>
            </w:r>
          </w:p>
        </w:tc>
      </w:tr>
      <w:tr w:rsidR="009A086D" w:rsidRPr="008B79DE" w14:paraId="13EE1E27" w14:textId="77777777" w:rsidTr="00972201">
        <w:trPr>
          <w:trHeight w:val="315"/>
        </w:trPr>
        <w:tc>
          <w:tcPr>
            <w:tcW w:w="2126" w:type="dxa"/>
          </w:tcPr>
          <w:p w14:paraId="1F319B8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Dundalk</w:t>
            </w:r>
          </w:p>
        </w:tc>
        <w:tc>
          <w:tcPr>
            <w:tcW w:w="1418" w:type="dxa"/>
          </w:tcPr>
          <w:p w14:paraId="4D28D3E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112</w:t>
            </w:r>
          </w:p>
        </w:tc>
        <w:tc>
          <w:tcPr>
            <w:tcW w:w="1418" w:type="dxa"/>
          </w:tcPr>
          <w:p w14:paraId="3256056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170</w:t>
            </w:r>
          </w:p>
        </w:tc>
        <w:tc>
          <w:tcPr>
            <w:tcW w:w="1559" w:type="dxa"/>
          </w:tcPr>
          <w:p w14:paraId="291B35D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14</w:t>
            </w:r>
          </w:p>
        </w:tc>
      </w:tr>
      <w:tr w:rsidR="009A086D" w:rsidRPr="008B79DE" w14:paraId="66CC414F" w14:textId="77777777" w:rsidTr="00972201">
        <w:trPr>
          <w:trHeight w:val="315"/>
        </w:trPr>
        <w:tc>
          <w:tcPr>
            <w:tcW w:w="2126" w:type="dxa"/>
          </w:tcPr>
          <w:p w14:paraId="310780D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Ennis</w:t>
            </w:r>
          </w:p>
        </w:tc>
        <w:tc>
          <w:tcPr>
            <w:tcW w:w="1418" w:type="dxa"/>
          </w:tcPr>
          <w:p w14:paraId="07E71E5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72</w:t>
            </w:r>
          </w:p>
        </w:tc>
        <w:tc>
          <w:tcPr>
            <w:tcW w:w="1418" w:type="dxa"/>
          </w:tcPr>
          <w:p w14:paraId="4884903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211</w:t>
            </w:r>
          </w:p>
        </w:tc>
        <w:tc>
          <w:tcPr>
            <w:tcW w:w="1559" w:type="dxa"/>
          </w:tcPr>
          <w:p w14:paraId="209DF4F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33</w:t>
            </w:r>
          </w:p>
        </w:tc>
      </w:tr>
      <w:tr w:rsidR="009A086D" w:rsidRPr="008B79DE" w14:paraId="545CEEE6" w14:textId="77777777" w:rsidTr="00972201">
        <w:trPr>
          <w:trHeight w:val="393"/>
        </w:trPr>
        <w:tc>
          <w:tcPr>
            <w:tcW w:w="2126" w:type="dxa"/>
          </w:tcPr>
          <w:p w14:paraId="44F264C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Galway</w:t>
            </w:r>
          </w:p>
        </w:tc>
        <w:tc>
          <w:tcPr>
            <w:tcW w:w="1418" w:type="dxa"/>
          </w:tcPr>
          <w:p w14:paraId="221090B7"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161</w:t>
            </w:r>
          </w:p>
        </w:tc>
        <w:tc>
          <w:tcPr>
            <w:tcW w:w="1418" w:type="dxa"/>
          </w:tcPr>
          <w:p w14:paraId="708C8A5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325</w:t>
            </w:r>
          </w:p>
        </w:tc>
        <w:tc>
          <w:tcPr>
            <w:tcW w:w="1559" w:type="dxa"/>
          </w:tcPr>
          <w:p w14:paraId="5AA3AE27"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53</w:t>
            </w:r>
          </w:p>
        </w:tc>
      </w:tr>
      <w:tr w:rsidR="009A086D" w:rsidRPr="008B79DE" w14:paraId="69DC423F" w14:textId="77777777" w:rsidTr="00972201">
        <w:trPr>
          <w:trHeight w:val="315"/>
        </w:trPr>
        <w:tc>
          <w:tcPr>
            <w:tcW w:w="2126" w:type="dxa"/>
          </w:tcPr>
          <w:p w14:paraId="0C45DA81"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Jervis Street</w:t>
            </w:r>
          </w:p>
        </w:tc>
        <w:tc>
          <w:tcPr>
            <w:tcW w:w="1418" w:type="dxa"/>
          </w:tcPr>
          <w:p w14:paraId="6EDC3E62"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176</w:t>
            </w:r>
          </w:p>
        </w:tc>
        <w:tc>
          <w:tcPr>
            <w:tcW w:w="1418" w:type="dxa"/>
          </w:tcPr>
          <w:p w14:paraId="1252264C"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738</w:t>
            </w:r>
          </w:p>
        </w:tc>
        <w:tc>
          <w:tcPr>
            <w:tcW w:w="1559" w:type="dxa"/>
          </w:tcPr>
          <w:p w14:paraId="7493EC4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92</w:t>
            </w:r>
          </w:p>
        </w:tc>
      </w:tr>
      <w:tr w:rsidR="009A086D" w:rsidRPr="008B79DE" w14:paraId="79DE04F5" w14:textId="77777777" w:rsidTr="00972201">
        <w:trPr>
          <w:trHeight w:val="315"/>
        </w:trPr>
        <w:tc>
          <w:tcPr>
            <w:tcW w:w="2126" w:type="dxa"/>
          </w:tcPr>
          <w:p w14:paraId="41E65EC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Kilkenny</w:t>
            </w:r>
          </w:p>
        </w:tc>
        <w:tc>
          <w:tcPr>
            <w:tcW w:w="1418" w:type="dxa"/>
          </w:tcPr>
          <w:p w14:paraId="3DCFB83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37</w:t>
            </w:r>
          </w:p>
        </w:tc>
        <w:tc>
          <w:tcPr>
            <w:tcW w:w="1418" w:type="dxa"/>
          </w:tcPr>
          <w:p w14:paraId="64DBC6DD"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169</w:t>
            </w:r>
          </w:p>
        </w:tc>
        <w:tc>
          <w:tcPr>
            <w:tcW w:w="1559" w:type="dxa"/>
          </w:tcPr>
          <w:p w14:paraId="5E68E9C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16</w:t>
            </w:r>
          </w:p>
        </w:tc>
      </w:tr>
      <w:tr w:rsidR="009A086D" w:rsidRPr="008B79DE" w14:paraId="4342A916" w14:textId="77777777" w:rsidTr="00972201">
        <w:trPr>
          <w:trHeight w:val="315"/>
        </w:trPr>
        <w:tc>
          <w:tcPr>
            <w:tcW w:w="2126" w:type="dxa"/>
          </w:tcPr>
          <w:p w14:paraId="557120A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lastRenderedPageBreak/>
              <w:t>Letterkenny</w:t>
            </w:r>
          </w:p>
        </w:tc>
        <w:tc>
          <w:tcPr>
            <w:tcW w:w="1418" w:type="dxa"/>
          </w:tcPr>
          <w:p w14:paraId="6FFE144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79</w:t>
            </w:r>
          </w:p>
        </w:tc>
        <w:tc>
          <w:tcPr>
            <w:tcW w:w="1418" w:type="dxa"/>
          </w:tcPr>
          <w:p w14:paraId="015E07A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194</w:t>
            </w:r>
          </w:p>
        </w:tc>
        <w:tc>
          <w:tcPr>
            <w:tcW w:w="1559" w:type="dxa"/>
          </w:tcPr>
          <w:p w14:paraId="0F5822F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12</w:t>
            </w:r>
          </w:p>
        </w:tc>
      </w:tr>
      <w:tr w:rsidR="009A086D" w:rsidRPr="008B79DE" w14:paraId="49FCBD8A" w14:textId="77777777" w:rsidTr="00972201">
        <w:trPr>
          <w:trHeight w:val="315"/>
        </w:trPr>
        <w:tc>
          <w:tcPr>
            <w:tcW w:w="2126" w:type="dxa"/>
          </w:tcPr>
          <w:p w14:paraId="6F5D9548"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Limerick*</w:t>
            </w:r>
          </w:p>
        </w:tc>
        <w:tc>
          <w:tcPr>
            <w:tcW w:w="1418" w:type="dxa"/>
          </w:tcPr>
          <w:p w14:paraId="7434DD0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117</w:t>
            </w:r>
          </w:p>
        </w:tc>
        <w:tc>
          <w:tcPr>
            <w:tcW w:w="1418" w:type="dxa"/>
          </w:tcPr>
          <w:p w14:paraId="2B10F2CC"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587</w:t>
            </w:r>
          </w:p>
        </w:tc>
        <w:tc>
          <w:tcPr>
            <w:tcW w:w="1559" w:type="dxa"/>
          </w:tcPr>
          <w:p w14:paraId="443F4311"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86</w:t>
            </w:r>
          </w:p>
        </w:tc>
      </w:tr>
      <w:tr w:rsidR="009A086D" w:rsidRPr="008B79DE" w14:paraId="70BA9E41" w14:textId="77777777" w:rsidTr="00972201">
        <w:trPr>
          <w:trHeight w:val="315"/>
        </w:trPr>
        <w:tc>
          <w:tcPr>
            <w:tcW w:w="2126" w:type="dxa"/>
          </w:tcPr>
          <w:p w14:paraId="0000333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Portlaoise</w:t>
            </w:r>
          </w:p>
        </w:tc>
        <w:tc>
          <w:tcPr>
            <w:tcW w:w="1418" w:type="dxa"/>
          </w:tcPr>
          <w:p w14:paraId="22B9CE4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98</w:t>
            </w:r>
          </w:p>
        </w:tc>
        <w:tc>
          <w:tcPr>
            <w:tcW w:w="1418" w:type="dxa"/>
          </w:tcPr>
          <w:p w14:paraId="4D2A3E1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185</w:t>
            </w:r>
          </w:p>
        </w:tc>
        <w:tc>
          <w:tcPr>
            <w:tcW w:w="1559" w:type="dxa"/>
          </w:tcPr>
          <w:p w14:paraId="689D2C55"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27</w:t>
            </w:r>
          </w:p>
        </w:tc>
      </w:tr>
      <w:tr w:rsidR="009A086D" w:rsidRPr="008B79DE" w14:paraId="3C6EE8AF" w14:textId="77777777" w:rsidTr="00972201">
        <w:trPr>
          <w:trHeight w:val="315"/>
        </w:trPr>
        <w:tc>
          <w:tcPr>
            <w:tcW w:w="2126" w:type="dxa"/>
          </w:tcPr>
          <w:p w14:paraId="42561A9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Sligo</w:t>
            </w:r>
          </w:p>
        </w:tc>
        <w:tc>
          <w:tcPr>
            <w:tcW w:w="1418" w:type="dxa"/>
          </w:tcPr>
          <w:p w14:paraId="7C474A8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56</w:t>
            </w:r>
          </w:p>
        </w:tc>
        <w:tc>
          <w:tcPr>
            <w:tcW w:w="1418" w:type="dxa"/>
          </w:tcPr>
          <w:p w14:paraId="5602186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42</w:t>
            </w:r>
          </w:p>
        </w:tc>
        <w:tc>
          <w:tcPr>
            <w:tcW w:w="1559" w:type="dxa"/>
          </w:tcPr>
          <w:p w14:paraId="296FADE5"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w:t>
            </w:r>
          </w:p>
        </w:tc>
      </w:tr>
      <w:tr w:rsidR="009A086D" w:rsidRPr="008B79DE" w14:paraId="62BB2B8F" w14:textId="77777777" w:rsidTr="00972201">
        <w:trPr>
          <w:trHeight w:val="315"/>
        </w:trPr>
        <w:tc>
          <w:tcPr>
            <w:tcW w:w="2126" w:type="dxa"/>
          </w:tcPr>
          <w:p w14:paraId="05E147C9"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Tallaght</w:t>
            </w:r>
          </w:p>
        </w:tc>
        <w:tc>
          <w:tcPr>
            <w:tcW w:w="1418" w:type="dxa"/>
          </w:tcPr>
          <w:p w14:paraId="2E8BA51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250</w:t>
            </w:r>
          </w:p>
        </w:tc>
        <w:tc>
          <w:tcPr>
            <w:tcW w:w="1418" w:type="dxa"/>
          </w:tcPr>
          <w:p w14:paraId="3E4835B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394</w:t>
            </w:r>
          </w:p>
        </w:tc>
        <w:tc>
          <w:tcPr>
            <w:tcW w:w="1559" w:type="dxa"/>
          </w:tcPr>
          <w:p w14:paraId="7342BF8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56</w:t>
            </w:r>
          </w:p>
        </w:tc>
      </w:tr>
      <w:tr w:rsidR="009A086D" w:rsidRPr="008B79DE" w14:paraId="462A7A3F" w14:textId="77777777" w:rsidTr="00972201">
        <w:trPr>
          <w:trHeight w:val="315"/>
        </w:trPr>
        <w:tc>
          <w:tcPr>
            <w:tcW w:w="2126" w:type="dxa"/>
          </w:tcPr>
          <w:p w14:paraId="4182F4BA"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Tralee</w:t>
            </w:r>
          </w:p>
        </w:tc>
        <w:tc>
          <w:tcPr>
            <w:tcW w:w="1418" w:type="dxa"/>
          </w:tcPr>
          <w:p w14:paraId="57F34D0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51</w:t>
            </w:r>
          </w:p>
        </w:tc>
        <w:tc>
          <w:tcPr>
            <w:tcW w:w="1418" w:type="dxa"/>
          </w:tcPr>
          <w:p w14:paraId="2BDDD32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371</w:t>
            </w:r>
          </w:p>
        </w:tc>
        <w:tc>
          <w:tcPr>
            <w:tcW w:w="1559" w:type="dxa"/>
          </w:tcPr>
          <w:p w14:paraId="77F9D342"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64</w:t>
            </w:r>
          </w:p>
        </w:tc>
      </w:tr>
      <w:tr w:rsidR="009A086D" w:rsidRPr="008B79DE" w14:paraId="74925D1A" w14:textId="77777777" w:rsidTr="00972201">
        <w:trPr>
          <w:trHeight w:val="315"/>
        </w:trPr>
        <w:tc>
          <w:tcPr>
            <w:tcW w:w="2126" w:type="dxa"/>
          </w:tcPr>
          <w:p w14:paraId="66A092A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Waterford</w:t>
            </w:r>
          </w:p>
        </w:tc>
        <w:tc>
          <w:tcPr>
            <w:tcW w:w="1418" w:type="dxa"/>
          </w:tcPr>
          <w:p w14:paraId="39282E93"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77</w:t>
            </w:r>
          </w:p>
        </w:tc>
        <w:tc>
          <w:tcPr>
            <w:tcW w:w="1418" w:type="dxa"/>
          </w:tcPr>
          <w:p w14:paraId="558F7F9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266</w:t>
            </w:r>
          </w:p>
        </w:tc>
        <w:tc>
          <w:tcPr>
            <w:tcW w:w="1559" w:type="dxa"/>
          </w:tcPr>
          <w:p w14:paraId="7D1DA00F"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22</w:t>
            </w:r>
          </w:p>
        </w:tc>
      </w:tr>
      <w:tr w:rsidR="009A086D" w:rsidRPr="008B79DE" w14:paraId="1DF76B5E" w14:textId="77777777" w:rsidTr="00972201">
        <w:trPr>
          <w:trHeight w:val="315"/>
        </w:trPr>
        <w:tc>
          <w:tcPr>
            <w:tcW w:w="2126" w:type="dxa"/>
          </w:tcPr>
          <w:p w14:paraId="2E0A9FD0"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Wexford</w:t>
            </w:r>
          </w:p>
        </w:tc>
        <w:tc>
          <w:tcPr>
            <w:tcW w:w="1418" w:type="dxa"/>
          </w:tcPr>
          <w:p w14:paraId="68A1C1A8"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117</w:t>
            </w:r>
          </w:p>
        </w:tc>
        <w:tc>
          <w:tcPr>
            <w:tcW w:w="1418" w:type="dxa"/>
            <w:vAlign w:val="bottom"/>
          </w:tcPr>
          <w:p w14:paraId="208F34BB"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207</w:t>
            </w:r>
          </w:p>
        </w:tc>
        <w:tc>
          <w:tcPr>
            <w:tcW w:w="1559" w:type="dxa"/>
          </w:tcPr>
          <w:p w14:paraId="30E6B696"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30</w:t>
            </w:r>
          </w:p>
        </w:tc>
      </w:tr>
      <w:tr w:rsidR="009A086D" w:rsidRPr="008B79DE" w14:paraId="5109CB44" w14:textId="77777777" w:rsidTr="00972201">
        <w:trPr>
          <w:trHeight w:val="315"/>
        </w:trPr>
        <w:tc>
          <w:tcPr>
            <w:tcW w:w="2126" w:type="dxa"/>
          </w:tcPr>
          <w:p w14:paraId="37DEA494" w14:textId="77777777" w:rsidR="009A086D" w:rsidRPr="008B79DE" w:rsidRDefault="009A086D" w:rsidP="002353F5">
            <w:pPr>
              <w:spacing w:line="276" w:lineRule="auto"/>
              <w:rPr>
                <w:rFonts w:ascii="Arial" w:eastAsia="Arial" w:hAnsi="Arial" w:cs="Arial"/>
              </w:rPr>
            </w:pPr>
            <w:r w:rsidRPr="008B79DE">
              <w:rPr>
                <w:rFonts w:ascii="Arial" w:eastAsia="Arial" w:hAnsi="Arial" w:cs="Arial"/>
              </w:rPr>
              <w:t>Total</w:t>
            </w:r>
          </w:p>
        </w:tc>
        <w:tc>
          <w:tcPr>
            <w:tcW w:w="1418" w:type="dxa"/>
          </w:tcPr>
          <w:p w14:paraId="735C9AC7" w14:textId="77777777" w:rsidR="009A086D" w:rsidRPr="008B79DE" w:rsidRDefault="009A086D" w:rsidP="002353F5">
            <w:pPr>
              <w:spacing w:line="276" w:lineRule="auto"/>
              <w:rPr>
                <w:rFonts w:ascii="Arial" w:eastAsia="Arial" w:hAnsi="Arial" w:cs="Arial"/>
                <w:b/>
              </w:rPr>
            </w:pPr>
            <w:r w:rsidRPr="008B79DE">
              <w:rPr>
                <w:rFonts w:ascii="Arial" w:eastAsia="Arial" w:hAnsi="Arial" w:cs="Arial"/>
                <w:b/>
              </w:rPr>
              <w:t>2,294</w:t>
            </w:r>
          </w:p>
        </w:tc>
        <w:tc>
          <w:tcPr>
            <w:tcW w:w="1418" w:type="dxa"/>
          </w:tcPr>
          <w:p w14:paraId="42AABC67" w14:textId="77777777" w:rsidR="009A086D" w:rsidRPr="008B79DE" w:rsidRDefault="009A086D" w:rsidP="002353F5">
            <w:pPr>
              <w:spacing w:line="276" w:lineRule="auto"/>
              <w:rPr>
                <w:rFonts w:ascii="Arial" w:eastAsia="Arial" w:hAnsi="Arial" w:cs="Arial"/>
                <w:b/>
              </w:rPr>
            </w:pPr>
            <w:r w:rsidRPr="008B79DE">
              <w:rPr>
                <w:rFonts w:ascii="Arial" w:eastAsia="Arial" w:hAnsi="Arial" w:cs="Arial"/>
                <w:b/>
              </w:rPr>
              <w:t>6,911</w:t>
            </w:r>
          </w:p>
        </w:tc>
        <w:tc>
          <w:tcPr>
            <w:tcW w:w="1559" w:type="dxa"/>
          </w:tcPr>
          <w:p w14:paraId="2B0A9BDA" w14:textId="77777777" w:rsidR="009A086D" w:rsidRPr="008B79DE" w:rsidRDefault="009A086D" w:rsidP="002353F5">
            <w:pPr>
              <w:spacing w:line="276" w:lineRule="auto"/>
              <w:rPr>
                <w:rFonts w:ascii="Arial" w:eastAsia="Arial" w:hAnsi="Arial" w:cs="Arial"/>
                <w:b/>
              </w:rPr>
            </w:pPr>
            <w:r w:rsidRPr="008B79DE">
              <w:rPr>
                <w:rFonts w:ascii="Arial" w:eastAsia="Arial" w:hAnsi="Arial" w:cs="Arial"/>
                <w:b/>
              </w:rPr>
              <w:t>1,045</w:t>
            </w:r>
          </w:p>
        </w:tc>
      </w:tr>
      <w:bookmarkEnd w:id="31"/>
    </w:tbl>
    <w:p w14:paraId="7FC7DE12" w14:textId="77777777" w:rsidR="000B0E17" w:rsidRPr="008B79DE" w:rsidRDefault="000B0E17" w:rsidP="002353F5">
      <w:pPr>
        <w:spacing w:after="0" w:line="276" w:lineRule="auto"/>
        <w:jc w:val="center"/>
        <w:rPr>
          <w:rFonts w:ascii="Arial" w:eastAsia="Arial" w:hAnsi="Arial" w:cs="Arial"/>
          <w:color w:val="000000" w:themeColor="text1"/>
          <w:lang w:val="ga-IE"/>
        </w:rPr>
      </w:pPr>
    </w:p>
    <w:p w14:paraId="319F47BC" w14:textId="77777777" w:rsidR="000B0E17" w:rsidRPr="008B79DE" w:rsidRDefault="000B0E17" w:rsidP="002353F5">
      <w:pPr>
        <w:spacing w:after="0" w:line="276" w:lineRule="auto"/>
        <w:rPr>
          <w:rFonts w:ascii="Arial" w:eastAsia="Arial" w:hAnsi="Arial" w:cs="Arial"/>
          <w:color w:val="000000" w:themeColor="text1"/>
          <w:lang w:val="ga-IE"/>
        </w:rPr>
      </w:pPr>
    </w:p>
    <w:p w14:paraId="468FC00D" w14:textId="77777777" w:rsidR="000B0E17" w:rsidRPr="008B79DE" w:rsidRDefault="000B0E17" w:rsidP="002353F5">
      <w:pPr>
        <w:spacing w:after="0" w:line="276" w:lineRule="auto"/>
        <w:rPr>
          <w:rFonts w:ascii="Arial" w:eastAsia="Arial" w:hAnsi="Arial" w:cs="Arial"/>
          <w:color w:val="000000" w:themeColor="text1"/>
          <w:lang w:val="ga-IE"/>
        </w:rPr>
      </w:pPr>
    </w:p>
    <w:p w14:paraId="13C79AE0" w14:textId="77777777" w:rsidR="000B0E17" w:rsidRPr="008B79DE" w:rsidRDefault="000B0E17" w:rsidP="002353F5">
      <w:pPr>
        <w:spacing w:after="0" w:line="276" w:lineRule="auto"/>
        <w:rPr>
          <w:rFonts w:ascii="Arial" w:eastAsia="Arial" w:hAnsi="Arial" w:cs="Arial"/>
          <w:color w:val="000000" w:themeColor="text1"/>
          <w:lang w:val="ga-IE"/>
        </w:rPr>
      </w:pPr>
    </w:p>
    <w:p w14:paraId="6B8D4948" w14:textId="77777777" w:rsidR="000B0E17" w:rsidRPr="008B79DE" w:rsidRDefault="000B0E17" w:rsidP="002353F5">
      <w:pPr>
        <w:spacing w:after="0" w:line="276" w:lineRule="auto"/>
        <w:rPr>
          <w:rFonts w:ascii="Arial" w:eastAsia="Arial" w:hAnsi="Arial" w:cs="Arial"/>
          <w:color w:val="000000" w:themeColor="text1"/>
          <w:lang w:val="ga-IE"/>
        </w:rPr>
      </w:pPr>
    </w:p>
    <w:p w14:paraId="26413B0E" w14:textId="77777777" w:rsidR="00000A68" w:rsidRPr="008B79DE" w:rsidRDefault="00000A68" w:rsidP="002353F5">
      <w:pPr>
        <w:spacing w:after="0" w:line="276" w:lineRule="auto"/>
        <w:jc w:val="center"/>
        <w:rPr>
          <w:rFonts w:ascii="Arial" w:eastAsia="Arial" w:hAnsi="Arial" w:cs="Arial"/>
          <w:b/>
          <w:color w:val="000000" w:themeColor="text1"/>
        </w:rPr>
      </w:pPr>
    </w:p>
    <w:p w14:paraId="2F835124" w14:textId="77777777" w:rsidR="00000A68" w:rsidRPr="008B79DE" w:rsidRDefault="00000A68" w:rsidP="002353F5">
      <w:pPr>
        <w:spacing w:after="0" w:line="276" w:lineRule="auto"/>
        <w:jc w:val="center"/>
        <w:rPr>
          <w:rFonts w:ascii="Arial" w:eastAsia="Arial" w:hAnsi="Arial" w:cs="Arial"/>
          <w:b/>
          <w:color w:val="000000" w:themeColor="text1"/>
        </w:rPr>
      </w:pPr>
    </w:p>
    <w:p w14:paraId="5BCCAFBD" w14:textId="77777777" w:rsidR="009A086D" w:rsidRPr="008B79DE" w:rsidRDefault="009A086D" w:rsidP="002353F5">
      <w:pPr>
        <w:spacing w:after="0" w:line="276" w:lineRule="auto"/>
        <w:jc w:val="center"/>
        <w:rPr>
          <w:rFonts w:ascii="Arial" w:eastAsia="Arial" w:hAnsi="Arial" w:cs="Arial"/>
          <w:b/>
          <w:color w:val="000000" w:themeColor="text1"/>
        </w:rPr>
      </w:pPr>
    </w:p>
    <w:p w14:paraId="567EC172" w14:textId="77777777" w:rsidR="009A086D" w:rsidRPr="008B79DE" w:rsidRDefault="009A086D" w:rsidP="002353F5">
      <w:pPr>
        <w:spacing w:after="0" w:line="276" w:lineRule="auto"/>
        <w:jc w:val="center"/>
        <w:rPr>
          <w:rFonts w:ascii="Arial" w:eastAsia="Arial" w:hAnsi="Arial" w:cs="Arial"/>
          <w:b/>
          <w:color w:val="000000" w:themeColor="text1"/>
        </w:rPr>
      </w:pPr>
    </w:p>
    <w:p w14:paraId="57D01FCF" w14:textId="77777777" w:rsidR="009A086D" w:rsidRPr="008B79DE" w:rsidRDefault="009A086D" w:rsidP="002353F5">
      <w:pPr>
        <w:spacing w:after="0" w:line="276" w:lineRule="auto"/>
        <w:jc w:val="center"/>
        <w:rPr>
          <w:rFonts w:ascii="Arial" w:eastAsia="Arial" w:hAnsi="Arial" w:cs="Arial"/>
          <w:b/>
          <w:color w:val="000000" w:themeColor="text1"/>
        </w:rPr>
      </w:pPr>
    </w:p>
    <w:p w14:paraId="66612987" w14:textId="77777777" w:rsidR="009A086D" w:rsidRPr="008B79DE" w:rsidRDefault="009A086D" w:rsidP="002353F5">
      <w:pPr>
        <w:spacing w:after="0" w:line="276" w:lineRule="auto"/>
        <w:jc w:val="center"/>
        <w:rPr>
          <w:rFonts w:ascii="Arial" w:eastAsia="Arial" w:hAnsi="Arial" w:cs="Arial"/>
          <w:b/>
          <w:color w:val="000000" w:themeColor="text1"/>
        </w:rPr>
      </w:pPr>
    </w:p>
    <w:p w14:paraId="38831E5F" w14:textId="77777777" w:rsidR="009A086D" w:rsidRPr="008B79DE" w:rsidRDefault="009A086D" w:rsidP="002353F5">
      <w:pPr>
        <w:spacing w:after="0" w:line="276" w:lineRule="auto"/>
        <w:jc w:val="center"/>
        <w:rPr>
          <w:rFonts w:ascii="Arial" w:eastAsia="Arial" w:hAnsi="Arial" w:cs="Arial"/>
          <w:b/>
          <w:color w:val="000000" w:themeColor="text1"/>
        </w:rPr>
      </w:pPr>
    </w:p>
    <w:p w14:paraId="193105CB" w14:textId="77777777" w:rsidR="009A086D" w:rsidRPr="008B79DE" w:rsidRDefault="009A086D" w:rsidP="002353F5">
      <w:pPr>
        <w:spacing w:after="0" w:line="276" w:lineRule="auto"/>
        <w:jc w:val="center"/>
        <w:rPr>
          <w:rFonts w:ascii="Arial" w:eastAsia="Arial" w:hAnsi="Arial" w:cs="Arial"/>
          <w:b/>
          <w:color w:val="000000" w:themeColor="text1"/>
        </w:rPr>
      </w:pPr>
    </w:p>
    <w:p w14:paraId="08B80A13" w14:textId="77777777" w:rsidR="009A086D" w:rsidRPr="008B79DE" w:rsidRDefault="009A086D" w:rsidP="002353F5">
      <w:pPr>
        <w:spacing w:after="0" w:line="276" w:lineRule="auto"/>
        <w:jc w:val="center"/>
        <w:rPr>
          <w:rFonts w:ascii="Arial" w:eastAsia="Arial" w:hAnsi="Arial" w:cs="Arial"/>
          <w:b/>
          <w:color w:val="000000" w:themeColor="text1"/>
        </w:rPr>
      </w:pPr>
    </w:p>
    <w:p w14:paraId="17673FC4" w14:textId="77777777" w:rsidR="009A086D" w:rsidRPr="008B79DE" w:rsidRDefault="009A086D" w:rsidP="002353F5">
      <w:pPr>
        <w:spacing w:after="0" w:line="276" w:lineRule="auto"/>
        <w:jc w:val="center"/>
        <w:rPr>
          <w:rFonts w:ascii="Arial" w:eastAsia="Arial" w:hAnsi="Arial" w:cs="Arial"/>
          <w:b/>
          <w:color w:val="000000" w:themeColor="text1"/>
        </w:rPr>
      </w:pPr>
    </w:p>
    <w:p w14:paraId="6F05F2E7" w14:textId="77777777" w:rsidR="009A086D" w:rsidRPr="008B79DE" w:rsidRDefault="009A086D" w:rsidP="002353F5">
      <w:pPr>
        <w:spacing w:after="0" w:line="276" w:lineRule="auto"/>
        <w:jc w:val="center"/>
        <w:rPr>
          <w:rFonts w:ascii="Arial" w:eastAsia="Arial" w:hAnsi="Arial" w:cs="Arial"/>
          <w:b/>
          <w:color w:val="000000" w:themeColor="text1"/>
        </w:rPr>
      </w:pPr>
    </w:p>
    <w:p w14:paraId="52448AAB" w14:textId="77777777" w:rsidR="009A086D" w:rsidRPr="008B79DE" w:rsidRDefault="009A086D" w:rsidP="002353F5">
      <w:pPr>
        <w:spacing w:after="0" w:line="276" w:lineRule="auto"/>
        <w:jc w:val="center"/>
        <w:rPr>
          <w:rFonts w:ascii="Arial" w:eastAsia="Arial" w:hAnsi="Arial" w:cs="Arial"/>
          <w:b/>
          <w:color w:val="000000" w:themeColor="text1"/>
        </w:rPr>
      </w:pPr>
    </w:p>
    <w:p w14:paraId="2A889A9D" w14:textId="77777777" w:rsidR="009A086D" w:rsidRPr="008B79DE" w:rsidRDefault="00972201" w:rsidP="002353F5">
      <w:pPr>
        <w:spacing w:after="0" w:line="276" w:lineRule="auto"/>
        <w:ind w:left="720"/>
        <w:rPr>
          <w:rFonts w:ascii="Arial" w:eastAsia="Arial" w:hAnsi="Arial" w:cs="Arial"/>
          <w:color w:val="000000" w:themeColor="text1"/>
        </w:rPr>
      </w:pPr>
      <w:r w:rsidRPr="008B79DE">
        <w:rPr>
          <w:rFonts w:ascii="Arial" w:eastAsia="Arial" w:hAnsi="Arial" w:cs="Arial"/>
          <w:color w:val="000000" w:themeColor="text1"/>
          <w:lang w:val="ga-IE"/>
        </w:rPr>
        <w:t xml:space="preserve">        </w:t>
      </w:r>
      <w:r w:rsidR="009A086D" w:rsidRPr="008B79DE">
        <w:rPr>
          <w:rFonts w:ascii="Arial" w:eastAsia="Arial" w:hAnsi="Arial" w:cs="Arial"/>
          <w:color w:val="000000" w:themeColor="text1"/>
        </w:rPr>
        <w:t>*Includes Nenagh</w:t>
      </w:r>
    </w:p>
    <w:p w14:paraId="55A0405E" w14:textId="77777777" w:rsidR="009A086D" w:rsidRPr="008B79DE" w:rsidRDefault="009A086D" w:rsidP="002353F5">
      <w:pPr>
        <w:spacing w:after="0" w:line="276" w:lineRule="auto"/>
        <w:rPr>
          <w:rFonts w:ascii="Arial" w:eastAsia="Arial" w:hAnsi="Arial" w:cs="Arial"/>
          <w:b/>
          <w:color w:val="000000" w:themeColor="text1"/>
        </w:rPr>
      </w:pPr>
    </w:p>
    <w:p w14:paraId="7FD22CFD"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4721F7" w:rsidRPr="008B79DE">
        <w:rPr>
          <w:rFonts w:ascii="Arial" w:eastAsia="Arial" w:hAnsi="Arial" w:cs="Arial"/>
          <w:b/>
          <w:color w:val="000000" w:themeColor="text1"/>
          <w:lang w:val="ga-IE"/>
        </w:rPr>
        <w:t>7</w:t>
      </w:r>
    </w:p>
    <w:p w14:paraId="3D14D3C1"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Family Mediation Law Centre Referrals 202</w:t>
      </w:r>
      <w:r w:rsidR="000B0E17" w:rsidRPr="008B79DE">
        <w:rPr>
          <w:rFonts w:ascii="Arial" w:eastAsia="Arial" w:hAnsi="Arial" w:cs="Arial"/>
          <w:b/>
          <w:color w:val="000000" w:themeColor="text1"/>
          <w:lang w:val="ga-IE"/>
        </w:rPr>
        <w:t>4</w:t>
      </w:r>
    </w:p>
    <w:tbl>
      <w:tblPr>
        <w:tblpPr w:leftFromText="180" w:rightFromText="180" w:vertAnchor="text"/>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149"/>
        <w:gridCol w:w="1537"/>
        <w:gridCol w:w="1701"/>
        <w:gridCol w:w="1559"/>
        <w:gridCol w:w="1843"/>
      </w:tblGrid>
      <w:tr w:rsidR="000B0E17" w:rsidRPr="008B79DE" w14:paraId="269F5323" w14:textId="77777777" w:rsidTr="00803EE9">
        <w:trPr>
          <w:trHeight w:val="909"/>
        </w:trPr>
        <w:tc>
          <w:tcPr>
            <w:tcW w:w="2149" w:type="dxa"/>
            <w:shd w:val="clear" w:color="auto" w:fill="FFFFFF" w:themeFill="background1"/>
          </w:tcPr>
          <w:p w14:paraId="630C780A" w14:textId="77777777" w:rsidR="000B0E17" w:rsidRPr="008B79DE" w:rsidRDefault="000B0E17" w:rsidP="002353F5">
            <w:pPr>
              <w:spacing w:line="276" w:lineRule="auto"/>
              <w:rPr>
                <w:rFonts w:ascii="Arial" w:hAnsi="Arial" w:cs="Arial"/>
              </w:rPr>
            </w:pPr>
            <w:r w:rsidRPr="008B79DE">
              <w:rPr>
                <w:rFonts w:ascii="Arial" w:hAnsi="Arial" w:cs="Arial"/>
              </w:rPr>
              <w:t>Centre</w:t>
            </w:r>
          </w:p>
        </w:tc>
        <w:tc>
          <w:tcPr>
            <w:tcW w:w="1537" w:type="dxa"/>
            <w:shd w:val="clear" w:color="auto" w:fill="FFFFFF" w:themeFill="background1"/>
          </w:tcPr>
          <w:p w14:paraId="70660B2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r w:rsidRPr="008B79DE">
              <w:rPr>
                <w:rFonts w:ascii="Arial" w:eastAsia="Arial" w:hAnsi="Arial" w:cs="Arial"/>
                <w:vertAlign w:val="superscript"/>
              </w:rPr>
              <w:t>st</w:t>
            </w:r>
            <w:r w:rsidRPr="008B79DE">
              <w:rPr>
                <w:rFonts w:ascii="Arial" w:eastAsia="Arial" w:hAnsi="Arial" w:cs="Arial"/>
              </w:rPr>
              <w:t xml:space="preserve"> Pre-Mediation Session</w:t>
            </w:r>
          </w:p>
        </w:tc>
        <w:tc>
          <w:tcPr>
            <w:tcW w:w="1701" w:type="dxa"/>
            <w:shd w:val="clear" w:color="auto" w:fill="FFFFFF" w:themeFill="background1"/>
          </w:tcPr>
          <w:p w14:paraId="15C7744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r w:rsidRPr="008B79DE">
              <w:rPr>
                <w:rFonts w:ascii="Arial" w:eastAsia="Arial" w:hAnsi="Arial" w:cs="Arial"/>
                <w:vertAlign w:val="superscript"/>
              </w:rPr>
              <w:t xml:space="preserve">nd </w:t>
            </w:r>
            <w:r w:rsidRPr="008B79DE">
              <w:rPr>
                <w:rFonts w:ascii="Arial" w:eastAsia="Arial" w:hAnsi="Arial" w:cs="Arial"/>
              </w:rPr>
              <w:t>Pre-Mediation</w:t>
            </w:r>
          </w:p>
          <w:p w14:paraId="1FC45A74"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Session</w:t>
            </w:r>
          </w:p>
        </w:tc>
        <w:tc>
          <w:tcPr>
            <w:tcW w:w="1559" w:type="dxa"/>
            <w:shd w:val="clear" w:color="auto" w:fill="FFFFFF" w:themeFill="background1"/>
          </w:tcPr>
          <w:p w14:paraId="4ACED06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Total Mediation Sessions</w:t>
            </w:r>
          </w:p>
        </w:tc>
        <w:tc>
          <w:tcPr>
            <w:tcW w:w="1843" w:type="dxa"/>
            <w:shd w:val="clear" w:color="auto" w:fill="FFFFFF" w:themeFill="background1"/>
          </w:tcPr>
          <w:p w14:paraId="7B1D1AF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Reached Agreement</w:t>
            </w:r>
          </w:p>
        </w:tc>
      </w:tr>
      <w:tr w:rsidR="000B0E17" w:rsidRPr="008B79DE" w14:paraId="1BF994D8" w14:textId="77777777" w:rsidTr="00803EE9">
        <w:trPr>
          <w:trHeight w:val="74"/>
        </w:trPr>
        <w:tc>
          <w:tcPr>
            <w:tcW w:w="2149" w:type="dxa"/>
            <w:shd w:val="clear" w:color="auto" w:fill="FFFFFF" w:themeFill="background1"/>
          </w:tcPr>
          <w:p w14:paraId="4945398F" w14:textId="77777777" w:rsidR="000B0E17" w:rsidRPr="008B79DE" w:rsidRDefault="000B0E17" w:rsidP="002353F5">
            <w:pPr>
              <w:spacing w:line="276" w:lineRule="auto"/>
              <w:rPr>
                <w:rFonts w:ascii="Arial" w:hAnsi="Arial" w:cs="Arial"/>
              </w:rPr>
            </w:pPr>
            <w:r w:rsidRPr="008B79DE">
              <w:rPr>
                <w:rFonts w:ascii="Arial" w:hAnsi="Arial" w:cs="Arial"/>
              </w:rPr>
              <w:t>Athlone</w:t>
            </w:r>
          </w:p>
        </w:tc>
        <w:tc>
          <w:tcPr>
            <w:tcW w:w="1537" w:type="dxa"/>
            <w:shd w:val="clear" w:color="auto" w:fill="FFFFFF" w:themeFill="background1"/>
          </w:tcPr>
          <w:p w14:paraId="7FBE069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8</w:t>
            </w:r>
          </w:p>
        </w:tc>
        <w:tc>
          <w:tcPr>
            <w:tcW w:w="1701" w:type="dxa"/>
            <w:shd w:val="clear" w:color="auto" w:fill="FFFFFF" w:themeFill="background1"/>
          </w:tcPr>
          <w:p w14:paraId="3810321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8</w:t>
            </w:r>
          </w:p>
        </w:tc>
        <w:tc>
          <w:tcPr>
            <w:tcW w:w="1559" w:type="dxa"/>
            <w:shd w:val="clear" w:color="auto" w:fill="FFFFFF" w:themeFill="background1"/>
          </w:tcPr>
          <w:p w14:paraId="605F593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17</w:t>
            </w:r>
          </w:p>
        </w:tc>
        <w:tc>
          <w:tcPr>
            <w:tcW w:w="1843" w:type="dxa"/>
            <w:shd w:val="clear" w:color="auto" w:fill="FFFFFF" w:themeFill="background1"/>
          </w:tcPr>
          <w:p w14:paraId="44EEE5F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9</w:t>
            </w:r>
          </w:p>
        </w:tc>
      </w:tr>
      <w:tr w:rsidR="000B0E17" w:rsidRPr="008B79DE" w14:paraId="3E17294A" w14:textId="77777777" w:rsidTr="00803EE9">
        <w:trPr>
          <w:trHeight w:val="320"/>
        </w:trPr>
        <w:tc>
          <w:tcPr>
            <w:tcW w:w="2149" w:type="dxa"/>
            <w:shd w:val="clear" w:color="auto" w:fill="FFFFFF" w:themeFill="background1"/>
          </w:tcPr>
          <w:p w14:paraId="50CFE0F5" w14:textId="77777777" w:rsidR="000B0E17" w:rsidRPr="008B79DE" w:rsidRDefault="000B0E17" w:rsidP="002353F5">
            <w:pPr>
              <w:spacing w:line="276" w:lineRule="auto"/>
              <w:rPr>
                <w:rFonts w:ascii="Arial" w:hAnsi="Arial" w:cs="Arial"/>
              </w:rPr>
            </w:pPr>
            <w:r w:rsidRPr="008B79DE">
              <w:rPr>
                <w:rFonts w:ascii="Arial" w:hAnsi="Arial" w:cs="Arial"/>
              </w:rPr>
              <w:t>Ballymun</w:t>
            </w:r>
          </w:p>
        </w:tc>
        <w:tc>
          <w:tcPr>
            <w:tcW w:w="1537" w:type="dxa"/>
            <w:shd w:val="clear" w:color="auto" w:fill="FFFFFF" w:themeFill="background1"/>
          </w:tcPr>
          <w:p w14:paraId="51F6039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65F3FFCF"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5CA9872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10</w:t>
            </w:r>
          </w:p>
        </w:tc>
        <w:tc>
          <w:tcPr>
            <w:tcW w:w="1843" w:type="dxa"/>
            <w:shd w:val="clear" w:color="auto" w:fill="FFFFFF" w:themeFill="background1"/>
          </w:tcPr>
          <w:p w14:paraId="6EB2028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p>
        </w:tc>
      </w:tr>
      <w:tr w:rsidR="000B0E17" w:rsidRPr="008B79DE" w14:paraId="5531B3C3" w14:textId="77777777" w:rsidTr="00803EE9">
        <w:trPr>
          <w:trHeight w:val="320"/>
        </w:trPr>
        <w:tc>
          <w:tcPr>
            <w:tcW w:w="2149" w:type="dxa"/>
            <w:shd w:val="clear" w:color="auto" w:fill="FFFFFF" w:themeFill="background1"/>
          </w:tcPr>
          <w:p w14:paraId="1997E3A9" w14:textId="77777777" w:rsidR="000B0E17" w:rsidRPr="008B79DE" w:rsidRDefault="000B0E17" w:rsidP="002353F5">
            <w:pPr>
              <w:spacing w:line="276" w:lineRule="auto"/>
              <w:rPr>
                <w:rFonts w:ascii="Arial" w:hAnsi="Arial" w:cs="Arial"/>
              </w:rPr>
            </w:pPr>
            <w:r w:rsidRPr="008B79DE">
              <w:rPr>
                <w:rFonts w:ascii="Arial" w:hAnsi="Arial" w:cs="Arial"/>
              </w:rPr>
              <w:t>Carlow</w:t>
            </w:r>
          </w:p>
        </w:tc>
        <w:tc>
          <w:tcPr>
            <w:tcW w:w="1537" w:type="dxa"/>
            <w:shd w:val="clear" w:color="auto" w:fill="FFFFFF" w:themeFill="background1"/>
          </w:tcPr>
          <w:p w14:paraId="730593D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3804DFC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2E0A3601"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8</w:t>
            </w:r>
          </w:p>
        </w:tc>
        <w:tc>
          <w:tcPr>
            <w:tcW w:w="1843" w:type="dxa"/>
            <w:shd w:val="clear" w:color="auto" w:fill="FFFFFF" w:themeFill="background1"/>
          </w:tcPr>
          <w:p w14:paraId="58C6943C"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r>
      <w:tr w:rsidR="000B0E17" w:rsidRPr="008B79DE" w14:paraId="5F34AD1A" w14:textId="77777777" w:rsidTr="00803EE9">
        <w:trPr>
          <w:trHeight w:val="320"/>
        </w:trPr>
        <w:tc>
          <w:tcPr>
            <w:tcW w:w="2149" w:type="dxa"/>
            <w:shd w:val="clear" w:color="auto" w:fill="FFFFFF" w:themeFill="background1"/>
          </w:tcPr>
          <w:p w14:paraId="6ECA243E" w14:textId="77777777" w:rsidR="000B0E17" w:rsidRPr="008B79DE" w:rsidRDefault="000B0E17" w:rsidP="002353F5">
            <w:pPr>
              <w:spacing w:line="276" w:lineRule="auto"/>
              <w:rPr>
                <w:rFonts w:ascii="Arial" w:hAnsi="Arial" w:cs="Arial"/>
              </w:rPr>
            </w:pPr>
            <w:r w:rsidRPr="008B79DE">
              <w:rPr>
                <w:rFonts w:ascii="Arial" w:hAnsi="Arial" w:cs="Arial"/>
              </w:rPr>
              <w:t>Castlebar</w:t>
            </w:r>
          </w:p>
        </w:tc>
        <w:tc>
          <w:tcPr>
            <w:tcW w:w="1537" w:type="dxa"/>
            <w:shd w:val="clear" w:color="auto" w:fill="FFFFFF" w:themeFill="background1"/>
          </w:tcPr>
          <w:p w14:paraId="5BDD47A5"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11</w:t>
            </w:r>
          </w:p>
        </w:tc>
        <w:tc>
          <w:tcPr>
            <w:tcW w:w="1701" w:type="dxa"/>
            <w:shd w:val="clear" w:color="auto" w:fill="FFFFFF" w:themeFill="background1"/>
          </w:tcPr>
          <w:p w14:paraId="53127F2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11</w:t>
            </w:r>
          </w:p>
        </w:tc>
        <w:tc>
          <w:tcPr>
            <w:tcW w:w="1559" w:type="dxa"/>
            <w:shd w:val="clear" w:color="auto" w:fill="FFFFFF" w:themeFill="background1"/>
          </w:tcPr>
          <w:p w14:paraId="07A4B877"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36</w:t>
            </w:r>
          </w:p>
        </w:tc>
        <w:tc>
          <w:tcPr>
            <w:tcW w:w="1843" w:type="dxa"/>
            <w:shd w:val="clear" w:color="auto" w:fill="FFFFFF" w:themeFill="background1"/>
          </w:tcPr>
          <w:p w14:paraId="554550AC"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6</w:t>
            </w:r>
          </w:p>
        </w:tc>
      </w:tr>
      <w:tr w:rsidR="000B0E17" w:rsidRPr="008B79DE" w14:paraId="184F664C" w14:textId="77777777" w:rsidTr="00803EE9">
        <w:trPr>
          <w:trHeight w:val="320"/>
        </w:trPr>
        <w:tc>
          <w:tcPr>
            <w:tcW w:w="2149" w:type="dxa"/>
            <w:shd w:val="clear" w:color="auto" w:fill="FFFFFF" w:themeFill="background1"/>
          </w:tcPr>
          <w:p w14:paraId="02E19764" w14:textId="77777777" w:rsidR="000B0E17" w:rsidRPr="008B79DE" w:rsidRDefault="000B0E17" w:rsidP="002353F5">
            <w:pPr>
              <w:spacing w:line="276" w:lineRule="auto"/>
              <w:rPr>
                <w:rFonts w:ascii="Arial" w:hAnsi="Arial" w:cs="Arial"/>
              </w:rPr>
            </w:pPr>
            <w:r w:rsidRPr="008B79DE">
              <w:rPr>
                <w:rFonts w:ascii="Arial" w:hAnsi="Arial" w:cs="Arial"/>
              </w:rPr>
              <w:t>Cork</w:t>
            </w:r>
          </w:p>
        </w:tc>
        <w:tc>
          <w:tcPr>
            <w:tcW w:w="1537" w:type="dxa"/>
            <w:shd w:val="clear" w:color="auto" w:fill="FFFFFF" w:themeFill="background1"/>
          </w:tcPr>
          <w:p w14:paraId="23797BBF"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10</w:t>
            </w:r>
          </w:p>
        </w:tc>
        <w:tc>
          <w:tcPr>
            <w:tcW w:w="1701" w:type="dxa"/>
            <w:shd w:val="clear" w:color="auto" w:fill="FFFFFF" w:themeFill="background1"/>
          </w:tcPr>
          <w:p w14:paraId="068D0C8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10</w:t>
            </w:r>
          </w:p>
        </w:tc>
        <w:tc>
          <w:tcPr>
            <w:tcW w:w="1559" w:type="dxa"/>
            <w:shd w:val="clear" w:color="auto" w:fill="FFFFFF" w:themeFill="background1"/>
          </w:tcPr>
          <w:p w14:paraId="6C259198"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24</w:t>
            </w:r>
          </w:p>
        </w:tc>
        <w:tc>
          <w:tcPr>
            <w:tcW w:w="1843" w:type="dxa"/>
            <w:shd w:val="clear" w:color="auto" w:fill="FFFFFF" w:themeFill="background1"/>
          </w:tcPr>
          <w:p w14:paraId="784F6129"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p>
        </w:tc>
      </w:tr>
      <w:tr w:rsidR="000B0E17" w:rsidRPr="008B79DE" w14:paraId="23354F3D" w14:textId="77777777" w:rsidTr="00803EE9">
        <w:trPr>
          <w:trHeight w:val="320"/>
        </w:trPr>
        <w:tc>
          <w:tcPr>
            <w:tcW w:w="2149" w:type="dxa"/>
            <w:shd w:val="clear" w:color="auto" w:fill="FFFFFF" w:themeFill="background1"/>
          </w:tcPr>
          <w:p w14:paraId="39142396" w14:textId="77777777" w:rsidR="000B0E17" w:rsidRPr="008B79DE" w:rsidRDefault="000B0E17" w:rsidP="002353F5">
            <w:pPr>
              <w:spacing w:line="276" w:lineRule="auto"/>
              <w:rPr>
                <w:rFonts w:ascii="Arial" w:hAnsi="Arial" w:cs="Arial"/>
              </w:rPr>
            </w:pPr>
            <w:r w:rsidRPr="008B79DE">
              <w:rPr>
                <w:rFonts w:ascii="Arial" w:hAnsi="Arial" w:cs="Arial"/>
              </w:rPr>
              <w:t>Dolphin House</w:t>
            </w:r>
          </w:p>
        </w:tc>
        <w:tc>
          <w:tcPr>
            <w:tcW w:w="1537" w:type="dxa"/>
            <w:shd w:val="clear" w:color="auto" w:fill="FFFFFF" w:themeFill="background1"/>
          </w:tcPr>
          <w:p w14:paraId="54A6114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5</w:t>
            </w:r>
          </w:p>
        </w:tc>
        <w:tc>
          <w:tcPr>
            <w:tcW w:w="1701" w:type="dxa"/>
            <w:shd w:val="clear" w:color="auto" w:fill="FFFFFF" w:themeFill="background1"/>
          </w:tcPr>
          <w:p w14:paraId="01F0A357"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5</w:t>
            </w:r>
          </w:p>
        </w:tc>
        <w:tc>
          <w:tcPr>
            <w:tcW w:w="1559" w:type="dxa"/>
            <w:shd w:val="clear" w:color="auto" w:fill="FFFFFF" w:themeFill="background1"/>
          </w:tcPr>
          <w:p w14:paraId="07B6E0F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19</w:t>
            </w:r>
          </w:p>
        </w:tc>
        <w:tc>
          <w:tcPr>
            <w:tcW w:w="1843" w:type="dxa"/>
            <w:shd w:val="clear" w:color="auto" w:fill="FFFFFF" w:themeFill="background1"/>
          </w:tcPr>
          <w:p w14:paraId="0DE19C49"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r>
      <w:tr w:rsidR="000B0E17" w:rsidRPr="008B79DE" w14:paraId="79B68ED8" w14:textId="77777777" w:rsidTr="00803EE9">
        <w:trPr>
          <w:trHeight w:val="320"/>
        </w:trPr>
        <w:tc>
          <w:tcPr>
            <w:tcW w:w="2149" w:type="dxa"/>
            <w:shd w:val="clear" w:color="auto" w:fill="FFFFFF" w:themeFill="background1"/>
          </w:tcPr>
          <w:p w14:paraId="4F2DA0A0" w14:textId="77777777" w:rsidR="000B0E17" w:rsidRPr="008B79DE" w:rsidRDefault="000B0E17" w:rsidP="002353F5">
            <w:pPr>
              <w:spacing w:line="276" w:lineRule="auto"/>
              <w:rPr>
                <w:rFonts w:ascii="Arial" w:hAnsi="Arial" w:cs="Arial"/>
              </w:rPr>
            </w:pPr>
            <w:r w:rsidRPr="008B79DE">
              <w:rPr>
                <w:rFonts w:ascii="Arial" w:hAnsi="Arial" w:cs="Arial"/>
              </w:rPr>
              <w:t xml:space="preserve">Dundalk </w:t>
            </w:r>
          </w:p>
        </w:tc>
        <w:tc>
          <w:tcPr>
            <w:tcW w:w="1537" w:type="dxa"/>
            <w:shd w:val="clear" w:color="auto" w:fill="FFFFFF" w:themeFill="background1"/>
          </w:tcPr>
          <w:p w14:paraId="24780AEE"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w:t>
            </w:r>
          </w:p>
        </w:tc>
        <w:tc>
          <w:tcPr>
            <w:tcW w:w="1701" w:type="dxa"/>
            <w:shd w:val="clear" w:color="auto" w:fill="FFFFFF" w:themeFill="background1"/>
          </w:tcPr>
          <w:p w14:paraId="2C4824B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w:t>
            </w:r>
          </w:p>
        </w:tc>
        <w:tc>
          <w:tcPr>
            <w:tcW w:w="1559" w:type="dxa"/>
            <w:shd w:val="clear" w:color="auto" w:fill="FFFFFF" w:themeFill="background1"/>
          </w:tcPr>
          <w:p w14:paraId="66B5CC5C"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14</w:t>
            </w:r>
          </w:p>
        </w:tc>
        <w:tc>
          <w:tcPr>
            <w:tcW w:w="1843" w:type="dxa"/>
            <w:shd w:val="clear" w:color="auto" w:fill="FFFFFF" w:themeFill="background1"/>
          </w:tcPr>
          <w:p w14:paraId="676DC8A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35F26346" w14:textId="77777777" w:rsidTr="00803EE9">
        <w:trPr>
          <w:trHeight w:val="320"/>
        </w:trPr>
        <w:tc>
          <w:tcPr>
            <w:tcW w:w="2149" w:type="dxa"/>
            <w:shd w:val="clear" w:color="auto" w:fill="FFFFFF" w:themeFill="background1"/>
          </w:tcPr>
          <w:p w14:paraId="6B92E3CF" w14:textId="77777777" w:rsidR="000B0E17" w:rsidRPr="008B79DE" w:rsidRDefault="000B0E17" w:rsidP="002353F5">
            <w:pPr>
              <w:spacing w:line="276" w:lineRule="auto"/>
              <w:rPr>
                <w:rFonts w:ascii="Arial" w:hAnsi="Arial" w:cs="Arial"/>
              </w:rPr>
            </w:pPr>
            <w:r w:rsidRPr="008B79DE">
              <w:rPr>
                <w:rFonts w:ascii="Arial" w:hAnsi="Arial" w:cs="Arial"/>
              </w:rPr>
              <w:t>Ennis</w:t>
            </w:r>
          </w:p>
        </w:tc>
        <w:tc>
          <w:tcPr>
            <w:tcW w:w="1537" w:type="dxa"/>
            <w:shd w:val="clear" w:color="auto" w:fill="FFFFFF" w:themeFill="background1"/>
          </w:tcPr>
          <w:p w14:paraId="7D3A7967"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14</w:t>
            </w:r>
          </w:p>
        </w:tc>
        <w:tc>
          <w:tcPr>
            <w:tcW w:w="1701" w:type="dxa"/>
            <w:shd w:val="clear" w:color="auto" w:fill="FFFFFF" w:themeFill="background1"/>
          </w:tcPr>
          <w:p w14:paraId="4750525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14</w:t>
            </w:r>
          </w:p>
        </w:tc>
        <w:tc>
          <w:tcPr>
            <w:tcW w:w="1559" w:type="dxa"/>
            <w:shd w:val="clear" w:color="auto" w:fill="FFFFFF" w:themeFill="background1"/>
          </w:tcPr>
          <w:p w14:paraId="6F73991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41</w:t>
            </w:r>
          </w:p>
        </w:tc>
        <w:tc>
          <w:tcPr>
            <w:tcW w:w="1843" w:type="dxa"/>
            <w:shd w:val="clear" w:color="auto" w:fill="FFFFFF" w:themeFill="background1"/>
          </w:tcPr>
          <w:p w14:paraId="40C3E34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13</w:t>
            </w:r>
          </w:p>
        </w:tc>
      </w:tr>
      <w:tr w:rsidR="000B0E17" w:rsidRPr="008B79DE" w14:paraId="4E3D404A" w14:textId="77777777" w:rsidTr="00803EE9">
        <w:trPr>
          <w:trHeight w:val="320"/>
        </w:trPr>
        <w:tc>
          <w:tcPr>
            <w:tcW w:w="2149" w:type="dxa"/>
            <w:shd w:val="clear" w:color="auto" w:fill="FFFFFF" w:themeFill="background1"/>
          </w:tcPr>
          <w:p w14:paraId="2ED7376B" w14:textId="77777777" w:rsidR="000B0E17" w:rsidRPr="008B79DE" w:rsidRDefault="000B0E17" w:rsidP="002353F5">
            <w:pPr>
              <w:spacing w:line="276" w:lineRule="auto"/>
              <w:rPr>
                <w:rFonts w:ascii="Arial" w:hAnsi="Arial" w:cs="Arial"/>
              </w:rPr>
            </w:pPr>
            <w:r w:rsidRPr="008B79DE">
              <w:rPr>
                <w:rFonts w:ascii="Arial" w:hAnsi="Arial" w:cs="Arial"/>
              </w:rPr>
              <w:t>Galway</w:t>
            </w:r>
          </w:p>
        </w:tc>
        <w:tc>
          <w:tcPr>
            <w:tcW w:w="1537" w:type="dxa"/>
            <w:shd w:val="clear" w:color="auto" w:fill="FFFFFF" w:themeFill="background1"/>
          </w:tcPr>
          <w:p w14:paraId="1175C63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6E40C965"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467B1D1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w:t>
            </w:r>
          </w:p>
        </w:tc>
        <w:tc>
          <w:tcPr>
            <w:tcW w:w="1843" w:type="dxa"/>
            <w:shd w:val="clear" w:color="auto" w:fill="FFFFFF" w:themeFill="background1"/>
          </w:tcPr>
          <w:p w14:paraId="7C18608F"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6C60034A" w14:textId="77777777" w:rsidTr="00803EE9">
        <w:trPr>
          <w:trHeight w:val="320"/>
        </w:trPr>
        <w:tc>
          <w:tcPr>
            <w:tcW w:w="2149" w:type="dxa"/>
            <w:shd w:val="clear" w:color="auto" w:fill="FFFFFF" w:themeFill="background1"/>
          </w:tcPr>
          <w:p w14:paraId="1ED837EB" w14:textId="77777777" w:rsidR="000B0E17" w:rsidRPr="008B79DE" w:rsidRDefault="000B0E17" w:rsidP="002353F5">
            <w:pPr>
              <w:spacing w:line="276" w:lineRule="auto"/>
              <w:rPr>
                <w:rFonts w:ascii="Arial" w:hAnsi="Arial" w:cs="Arial"/>
              </w:rPr>
            </w:pPr>
            <w:r w:rsidRPr="008B79DE">
              <w:rPr>
                <w:rFonts w:ascii="Arial" w:hAnsi="Arial" w:cs="Arial"/>
              </w:rPr>
              <w:t xml:space="preserve">Jervis Street </w:t>
            </w:r>
          </w:p>
        </w:tc>
        <w:tc>
          <w:tcPr>
            <w:tcW w:w="1537" w:type="dxa"/>
            <w:shd w:val="clear" w:color="auto" w:fill="FFFFFF" w:themeFill="background1"/>
          </w:tcPr>
          <w:p w14:paraId="67E5EE7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w:t>
            </w:r>
          </w:p>
        </w:tc>
        <w:tc>
          <w:tcPr>
            <w:tcW w:w="1701" w:type="dxa"/>
            <w:shd w:val="clear" w:color="auto" w:fill="FFFFFF" w:themeFill="background1"/>
          </w:tcPr>
          <w:p w14:paraId="7AFA18A1"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5</w:t>
            </w:r>
          </w:p>
        </w:tc>
        <w:tc>
          <w:tcPr>
            <w:tcW w:w="1559" w:type="dxa"/>
            <w:shd w:val="clear" w:color="auto" w:fill="FFFFFF" w:themeFill="background1"/>
          </w:tcPr>
          <w:p w14:paraId="678FCAA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14</w:t>
            </w:r>
          </w:p>
        </w:tc>
        <w:tc>
          <w:tcPr>
            <w:tcW w:w="1843" w:type="dxa"/>
            <w:shd w:val="clear" w:color="auto" w:fill="FFFFFF" w:themeFill="background1"/>
          </w:tcPr>
          <w:p w14:paraId="125F4829"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p>
        </w:tc>
      </w:tr>
      <w:tr w:rsidR="000B0E17" w:rsidRPr="008B79DE" w14:paraId="6DA55EEA" w14:textId="77777777" w:rsidTr="00803EE9">
        <w:trPr>
          <w:trHeight w:val="433"/>
        </w:trPr>
        <w:tc>
          <w:tcPr>
            <w:tcW w:w="2149" w:type="dxa"/>
            <w:shd w:val="clear" w:color="auto" w:fill="FFFFFF" w:themeFill="background1"/>
          </w:tcPr>
          <w:p w14:paraId="3A6B2924" w14:textId="77777777" w:rsidR="000B0E17" w:rsidRPr="008B79DE" w:rsidRDefault="000B0E17" w:rsidP="002353F5">
            <w:pPr>
              <w:spacing w:line="276" w:lineRule="auto"/>
              <w:rPr>
                <w:rFonts w:ascii="Arial" w:hAnsi="Arial" w:cs="Arial"/>
              </w:rPr>
            </w:pPr>
            <w:r w:rsidRPr="008B79DE">
              <w:rPr>
                <w:rFonts w:ascii="Arial" w:hAnsi="Arial" w:cs="Arial"/>
              </w:rPr>
              <w:lastRenderedPageBreak/>
              <w:t xml:space="preserve">Kilkenny </w:t>
            </w:r>
          </w:p>
        </w:tc>
        <w:tc>
          <w:tcPr>
            <w:tcW w:w="1537" w:type="dxa"/>
            <w:shd w:val="clear" w:color="auto" w:fill="FFFFFF" w:themeFill="background1"/>
          </w:tcPr>
          <w:p w14:paraId="3C161C4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9</w:t>
            </w:r>
          </w:p>
        </w:tc>
        <w:tc>
          <w:tcPr>
            <w:tcW w:w="1701" w:type="dxa"/>
            <w:shd w:val="clear" w:color="auto" w:fill="FFFFFF" w:themeFill="background1"/>
          </w:tcPr>
          <w:p w14:paraId="37478D3C"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9</w:t>
            </w:r>
          </w:p>
        </w:tc>
        <w:tc>
          <w:tcPr>
            <w:tcW w:w="1559" w:type="dxa"/>
            <w:shd w:val="clear" w:color="auto" w:fill="FFFFFF" w:themeFill="background1"/>
          </w:tcPr>
          <w:p w14:paraId="4F020E8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30</w:t>
            </w:r>
          </w:p>
        </w:tc>
        <w:tc>
          <w:tcPr>
            <w:tcW w:w="1843" w:type="dxa"/>
            <w:shd w:val="clear" w:color="auto" w:fill="FFFFFF" w:themeFill="background1"/>
          </w:tcPr>
          <w:p w14:paraId="1CF4928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w:t>
            </w:r>
          </w:p>
        </w:tc>
      </w:tr>
      <w:tr w:rsidR="000B0E17" w:rsidRPr="008B79DE" w14:paraId="3B2EF0CD" w14:textId="77777777" w:rsidTr="00803EE9">
        <w:trPr>
          <w:trHeight w:val="320"/>
        </w:trPr>
        <w:tc>
          <w:tcPr>
            <w:tcW w:w="2149" w:type="dxa"/>
            <w:shd w:val="clear" w:color="auto" w:fill="FFFFFF" w:themeFill="background1"/>
          </w:tcPr>
          <w:p w14:paraId="7C37211A" w14:textId="77777777" w:rsidR="000B0E17" w:rsidRPr="008B79DE" w:rsidRDefault="000B0E17" w:rsidP="002353F5">
            <w:pPr>
              <w:spacing w:line="276" w:lineRule="auto"/>
              <w:rPr>
                <w:rFonts w:ascii="Arial" w:hAnsi="Arial" w:cs="Arial"/>
              </w:rPr>
            </w:pPr>
            <w:r w:rsidRPr="008B79DE">
              <w:rPr>
                <w:rFonts w:ascii="Arial" w:hAnsi="Arial" w:cs="Arial"/>
              </w:rPr>
              <w:t xml:space="preserve">Letterkenny </w:t>
            </w:r>
          </w:p>
        </w:tc>
        <w:tc>
          <w:tcPr>
            <w:tcW w:w="1537" w:type="dxa"/>
            <w:shd w:val="clear" w:color="auto" w:fill="FFFFFF" w:themeFill="background1"/>
          </w:tcPr>
          <w:p w14:paraId="69FDEA70"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7</w:t>
            </w:r>
          </w:p>
        </w:tc>
        <w:tc>
          <w:tcPr>
            <w:tcW w:w="1701" w:type="dxa"/>
            <w:shd w:val="clear" w:color="auto" w:fill="FFFFFF" w:themeFill="background1"/>
          </w:tcPr>
          <w:p w14:paraId="4D17BE9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7</w:t>
            </w:r>
          </w:p>
        </w:tc>
        <w:tc>
          <w:tcPr>
            <w:tcW w:w="1559" w:type="dxa"/>
            <w:shd w:val="clear" w:color="auto" w:fill="FFFFFF" w:themeFill="background1"/>
          </w:tcPr>
          <w:p w14:paraId="22F7F3B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32</w:t>
            </w:r>
          </w:p>
        </w:tc>
        <w:tc>
          <w:tcPr>
            <w:tcW w:w="1843" w:type="dxa"/>
            <w:shd w:val="clear" w:color="auto" w:fill="FFFFFF" w:themeFill="background1"/>
          </w:tcPr>
          <w:p w14:paraId="1D4D57D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r>
      <w:tr w:rsidR="000B0E17" w:rsidRPr="008B79DE" w14:paraId="2130C80A" w14:textId="77777777" w:rsidTr="00803EE9">
        <w:trPr>
          <w:trHeight w:val="320"/>
        </w:trPr>
        <w:tc>
          <w:tcPr>
            <w:tcW w:w="2149" w:type="dxa"/>
            <w:shd w:val="clear" w:color="auto" w:fill="FFFFFF" w:themeFill="background1"/>
          </w:tcPr>
          <w:p w14:paraId="12D8B654" w14:textId="77777777" w:rsidR="000B0E17" w:rsidRPr="008B79DE" w:rsidRDefault="000B0E17" w:rsidP="002353F5">
            <w:pPr>
              <w:spacing w:line="276" w:lineRule="auto"/>
              <w:rPr>
                <w:rFonts w:ascii="Arial" w:hAnsi="Arial" w:cs="Arial"/>
              </w:rPr>
            </w:pPr>
            <w:r w:rsidRPr="008B79DE">
              <w:rPr>
                <w:rFonts w:ascii="Arial" w:hAnsi="Arial" w:cs="Arial"/>
              </w:rPr>
              <w:t>Limerick</w:t>
            </w:r>
          </w:p>
        </w:tc>
        <w:tc>
          <w:tcPr>
            <w:tcW w:w="1537" w:type="dxa"/>
            <w:shd w:val="clear" w:color="auto" w:fill="FFFFFF" w:themeFill="background1"/>
          </w:tcPr>
          <w:p w14:paraId="1ED75D6E"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13</w:t>
            </w:r>
          </w:p>
        </w:tc>
        <w:tc>
          <w:tcPr>
            <w:tcW w:w="1701" w:type="dxa"/>
            <w:shd w:val="clear" w:color="auto" w:fill="FFFFFF" w:themeFill="background1"/>
          </w:tcPr>
          <w:p w14:paraId="4727FF2E"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10</w:t>
            </w:r>
          </w:p>
        </w:tc>
        <w:tc>
          <w:tcPr>
            <w:tcW w:w="1559" w:type="dxa"/>
            <w:shd w:val="clear" w:color="auto" w:fill="FFFFFF" w:themeFill="background1"/>
          </w:tcPr>
          <w:p w14:paraId="647566B8"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31</w:t>
            </w:r>
          </w:p>
        </w:tc>
        <w:tc>
          <w:tcPr>
            <w:tcW w:w="1843" w:type="dxa"/>
            <w:shd w:val="clear" w:color="auto" w:fill="FFFFFF" w:themeFill="background1"/>
          </w:tcPr>
          <w:p w14:paraId="06F286F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5</w:t>
            </w:r>
          </w:p>
        </w:tc>
      </w:tr>
      <w:tr w:rsidR="000B0E17" w:rsidRPr="008B79DE" w14:paraId="343B0627" w14:textId="77777777" w:rsidTr="00803EE9">
        <w:trPr>
          <w:trHeight w:val="320"/>
        </w:trPr>
        <w:tc>
          <w:tcPr>
            <w:tcW w:w="2149" w:type="dxa"/>
            <w:shd w:val="clear" w:color="auto" w:fill="FFFFFF" w:themeFill="background1"/>
          </w:tcPr>
          <w:p w14:paraId="6776E958" w14:textId="77777777" w:rsidR="000B0E17" w:rsidRPr="008B79DE" w:rsidRDefault="000B0E17" w:rsidP="002353F5">
            <w:pPr>
              <w:spacing w:line="276" w:lineRule="auto"/>
              <w:rPr>
                <w:rFonts w:ascii="Arial" w:hAnsi="Arial" w:cs="Arial"/>
              </w:rPr>
            </w:pPr>
            <w:r w:rsidRPr="008B79DE">
              <w:rPr>
                <w:rFonts w:ascii="Arial" w:hAnsi="Arial" w:cs="Arial"/>
              </w:rPr>
              <w:t>Nenagh</w:t>
            </w:r>
          </w:p>
        </w:tc>
        <w:tc>
          <w:tcPr>
            <w:tcW w:w="1537" w:type="dxa"/>
            <w:shd w:val="clear" w:color="auto" w:fill="FFFFFF" w:themeFill="background1"/>
          </w:tcPr>
          <w:p w14:paraId="57E2BA45"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p>
        </w:tc>
        <w:tc>
          <w:tcPr>
            <w:tcW w:w="1701" w:type="dxa"/>
            <w:shd w:val="clear" w:color="auto" w:fill="FFFFFF" w:themeFill="background1"/>
          </w:tcPr>
          <w:p w14:paraId="3010D916"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w:t>
            </w:r>
          </w:p>
        </w:tc>
        <w:tc>
          <w:tcPr>
            <w:tcW w:w="1559" w:type="dxa"/>
            <w:shd w:val="clear" w:color="auto" w:fill="FFFFFF" w:themeFill="background1"/>
          </w:tcPr>
          <w:p w14:paraId="1164E9A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c>
          <w:tcPr>
            <w:tcW w:w="1843" w:type="dxa"/>
            <w:shd w:val="clear" w:color="auto" w:fill="FFFFFF" w:themeFill="background1"/>
          </w:tcPr>
          <w:p w14:paraId="67654CA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4623ACAE" w14:textId="77777777" w:rsidTr="00803EE9">
        <w:trPr>
          <w:trHeight w:val="320"/>
        </w:trPr>
        <w:tc>
          <w:tcPr>
            <w:tcW w:w="2149" w:type="dxa"/>
            <w:shd w:val="clear" w:color="auto" w:fill="FFFFFF" w:themeFill="background1"/>
          </w:tcPr>
          <w:p w14:paraId="5767CB53" w14:textId="77777777" w:rsidR="000B0E17" w:rsidRPr="008B79DE" w:rsidRDefault="000B0E17" w:rsidP="002353F5">
            <w:pPr>
              <w:spacing w:line="276" w:lineRule="auto"/>
              <w:rPr>
                <w:rFonts w:ascii="Arial" w:hAnsi="Arial" w:cs="Arial"/>
              </w:rPr>
            </w:pPr>
            <w:r w:rsidRPr="008B79DE">
              <w:rPr>
                <w:rFonts w:ascii="Arial" w:hAnsi="Arial" w:cs="Arial"/>
              </w:rPr>
              <w:t xml:space="preserve">Portlaoise </w:t>
            </w:r>
          </w:p>
        </w:tc>
        <w:tc>
          <w:tcPr>
            <w:tcW w:w="1537" w:type="dxa"/>
            <w:shd w:val="clear" w:color="auto" w:fill="FFFFFF" w:themeFill="background1"/>
          </w:tcPr>
          <w:p w14:paraId="43F02218"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6E58BE9E"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5D95B3A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843" w:type="dxa"/>
            <w:shd w:val="clear" w:color="auto" w:fill="FFFFFF" w:themeFill="background1"/>
          </w:tcPr>
          <w:p w14:paraId="531ACC7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35E7F81D" w14:textId="77777777" w:rsidTr="00803EE9">
        <w:trPr>
          <w:trHeight w:val="320"/>
        </w:trPr>
        <w:tc>
          <w:tcPr>
            <w:tcW w:w="2149" w:type="dxa"/>
            <w:shd w:val="clear" w:color="auto" w:fill="FFFFFF" w:themeFill="background1"/>
          </w:tcPr>
          <w:p w14:paraId="61A45DCF" w14:textId="77777777" w:rsidR="000B0E17" w:rsidRPr="008B79DE" w:rsidRDefault="000B0E17" w:rsidP="002353F5">
            <w:pPr>
              <w:spacing w:line="276" w:lineRule="auto"/>
              <w:rPr>
                <w:rFonts w:ascii="Arial" w:hAnsi="Arial" w:cs="Arial"/>
              </w:rPr>
            </w:pPr>
            <w:r w:rsidRPr="008B79DE">
              <w:rPr>
                <w:rFonts w:ascii="Arial" w:hAnsi="Arial" w:cs="Arial"/>
              </w:rPr>
              <w:t>Sligo</w:t>
            </w:r>
          </w:p>
        </w:tc>
        <w:tc>
          <w:tcPr>
            <w:tcW w:w="1537" w:type="dxa"/>
            <w:shd w:val="clear" w:color="auto" w:fill="FFFFFF" w:themeFill="background1"/>
          </w:tcPr>
          <w:p w14:paraId="79AFBCC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4</w:t>
            </w:r>
          </w:p>
        </w:tc>
        <w:tc>
          <w:tcPr>
            <w:tcW w:w="1701" w:type="dxa"/>
            <w:shd w:val="clear" w:color="auto" w:fill="FFFFFF" w:themeFill="background1"/>
          </w:tcPr>
          <w:p w14:paraId="65EA957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w:t>
            </w:r>
          </w:p>
        </w:tc>
        <w:tc>
          <w:tcPr>
            <w:tcW w:w="1559" w:type="dxa"/>
            <w:shd w:val="clear" w:color="auto" w:fill="FFFFFF" w:themeFill="background1"/>
          </w:tcPr>
          <w:p w14:paraId="7375728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15</w:t>
            </w:r>
          </w:p>
        </w:tc>
        <w:tc>
          <w:tcPr>
            <w:tcW w:w="1843" w:type="dxa"/>
            <w:shd w:val="clear" w:color="auto" w:fill="FFFFFF" w:themeFill="background1"/>
          </w:tcPr>
          <w:p w14:paraId="7BB6FBD4"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r>
      <w:tr w:rsidR="000B0E17" w:rsidRPr="008B79DE" w14:paraId="2F9CACA7" w14:textId="77777777" w:rsidTr="00803EE9">
        <w:trPr>
          <w:trHeight w:val="320"/>
        </w:trPr>
        <w:tc>
          <w:tcPr>
            <w:tcW w:w="2149" w:type="dxa"/>
            <w:shd w:val="clear" w:color="auto" w:fill="FFFFFF" w:themeFill="background1"/>
          </w:tcPr>
          <w:p w14:paraId="1F26535E" w14:textId="77777777" w:rsidR="000B0E17" w:rsidRPr="008B79DE" w:rsidRDefault="000B0E17" w:rsidP="002353F5">
            <w:pPr>
              <w:spacing w:line="276" w:lineRule="auto"/>
              <w:rPr>
                <w:rFonts w:ascii="Arial" w:hAnsi="Arial" w:cs="Arial"/>
              </w:rPr>
            </w:pPr>
            <w:r w:rsidRPr="008B79DE">
              <w:rPr>
                <w:rFonts w:ascii="Arial" w:hAnsi="Arial" w:cs="Arial"/>
              </w:rPr>
              <w:t xml:space="preserve">Tallaght </w:t>
            </w:r>
          </w:p>
        </w:tc>
        <w:tc>
          <w:tcPr>
            <w:tcW w:w="1537" w:type="dxa"/>
            <w:shd w:val="clear" w:color="auto" w:fill="FFFFFF" w:themeFill="background1"/>
          </w:tcPr>
          <w:p w14:paraId="1C590708"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1E6F7521"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34ED47CF"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843" w:type="dxa"/>
            <w:shd w:val="clear" w:color="auto" w:fill="FFFFFF" w:themeFill="background1"/>
          </w:tcPr>
          <w:p w14:paraId="0DE89B5B"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5FC53B30" w14:textId="77777777" w:rsidTr="00803EE9">
        <w:trPr>
          <w:trHeight w:val="320"/>
        </w:trPr>
        <w:tc>
          <w:tcPr>
            <w:tcW w:w="2149" w:type="dxa"/>
            <w:shd w:val="clear" w:color="auto" w:fill="FFFFFF" w:themeFill="background1"/>
          </w:tcPr>
          <w:p w14:paraId="28985E28" w14:textId="77777777" w:rsidR="000B0E17" w:rsidRPr="008B79DE" w:rsidRDefault="000B0E17" w:rsidP="002353F5">
            <w:pPr>
              <w:spacing w:line="276" w:lineRule="auto"/>
              <w:rPr>
                <w:rFonts w:ascii="Arial" w:hAnsi="Arial" w:cs="Arial"/>
              </w:rPr>
            </w:pPr>
            <w:r w:rsidRPr="008B79DE">
              <w:rPr>
                <w:rFonts w:ascii="Arial" w:hAnsi="Arial" w:cs="Arial"/>
              </w:rPr>
              <w:t>Tralee</w:t>
            </w:r>
          </w:p>
        </w:tc>
        <w:tc>
          <w:tcPr>
            <w:tcW w:w="1537" w:type="dxa"/>
            <w:shd w:val="clear" w:color="auto" w:fill="FFFFFF" w:themeFill="background1"/>
          </w:tcPr>
          <w:p w14:paraId="7860F60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15</w:t>
            </w:r>
          </w:p>
        </w:tc>
        <w:tc>
          <w:tcPr>
            <w:tcW w:w="1701" w:type="dxa"/>
            <w:shd w:val="clear" w:color="auto" w:fill="FFFFFF" w:themeFill="background1"/>
          </w:tcPr>
          <w:p w14:paraId="3ACC428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13</w:t>
            </w:r>
          </w:p>
        </w:tc>
        <w:tc>
          <w:tcPr>
            <w:tcW w:w="1559" w:type="dxa"/>
            <w:shd w:val="clear" w:color="auto" w:fill="FFFFFF" w:themeFill="background1"/>
          </w:tcPr>
          <w:p w14:paraId="49217EA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34</w:t>
            </w:r>
          </w:p>
        </w:tc>
        <w:tc>
          <w:tcPr>
            <w:tcW w:w="1843" w:type="dxa"/>
            <w:shd w:val="clear" w:color="auto" w:fill="FFFFFF" w:themeFill="background1"/>
          </w:tcPr>
          <w:p w14:paraId="250584D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9</w:t>
            </w:r>
          </w:p>
        </w:tc>
      </w:tr>
      <w:tr w:rsidR="000B0E17" w:rsidRPr="008B79DE" w14:paraId="58611AEB" w14:textId="77777777" w:rsidTr="00803EE9">
        <w:trPr>
          <w:trHeight w:val="320"/>
        </w:trPr>
        <w:tc>
          <w:tcPr>
            <w:tcW w:w="2149" w:type="dxa"/>
            <w:shd w:val="clear" w:color="auto" w:fill="FFFFFF" w:themeFill="background1"/>
          </w:tcPr>
          <w:p w14:paraId="2C7C848B" w14:textId="77777777" w:rsidR="000B0E17" w:rsidRPr="008B79DE" w:rsidRDefault="000B0E17" w:rsidP="002353F5">
            <w:pPr>
              <w:spacing w:line="276" w:lineRule="auto"/>
              <w:rPr>
                <w:rFonts w:ascii="Arial" w:hAnsi="Arial" w:cs="Arial"/>
              </w:rPr>
            </w:pPr>
            <w:r w:rsidRPr="008B79DE">
              <w:rPr>
                <w:rFonts w:ascii="Arial" w:hAnsi="Arial" w:cs="Arial"/>
              </w:rPr>
              <w:t>Waterford</w:t>
            </w:r>
          </w:p>
        </w:tc>
        <w:tc>
          <w:tcPr>
            <w:tcW w:w="1537" w:type="dxa"/>
            <w:shd w:val="clear" w:color="auto" w:fill="FFFFFF" w:themeFill="background1"/>
          </w:tcPr>
          <w:p w14:paraId="3FF595BF"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701" w:type="dxa"/>
            <w:shd w:val="clear" w:color="auto" w:fill="FFFFFF" w:themeFill="background1"/>
          </w:tcPr>
          <w:p w14:paraId="4B7EA4A4"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559" w:type="dxa"/>
            <w:shd w:val="clear" w:color="auto" w:fill="FFFFFF" w:themeFill="background1"/>
          </w:tcPr>
          <w:p w14:paraId="547F02C4"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c>
          <w:tcPr>
            <w:tcW w:w="1843" w:type="dxa"/>
            <w:shd w:val="clear" w:color="auto" w:fill="FFFFFF" w:themeFill="background1"/>
          </w:tcPr>
          <w:p w14:paraId="2799F538"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0</w:t>
            </w:r>
          </w:p>
        </w:tc>
      </w:tr>
      <w:tr w:rsidR="000B0E17" w:rsidRPr="008B79DE" w14:paraId="64D81914" w14:textId="77777777" w:rsidTr="00803EE9">
        <w:trPr>
          <w:trHeight w:val="320"/>
        </w:trPr>
        <w:tc>
          <w:tcPr>
            <w:tcW w:w="2149" w:type="dxa"/>
            <w:shd w:val="clear" w:color="auto" w:fill="FFFFFF" w:themeFill="background1"/>
          </w:tcPr>
          <w:p w14:paraId="20527E58" w14:textId="77777777" w:rsidR="000B0E17" w:rsidRPr="008B79DE" w:rsidRDefault="000B0E17" w:rsidP="002353F5">
            <w:pPr>
              <w:spacing w:line="276" w:lineRule="auto"/>
              <w:rPr>
                <w:rFonts w:ascii="Arial" w:hAnsi="Arial" w:cs="Arial"/>
              </w:rPr>
            </w:pPr>
            <w:r w:rsidRPr="008B79DE">
              <w:rPr>
                <w:rFonts w:ascii="Arial" w:hAnsi="Arial" w:cs="Arial"/>
              </w:rPr>
              <w:t>Wexford</w:t>
            </w:r>
          </w:p>
        </w:tc>
        <w:tc>
          <w:tcPr>
            <w:tcW w:w="1537" w:type="dxa"/>
            <w:shd w:val="clear" w:color="auto" w:fill="FFFFFF" w:themeFill="background1"/>
          </w:tcPr>
          <w:p w14:paraId="17C5A8B3"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c>
          <w:tcPr>
            <w:tcW w:w="1701" w:type="dxa"/>
            <w:shd w:val="clear" w:color="auto" w:fill="FFFFFF" w:themeFill="background1"/>
          </w:tcPr>
          <w:p w14:paraId="14E58D62"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2</w:t>
            </w:r>
          </w:p>
        </w:tc>
        <w:tc>
          <w:tcPr>
            <w:tcW w:w="1559" w:type="dxa"/>
            <w:shd w:val="clear" w:color="auto" w:fill="FFFFFF" w:themeFill="background1"/>
          </w:tcPr>
          <w:p w14:paraId="456D9E7A"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7</w:t>
            </w:r>
          </w:p>
        </w:tc>
        <w:tc>
          <w:tcPr>
            <w:tcW w:w="1843" w:type="dxa"/>
            <w:shd w:val="clear" w:color="auto" w:fill="FFFFFF" w:themeFill="background1"/>
          </w:tcPr>
          <w:p w14:paraId="196578CD" w14:textId="77777777" w:rsidR="000B0E17" w:rsidRPr="008B79DE" w:rsidRDefault="000B0E17" w:rsidP="002353F5">
            <w:pPr>
              <w:spacing w:line="276" w:lineRule="auto"/>
              <w:rPr>
                <w:rFonts w:ascii="Arial" w:eastAsia="Arial" w:hAnsi="Arial" w:cs="Arial"/>
              </w:rPr>
            </w:pPr>
            <w:r w:rsidRPr="008B79DE">
              <w:rPr>
                <w:rFonts w:ascii="Arial" w:eastAsia="Arial" w:hAnsi="Arial" w:cs="Arial"/>
              </w:rPr>
              <w:t>3</w:t>
            </w:r>
          </w:p>
        </w:tc>
      </w:tr>
      <w:tr w:rsidR="000B0E17" w:rsidRPr="008B79DE" w14:paraId="4E3B8688" w14:textId="77777777" w:rsidTr="00803EE9">
        <w:trPr>
          <w:trHeight w:val="320"/>
        </w:trPr>
        <w:tc>
          <w:tcPr>
            <w:tcW w:w="2149" w:type="dxa"/>
            <w:shd w:val="clear" w:color="auto" w:fill="FFFFFF" w:themeFill="background1"/>
          </w:tcPr>
          <w:p w14:paraId="5146EE7B" w14:textId="77777777" w:rsidR="000B0E17" w:rsidRPr="008B79DE" w:rsidRDefault="000B0E17" w:rsidP="002353F5">
            <w:pPr>
              <w:spacing w:line="276" w:lineRule="auto"/>
              <w:rPr>
                <w:rFonts w:ascii="Arial" w:hAnsi="Arial" w:cs="Arial"/>
                <w:b/>
              </w:rPr>
            </w:pPr>
            <w:r w:rsidRPr="008B79DE">
              <w:rPr>
                <w:rFonts w:ascii="Arial" w:hAnsi="Arial" w:cs="Arial"/>
                <w:b/>
              </w:rPr>
              <w:t>Total</w:t>
            </w:r>
          </w:p>
        </w:tc>
        <w:tc>
          <w:tcPr>
            <w:tcW w:w="1537" w:type="dxa"/>
            <w:shd w:val="clear" w:color="auto" w:fill="FFFFFF" w:themeFill="background1"/>
          </w:tcPr>
          <w:p w14:paraId="2937B2D6" w14:textId="77777777" w:rsidR="000B0E17" w:rsidRPr="008B79DE" w:rsidRDefault="000B0E17" w:rsidP="002353F5">
            <w:pPr>
              <w:spacing w:line="276" w:lineRule="auto"/>
              <w:rPr>
                <w:rFonts w:ascii="Arial" w:eastAsia="Arial" w:hAnsi="Arial" w:cs="Arial"/>
                <w:b/>
              </w:rPr>
            </w:pPr>
            <w:r w:rsidRPr="008B79DE">
              <w:rPr>
                <w:rFonts w:ascii="Arial" w:eastAsia="Arial" w:hAnsi="Arial" w:cs="Arial"/>
                <w:b/>
              </w:rPr>
              <w:t>107</w:t>
            </w:r>
          </w:p>
        </w:tc>
        <w:tc>
          <w:tcPr>
            <w:tcW w:w="1701" w:type="dxa"/>
            <w:shd w:val="clear" w:color="auto" w:fill="FFFFFF" w:themeFill="background1"/>
          </w:tcPr>
          <w:p w14:paraId="58D48086" w14:textId="77777777" w:rsidR="000B0E17" w:rsidRPr="008B79DE" w:rsidRDefault="000B0E17" w:rsidP="002353F5">
            <w:pPr>
              <w:spacing w:line="276" w:lineRule="auto"/>
              <w:rPr>
                <w:rFonts w:ascii="Arial" w:eastAsia="Arial" w:hAnsi="Arial" w:cs="Arial"/>
                <w:b/>
              </w:rPr>
            </w:pPr>
            <w:r w:rsidRPr="008B79DE">
              <w:rPr>
                <w:rFonts w:ascii="Arial" w:eastAsia="Arial" w:hAnsi="Arial" w:cs="Arial"/>
                <w:b/>
              </w:rPr>
              <w:t>102</w:t>
            </w:r>
          </w:p>
        </w:tc>
        <w:tc>
          <w:tcPr>
            <w:tcW w:w="1559" w:type="dxa"/>
            <w:shd w:val="clear" w:color="auto" w:fill="FFFFFF" w:themeFill="background1"/>
          </w:tcPr>
          <w:p w14:paraId="6B538B24" w14:textId="77777777" w:rsidR="000B0E17" w:rsidRPr="008B79DE" w:rsidRDefault="000B0E17" w:rsidP="002353F5">
            <w:pPr>
              <w:spacing w:line="276" w:lineRule="auto"/>
              <w:rPr>
                <w:rFonts w:ascii="Arial" w:eastAsia="Arial" w:hAnsi="Arial" w:cs="Arial"/>
                <w:b/>
              </w:rPr>
            </w:pPr>
            <w:r w:rsidRPr="008B79DE">
              <w:rPr>
                <w:rFonts w:ascii="Arial" w:eastAsia="Arial" w:hAnsi="Arial" w:cs="Arial"/>
                <w:b/>
              </w:rPr>
              <w:t>337</w:t>
            </w:r>
          </w:p>
        </w:tc>
        <w:tc>
          <w:tcPr>
            <w:tcW w:w="1843" w:type="dxa"/>
            <w:shd w:val="clear" w:color="auto" w:fill="FFFFFF" w:themeFill="background1"/>
          </w:tcPr>
          <w:p w14:paraId="7F0DC495" w14:textId="77777777" w:rsidR="000B0E17" w:rsidRPr="008B79DE" w:rsidRDefault="000B0E17" w:rsidP="002353F5">
            <w:pPr>
              <w:spacing w:line="276" w:lineRule="auto"/>
              <w:rPr>
                <w:rFonts w:ascii="Arial" w:eastAsia="Arial" w:hAnsi="Arial" w:cs="Arial"/>
                <w:b/>
              </w:rPr>
            </w:pPr>
            <w:r w:rsidRPr="008B79DE">
              <w:rPr>
                <w:rFonts w:ascii="Arial" w:eastAsia="Arial" w:hAnsi="Arial" w:cs="Arial"/>
                <w:b/>
              </w:rPr>
              <w:t>60</w:t>
            </w:r>
          </w:p>
        </w:tc>
      </w:tr>
    </w:tbl>
    <w:p w14:paraId="5CA4F9BA" w14:textId="77777777" w:rsidR="00000A68" w:rsidRPr="008B79DE" w:rsidRDefault="00000A68" w:rsidP="002353F5">
      <w:pPr>
        <w:spacing w:after="0" w:line="276" w:lineRule="auto"/>
        <w:jc w:val="center"/>
        <w:rPr>
          <w:rFonts w:ascii="Arial" w:eastAsia="Arial" w:hAnsi="Arial" w:cs="Arial"/>
          <w:b/>
          <w:color w:val="000000" w:themeColor="text1"/>
        </w:rPr>
      </w:pPr>
    </w:p>
    <w:p w14:paraId="400D4B1B" w14:textId="77777777" w:rsidR="00000A68" w:rsidRPr="008B79DE" w:rsidRDefault="00000A68" w:rsidP="002353F5">
      <w:pPr>
        <w:spacing w:after="0" w:line="276" w:lineRule="auto"/>
        <w:rPr>
          <w:rFonts w:ascii="Arial" w:eastAsia="Arial" w:hAnsi="Arial" w:cs="Arial"/>
          <w:b/>
          <w:color w:val="000000" w:themeColor="text1"/>
        </w:rPr>
      </w:pPr>
    </w:p>
    <w:p w14:paraId="59073249" w14:textId="77777777" w:rsidR="00000A68" w:rsidRPr="008B79DE" w:rsidRDefault="00000A68" w:rsidP="002353F5">
      <w:pPr>
        <w:spacing w:after="0" w:line="276" w:lineRule="auto"/>
        <w:rPr>
          <w:rFonts w:ascii="Arial" w:eastAsia="Arial" w:hAnsi="Arial" w:cs="Arial"/>
          <w:b/>
          <w:color w:val="000000" w:themeColor="text1"/>
        </w:rPr>
      </w:pPr>
    </w:p>
    <w:p w14:paraId="0420EE71"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1</w:t>
      </w:r>
      <w:r w:rsidR="004721F7" w:rsidRPr="008B79DE">
        <w:rPr>
          <w:rFonts w:ascii="Arial" w:eastAsia="Arial" w:hAnsi="Arial" w:cs="Arial"/>
          <w:b/>
          <w:color w:val="000000" w:themeColor="text1"/>
          <w:lang w:val="ga-IE"/>
        </w:rPr>
        <w:t>8</w:t>
      </w:r>
    </w:p>
    <w:p w14:paraId="7E68294F"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Court-Based Mediation Initiatives 202</w:t>
      </w:r>
      <w:r w:rsidR="009968E0" w:rsidRPr="008B79DE">
        <w:rPr>
          <w:rFonts w:ascii="Arial" w:eastAsia="Arial" w:hAnsi="Arial" w:cs="Arial"/>
          <w:b/>
          <w:color w:val="000000" w:themeColor="text1"/>
          <w:lang w:val="ga-IE"/>
        </w:rPr>
        <w:t>4</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2235"/>
        <w:gridCol w:w="2212"/>
        <w:gridCol w:w="2256"/>
      </w:tblGrid>
      <w:tr w:rsidR="009968E0" w:rsidRPr="008B79DE" w14:paraId="16D96354" w14:textId="77777777" w:rsidTr="00803EE9">
        <w:tc>
          <w:tcPr>
            <w:tcW w:w="2303" w:type="dxa"/>
          </w:tcPr>
          <w:p w14:paraId="7D05A7BE" w14:textId="77777777" w:rsidR="009968E0" w:rsidRPr="008B79DE" w:rsidRDefault="009968E0" w:rsidP="002353F5">
            <w:pPr>
              <w:spacing w:line="276" w:lineRule="auto"/>
              <w:jc w:val="both"/>
              <w:rPr>
                <w:rFonts w:ascii="Arial" w:hAnsi="Arial" w:cs="Arial"/>
              </w:rPr>
            </w:pPr>
            <w:r w:rsidRPr="008B79DE">
              <w:rPr>
                <w:rFonts w:ascii="Arial" w:hAnsi="Arial" w:cs="Arial"/>
              </w:rPr>
              <w:t>Office</w:t>
            </w:r>
          </w:p>
        </w:tc>
        <w:tc>
          <w:tcPr>
            <w:tcW w:w="2235" w:type="dxa"/>
          </w:tcPr>
          <w:p w14:paraId="5D012187" w14:textId="77777777" w:rsidR="009968E0" w:rsidRPr="008B79DE" w:rsidRDefault="009968E0" w:rsidP="002353F5">
            <w:pPr>
              <w:spacing w:line="276" w:lineRule="auto"/>
              <w:jc w:val="both"/>
              <w:rPr>
                <w:rFonts w:ascii="Arial" w:eastAsia="Arial" w:hAnsi="Arial" w:cs="Arial"/>
              </w:rPr>
            </w:pPr>
            <w:r w:rsidRPr="008B79DE">
              <w:rPr>
                <w:rFonts w:ascii="Arial" w:eastAsia="Arial" w:hAnsi="Arial" w:cs="Arial"/>
              </w:rPr>
              <w:t>New Cases (1</w:t>
            </w:r>
            <w:r w:rsidRPr="008B79DE">
              <w:rPr>
                <w:rFonts w:ascii="Arial" w:eastAsia="Arial" w:hAnsi="Arial" w:cs="Arial"/>
                <w:vertAlign w:val="superscript"/>
              </w:rPr>
              <w:t>st</w:t>
            </w:r>
            <w:r w:rsidRPr="008B79DE">
              <w:rPr>
                <w:rFonts w:ascii="Arial" w:eastAsia="Arial" w:hAnsi="Arial" w:cs="Arial"/>
              </w:rPr>
              <w:t xml:space="preserve"> Joint Mediation Session</w:t>
            </w:r>
          </w:p>
        </w:tc>
        <w:tc>
          <w:tcPr>
            <w:tcW w:w="2212" w:type="dxa"/>
          </w:tcPr>
          <w:p w14:paraId="0F701B7A" w14:textId="77777777" w:rsidR="009968E0" w:rsidRPr="008B79DE" w:rsidRDefault="009968E0" w:rsidP="002353F5">
            <w:pPr>
              <w:spacing w:line="276" w:lineRule="auto"/>
              <w:jc w:val="both"/>
              <w:rPr>
                <w:rFonts w:ascii="Arial" w:eastAsia="Arial" w:hAnsi="Arial" w:cs="Arial"/>
              </w:rPr>
            </w:pPr>
            <w:r w:rsidRPr="008B79DE">
              <w:rPr>
                <w:rFonts w:ascii="Arial" w:eastAsia="Arial" w:hAnsi="Arial" w:cs="Arial"/>
              </w:rPr>
              <w:t xml:space="preserve">     Total Sessions</w:t>
            </w:r>
          </w:p>
        </w:tc>
        <w:tc>
          <w:tcPr>
            <w:tcW w:w="2256" w:type="dxa"/>
          </w:tcPr>
          <w:p w14:paraId="5ADACC38" w14:textId="77777777" w:rsidR="009968E0" w:rsidRPr="008B79DE" w:rsidRDefault="009968E0" w:rsidP="002353F5">
            <w:pPr>
              <w:spacing w:line="276" w:lineRule="auto"/>
              <w:jc w:val="both"/>
              <w:rPr>
                <w:rFonts w:ascii="Arial" w:eastAsia="Arial" w:hAnsi="Arial" w:cs="Arial"/>
              </w:rPr>
            </w:pPr>
            <w:r w:rsidRPr="008B79DE">
              <w:rPr>
                <w:rFonts w:ascii="Arial" w:eastAsia="Arial" w:hAnsi="Arial" w:cs="Arial"/>
              </w:rPr>
              <w:t xml:space="preserve">        Agreements</w:t>
            </w:r>
          </w:p>
        </w:tc>
      </w:tr>
      <w:tr w:rsidR="009968E0" w:rsidRPr="008B79DE" w14:paraId="5E8298D8" w14:textId="77777777" w:rsidTr="00803EE9">
        <w:tc>
          <w:tcPr>
            <w:tcW w:w="2303" w:type="dxa"/>
          </w:tcPr>
          <w:p w14:paraId="2CC43EF8" w14:textId="77777777" w:rsidR="009968E0" w:rsidRPr="008B79DE" w:rsidRDefault="009968E0" w:rsidP="002353F5">
            <w:pPr>
              <w:spacing w:line="276" w:lineRule="auto"/>
              <w:jc w:val="both"/>
              <w:rPr>
                <w:rFonts w:ascii="Arial" w:hAnsi="Arial" w:cs="Arial"/>
              </w:rPr>
            </w:pPr>
            <w:r w:rsidRPr="008B79DE">
              <w:rPr>
                <w:rFonts w:ascii="Arial" w:hAnsi="Arial" w:cs="Arial"/>
              </w:rPr>
              <w:t>Athlone</w:t>
            </w:r>
          </w:p>
        </w:tc>
        <w:tc>
          <w:tcPr>
            <w:tcW w:w="2235" w:type="dxa"/>
          </w:tcPr>
          <w:p w14:paraId="7FB0856F"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8</w:t>
            </w:r>
          </w:p>
        </w:tc>
        <w:tc>
          <w:tcPr>
            <w:tcW w:w="2212" w:type="dxa"/>
          </w:tcPr>
          <w:p w14:paraId="31FBEF42"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31</w:t>
            </w:r>
          </w:p>
        </w:tc>
        <w:tc>
          <w:tcPr>
            <w:tcW w:w="2256" w:type="dxa"/>
          </w:tcPr>
          <w:p w14:paraId="29167B3D"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w:t>
            </w:r>
          </w:p>
        </w:tc>
      </w:tr>
      <w:tr w:rsidR="009968E0" w:rsidRPr="008B79DE" w14:paraId="55EDD02C" w14:textId="77777777" w:rsidTr="00803EE9">
        <w:tc>
          <w:tcPr>
            <w:tcW w:w="2303" w:type="dxa"/>
          </w:tcPr>
          <w:p w14:paraId="532E6D76" w14:textId="77777777" w:rsidR="009968E0" w:rsidRPr="008B79DE" w:rsidRDefault="009968E0" w:rsidP="002353F5">
            <w:pPr>
              <w:spacing w:line="276" w:lineRule="auto"/>
              <w:jc w:val="both"/>
              <w:rPr>
                <w:rFonts w:ascii="Arial" w:hAnsi="Arial" w:cs="Arial"/>
              </w:rPr>
            </w:pPr>
            <w:r w:rsidRPr="008B79DE">
              <w:rPr>
                <w:rFonts w:ascii="Arial" w:hAnsi="Arial" w:cs="Arial"/>
              </w:rPr>
              <w:t>Ballymun</w:t>
            </w:r>
          </w:p>
        </w:tc>
        <w:tc>
          <w:tcPr>
            <w:tcW w:w="2235" w:type="dxa"/>
          </w:tcPr>
          <w:p w14:paraId="372A1D49"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65B2560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2</w:t>
            </w:r>
          </w:p>
        </w:tc>
        <w:tc>
          <w:tcPr>
            <w:tcW w:w="2256" w:type="dxa"/>
          </w:tcPr>
          <w:p w14:paraId="059C3D71"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317EB930" w14:textId="77777777" w:rsidTr="00803EE9">
        <w:tc>
          <w:tcPr>
            <w:tcW w:w="2303" w:type="dxa"/>
          </w:tcPr>
          <w:p w14:paraId="1F5803B3" w14:textId="77777777" w:rsidR="009968E0" w:rsidRPr="008B79DE" w:rsidRDefault="009968E0" w:rsidP="002353F5">
            <w:pPr>
              <w:spacing w:line="276" w:lineRule="auto"/>
              <w:jc w:val="both"/>
              <w:rPr>
                <w:rFonts w:ascii="Arial" w:hAnsi="Arial" w:cs="Arial"/>
              </w:rPr>
            </w:pPr>
            <w:r w:rsidRPr="008B79DE">
              <w:rPr>
                <w:rFonts w:ascii="Arial" w:hAnsi="Arial" w:cs="Arial"/>
              </w:rPr>
              <w:t>Carlow</w:t>
            </w:r>
          </w:p>
        </w:tc>
        <w:tc>
          <w:tcPr>
            <w:tcW w:w="2235" w:type="dxa"/>
          </w:tcPr>
          <w:p w14:paraId="0E92AA18"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19</w:t>
            </w:r>
          </w:p>
        </w:tc>
        <w:tc>
          <w:tcPr>
            <w:tcW w:w="2212" w:type="dxa"/>
          </w:tcPr>
          <w:p w14:paraId="2B9419CF"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48</w:t>
            </w:r>
          </w:p>
        </w:tc>
        <w:tc>
          <w:tcPr>
            <w:tcW w:w="2256" w:type="dxa"/>
          </w:tcPr>
          <w:p w14:paraId="6BAEF1C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10</w:t>
            </w:r>
          </w:p>
        </w:tc>
      </w:tr>
      <w:tr w:rsidR="009968E0" w:rsidRPr="008B79DE" w14:paraId="2AF47897" w14:textId="77777777" w:rsidTr="00803EE9">
        <w:tc>
          <w:tcPr>
            <w:tcW w:w="2303" w:type="dxa"/>
          </w:tcPr>
          <w:p w14:paraId="65932201" w14:textId="77777777" w:rsidR="009968E0" w:rsidRPr="008B79DE" w:rsidRDefault="009968E0" w:rsidP="002353F5">
            <w:pPr>
              <w:spacing w:line="276" w:lineRule="auto"/>
              <w:jc w:val="both"/>
              <w:rPr>
                <w:rFonts w:ascii="Arial" w:hAnsi="Arial" w:cs="Arial"/>
              </w:rPr>
            </w:pPr>
            <w:r w:rsidRPr="008B79DE">
              <w:rPr>
                <w:rFonts w:ascii="Arial" w:hAnsi="Arial" w:cs="Arial"/>
              </w:rPr>
              <w:t>Castlebar</w:t>
            </w:r>
          </w:p>
        </w:tc>
        <w:tc>
          <w:tcPr>
            <w:tcW w:w="2235" w:type="dxa"/>
          </w:tcPr>
          <w:p w14:paraId="588C69B6"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1DC053CB"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w:t>
            </w:r>
          </w:p>
        </w:tc>
        <w:tc>
          <w:tcPr>
            <w:tcW w:w="2256" w:type="dxa"/>
          </w:tcPr>
          <w:p w14:paraId="765B6311"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r>
      <w:tr w:rsidR="009968E0" w:rsidRPr="008B79DE" w14:paraId="48CDBA4C" w14:textId="77777777" w:rsidTr="00803EE9">
        <w:tc>
          <w:tcPr>
            <w:tcW w:w="2303" w:type="dxa"/>
          </w:tcPr>
          <w:p w14:paraId="7FC3049B" w14:textId="77777777" w:rsidR="009968E0" w:rsidRPr="008B79DE" w:rsidRDefault="009968E0" w:rsidP="002353F5">
            <w:pPr>
              <w:spacing w:line="276" w:lineRule="auto"/>
              <w:jc w:val="both"/>
              <w:rPr>
                <w:rFonts w:ascii="Arial" w:hAnsi="Arial" w:cs="Arial"/>
              </w:rPr>
            </w:pPr>
            <w:r w:rsidRPr="008B79DE">
              <w:rPr>
                <w:rFonts w:ascii="Arial" w:hAnsi="Arial" w:cs="Arial"/>
              </w:rPr>
              <w:t>Cork</w:t>
            </w:r>
          </w:p>
        </w:tc>
        <w:tc>
          <w:tcPr>
            <w:tcW w:w="2235" w:type="dxa"/>
          </w:tcPr>
          <w:p w14:paraId="7794A0A5"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11</w:t>
            </w:r>
          </w:p>
        </w:tc>
        <w:tc>
          <w:tcPr>
            <w:tcW w:w="2212" w:type="dxa"/>
          </w:tcPr>
          <w:p w14:paraId="1BE3E157"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29</w:t>
            </w:r>
          </w:p>
        </w:tc>
        <w:tc>
          <w:tcPr>
            <w:tcW w:w="2256" w:type="dxa"/>
          </w:tcPr>
          <w:p w14:paraId="104882C7"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w:t>
            </w:r>
          </w:p>
        </w:tc>
      </w:tr>
      <w:tr w:rsidR="009968E0" w:rsidRPr="008B79DE" w14:paraId="14681637" w14:textId="77777777" w:rsidTr="00803EE9">
        <w:tc>
          <w:tcPr>
            <w:tcW w:w="2303" w:type="dxa"/>
          </w:tcPr>
          <w:p w14:paraId="1770E3AF" w14:textId="77777777" w:rsidR="009968E0" w:rsidRPr="008B79DE" w:rsidRDefault="009968E0" w:rsidP="002353F5">
            <w:pPr>
              <w:spacing w:line="276" w:lineRule="auto"/>
              <w:jc w:val="both"/>
              <w:rPr>
                <w:rFonts w:ascii="Arial" w:hAnsi="Arial" w:cs="Arial"/>
              </w:rPr>
            </w:pPr>
            <w:r w:rsidRPr="008B79DE">
              <w:rPr>
                <w:rFonts w:ascii="Arial" w:hAnsi="Arial" w:cs="Arial"/>
              </w:rPr>
              <w:t xml:space="preserve">Dolphin </w:t>
            </w:r>
          </w:p>
        </w:tc>
        <w:tc>
          <w:tcPr>
            <w:tcW w:w="2235" w:type="dxa"/>
          </w:tcPr>
          <w:p w14:paraId="60DB5D88"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210</w:t>
            </w:r>
          </w:p>
        </w:tc>
        <w:tc>
          <w:tcPr>
            <w:tcW w:w="2212" w:type="dxa"/>
          </w:tcPr>
          <w:p w14:paraId="5AA003A5"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410</w:t>
            </w:r>
          </w:p>
        </w:tc>
        <w:tc>
          <w:tcPr>
            <w:tcW w:w="2256" w:type="dxa"/>
          </w:tcPr>
          <w:p w14:paraId="47B8B798"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157</w:t>
            </w:r>
          </w:p>
        </w:tc>
      </w:tr>
      <w:tr w:rsidR="009968E0" w:rsidRPr="008B79DE" w14:paraId="76A8FA14" w14:textId="77777777" w:rsidTr="00803EE9">
        <w:tc>
          <w:tcPr>
            <w:tcW w:w="2303" w:type="dxa"/>
          </w:tcPr>
          <w:p w14:paraId="78290735" w14:textId="77777777" w:rsidR="009968E0" w:rsidRPr="008B79DE" w:rsidRDefault="009968E0" w:rsidP="002353F5">
            <w:pPr>
              <w:spacing w:line="276" w:lineRule="auto"/>
              <w:jc w:val="both"/>
              <w:rPr>
                <w:rFonts w:ascii="Arial" w:hAnsi="Arial" w:cs="Arial"/>
              </w:rPr>
            </w:pPr>
            <w:r w:rsidRPr="008B79DE">
              <w:rPr>
                <w:rFonts w:ascii="Arial" w:hAnsi="Arial" w:cs="Arial"/>
              </w:rPr>
              <w:t>Dundalk</w:t>
            </w:r>
          </w:p>
        </w:tc>
        <w:tc>
          <w:tcPr>
            <w:tcW w:w="2235" w:type="dxa"/>
          </w:tcPr>
          <w:p w14:paraId="5906642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653E1026"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18FE8109"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494B986F" w14:textId="77777777" w:rsidTr="00803EE9">
        <w:tc>
          <w:tcPr>
            <w:tcW w:w="2303" w:type="dxa"/>
          </w:tcPr>
          <w:p w14:paraId="4B8EB9DD" w14:textId="77777777" w:rsidR="009968E0" w:rsidRPr="008B79DE" w:rsidRDefault="009968E0" w:rsidP="002353F5">
            <w:pPr>
              <w:spacing w:line="276" w:lineRule="auto"/>
              <w:jc w:val="both"/>
              <w:rPr>
                <w:rFonts w:ascii="Arial" w:hAnsi="Arial" w:cs="Arial"/>
              </w:rPr>
            </w:pPr>
            <w:r w:rsidRPr="008B79DE">
              <w:rPr>
                <w:rFonts w:ascii="Arial" w:hAnsi="Arial" w:cs="Arial"/>
              </w:rPr>
              <w:t>Ennis</w:t>
            </w:r>
          </w:p>
        </w:tc>
        <w:tc>
          <w:tcPr>
            <w:tcW w:w="2235" w:type="dxa"/>
          </w:tcPr>
          <w:p w14:paraId="3D7D4301"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7</w:t>
            </w:r>
          </w:p>
        </w:tc>
        <w:tc>
          <w:tcPr>
            <w:tcW w:w="2212" w:type="dxa"/>
          </w:tcPr>
          <w:p w14:paraId="0980508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26</w:t>
            </w:r>
          </w:p>
        </w:tc>
        <w:tc>
          <w:tcPr>
            <w:tcW w:w="2256" w:type="dxa"/>
          </w:tcPr>
          <w:p w14:paraId="1A9E6313"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6</w:t>
            </w:r>
          </w:p>
        </w:tc>
      </w:tr>
      <w:tr w:rsidR="009968E0" w:rsidRPr="008B79DE" w14:paraId="6E7A164B" w14:textId="77777777" w:rsidTr="00803EE9">
        <w:tc>
          <w:tcPr>
            <w:tcW w:w="2303" w:type="dxa"/>
          </w:tcPr>
          <w:p w14:paraId="7423AD91" w14:textId="77777777" w:rsidR="009968E0" w:rsidRPr="008B79DE" w:rsidRDefault="009968E0" w:rsidP="002353F5">
            <w:pPr>
              <w:spacing w:line="276" w:lineRule="auto"/>
              <w:jc w:val="both"/>
              <w:rPr>
                <w:rFonts w:ascii="Arial" w:hAnsi="Arial" w:cs="Arial"/>
              </w:rPr>
            </w:pPr>
            <w:r w:rsidRPr="008B79DE">
              <w:rPr>
                <w:rFonts w:ascii="Arial" w:hAnsi="Arial" w:cs="Arial"/>
              </w:rPr>
              <w:t>Galway</w:t>
            </w:r>
          </w:p>
        </w:tc>
        <w:tc>
          <w:tcPr>
            <w:tcW w:w="2235" w:type="dxa"/>
          </w:tcPr>
          <w:p w14:paraId="17C68C50"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37019D9F"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5408BE51"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10654D46" w14:textId="77777777" w:rsidTr="00803EE9">
        <w:tc>
          <w:tcPr>
            <w:tcW w:w="2303" w:type="dxa"/>
          </w:tcPr>
          <w:p w14:paraId="5CB63886" w14:textId="77777777" w:rsidR="009968E0" w:rsidRPr="008B79DE" w:rsidRDefault="009968E0" w:rsidP="002353F5">
            <w:pPr>
              <w:spacing w:line="276" w:lineRule="auto"/>
              <w:jc w:val="both"/>
              <w:rPr>
                <w:rFonts w:ascii="Arial" w:hAnsi="Arial" w:cs="Arial"/>
              </w:rPr>
            </w:pPr>
            <w:r w:rsidRPr="008B79DE">
              <w:rPr>
                <w:rFonts w:ascii="Arial" w:hAnsi="Arial" w:cs="Arial"/>
              </w:rPr>
              <w:t>Jervis House</w:t>
            </w:r>
          </w:p>
        </w:tc>
        <w:tc>
          <w:tcPr>
            <w:tcW w:w="2235" w:type="dxa"/>
          </w:tcPr>
          <w:p w14:paraId="55A3617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3</w:t>
            </w:r>
          </w:p>
        </w:tc>
        <w:tc>
          <w:tcPr>
            <w:tcW w:w="2212" w:type="dxa"/>
          </w:tcPr>
          <w:p w14:paraId="77DFFF6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9</w:t>
            </w:r>
          </w:p>
        </w:tc>
        <w:tc>
          <w:tcPr>
            <w:tcW w:w="2256" w:type="dxa"/>
          </w:tcPr>
          <w:p w14:paraId="675704F0"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37867FF0" w14:textId="77777777" w:rsidTr="00803EE9">
        <w:tc>
          <w:tcPr>
            <w:tcW w:w="2303" w:type="dxa"/>
          </w:tcPr>
          <w:p w14:paraId="195220FE" w14:textId="77777777" w:rsidR="009968E0" w:rsidRPr="008B79DE" w:rsidRDefault="009968E0" w:rsidP="002353F5">
            <w:pPr>
              <w:spacing w:line="276" w:lineRule="auto"/>
              <w:jc w:val="both"/>
              <w:rPr>
                <w:rFonts w:ascii="Arial" w:hAnsi="Arial" w:cs="Arial"/>
              </w:rPr>
            </w:pPr>
            <w:r w:rsidRPr="008B79DE">
              <w:rPr>
                <w:rFonts w:ascii="Arial" w:hAnsi="Arial" w:cs="Arial"/>
              </w:rPr>
              <w:lastRenderedPageBreak/>
              <w:t>Kilkenny</w:t>
            </w:r>
          </w:p>
        </w:tc>
        <w:tc>
          <w:tcPr>
            <w:tcW w:w="2235" w:type="dxa"/>
          </w:tcPr>
          <w:p w14:paraId="7EC86A57"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3</w:t>
            </w:r>
          </w:p>
        </w:tc>
        <w:tc>
          <w:tcPr>
            <w:tcW w:w="2212" w:type="dxa"/>
          </w:tcPr>
          <w:p w14:paraId="69A4830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8</w:t>
            </w:r>
          </w:p>
        </w:tc>
        <w:tc>
          <w:tcPr>
            <w:tcW w:w="2256" w:type="dxa"/>
          </w:tcPr>
          <w:p w14:paraId="67440526"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0213FEB2" w14:textId="77777777" w:rsidTr="00803EE9">
        <w:tc>
          <w:tcPr>
            <w:tcW w:w="2303" w:type="dxa"/>
          </w:tcPr>
          <w:p w14:paraId="3DE6DAB4" w14:textId="77777777" w:rsidR="009968E0" w:rsidRPr="008B79DE" w:rsidRDefault="009968E0" w:rsidP="002353F5">
            <w:pPr>
              <w:spacing w:line="276" w:lineRule="auto"/>
              <w:jc w:val="both"/>
              <w:rPr>
                <w:rFonts w:ascii="Arial" w:hAnsi="Arial" w:cs="Arial"/>
              </w:rPr>
            </w:pPr>
            <w:r w:rsidRPr="008B79DE">
              <w:rPr>
                <w:rFonts w:ascii="Arial" w:hAnsi="Arial" w:cs="Arial"/>
              </w:rPr>
              <w:t>Letterkenny</w:t>
            </w:r>
          </w:p>
        </w:tc>
        <w:tc>
          <w:tcPr>
            <w:tcW w:w="2235" w:type="dxa"/>
          </w:tcPr>
          <w:p w14:paraId="5C60EDED"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0D948254"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15589334"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7F91A7D6" w14:textId="77777777" w:rsidTr="00803EE9">
        <w:tc>
          <w:tcPr>
            <w:tcW w:w="2303" w:type="dxa"/>
          </w:tcPr>
          <w:p w14:paraId="541EAD1B" w14:textId="77777777" w:rsidR="009968E0" w:rsidRPr="008B79DE" w:rsidRDefault="009968E0" w:rsidP="002353F5">
            <w:pPr>
              <w:spacing w:line="276" w:lineRule="auto"/>
              <w:jc w:val="both"/>
              <w:rPr>
                <w:rFonts w:ascii="Arial" w:hAnsi="Arial" w:cs="Arial"/>
              </w:rPr>
            </w:pPr>
            <w:r w:rsidRPr="008B79DE">
              <w:rPr>
                <w:rFonts w:ascii="Arial" w:hAnsi="Arial" w:cs="Arial"/>
              </w:rPr>
              <w:t>Limerick</w:t>
            </w:r>
          </w:p>
        </w:tc>
        <w:tc>
          <w:tcPr>
            <w:tcW w:w="2235" w:type="dxa"/>
          </w:tcPr>
          <w:p w14:paraId="37E3D8B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14</w:t>
            </w:r>
          </w:p>
        </w:tc>
        <w:tc>
          <w:tcPr>
            <w:tcW w:w="2212" w:type="dxa"/>
          </w:tcPr>
          <w:p w14:paraId="3AFE21F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45</w:t>
            </w:r>
          </w:p>
        </w:tc>
        <w:tc>
          <w:tcPr>
            <w:tcW w:w="2256" w:type="dxa"/>
          </w:tcPr>
          <w:p w14:paraId="426A3575"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16</w:t>
            </w:r>
          </w:p>
        </w:tc>
      </w:tr>
      <w:tr w:rsidR="009968E0" w:rsidRPr="008B79DE" w14:paraId="478ADC02" w14:textId="77777777" w:rsidTr="00803EE9">
        <w:tc>
          <w:tcPr>
            <w:tcW w:w="2303" w:type="dxa"/>
          </w:tcPr>
          <w:p w14:paraId="11E0B0E2" w14:textId="77777777" w:rsidR="009968E0" w:rsidRPr="008B79DE" w:rsidRDefault="009968E0" w:rsidP="002353F5">
            <w:pPr>
              <w:spacing w:line="276" w:lineRule="auto"/>
              <w:jc w:val="both"/>
              <w:rPr>
                <w:rFonts w:ascii="Arial" w:hAnsi="Arial" w:cs="Arial"/>
              </w:rPr>
            </w:pPr>
            <w:r w:rsidRPr="008B79DE">
              <w:rPr>
                <w:rFonts w:ascii="Arial" w:hAnsi="Arial" w:cs="Arial"/>
              </w:rPr>
              <w:t>Mullingar</w:t>
            </w:r>
          </w:p>
        </w:tc>
        <w:tc>
          <w:tcPr>
            <w:tcW w:w="2235" w:type="dxa"/>
          </w:tcPr>
          <w:p w14:paraId="73EE968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2312B83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20325F9D"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2897FA35" w14:textId="77777777" w:rsidTr="00803EE9">
        <w:tc>
          <w:tcPr>
            <w:tcW w:w="2303" w:type="dxa"/>
          </w:tcPr>
          <w:p w14:paraId="352707A1" w14:textId="77777777" w:rsidR="009968E0" w:rsidRPr="008B79DE" w:rsidRDefault="009968E0" w:rsidP="002353F5">
            <w:pPr>
              <w:spacing w:line="276" w:lineRule="auto"/>
              <w:jc w:val="both"/>
              <w:rPr>
                <w:rFonts w:ascii="Arial" w:hAnsi="Arial" w:cs="Arial"/>
              </w:rPr>
            </w:pPr>
            <w:r w:rsidRPr="008B79DE">
              <w:rPr>
                <w:rFonts w:ascii="Arial" w:hAnsi="Arial" w:cs="Arial"/>
              </w:rPr>
              <w:t>Nenagh</w:t>
            </w:r>
          </w:p>
        </w:tc>
        <w:tc>
          <w:tcPr>
            <w:tcW w:w="2235" w:type="dxa"/>
          </w:tcPr>
          <w:p w14:paraId="355C693B"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353DC9B0"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6</w:t>
            </w:r>
          </w:p>
        </w:tc>
        <w:tc>
          <w:tcPr>
            <w:tcW w:w="2256" w:type="dxa"/>
          </w:tcPr>
          <w:p w14:paraId="1E6F22D5"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r>
      <w:tr w:rsidR="009968E0" w:rsidRPr="008B79DE" w14:paraId="63D8E024" w14:textId="77777777" w:rsidTr="00803EE9">
        <w:tc>
          <w:tcPr>
            <w:tcW w:w="2303" w:type="dxa"/>
          </w:tcPr>
          <w:p w14:paraId="696678E6" w14:textId="77777777" w:rsidR="009968E0" w:rsidRPr="008B79DE" w:rsidRDefault="009968E0" w:rsidP="002353F5">
            <w:pPr>
              <w:spacing w:line="276" w:lineRule="auto"/>
              <w:jc w:val="both"/>
              <w:rPr>
                <w:rFonts w:ascii="Arial" w:hAnsi="Arial" w:cs="Arial"/>
              </w:rPr>
            </w:pPr>
            <w:r w:rsidRPr="008B79DE">
              <w:rPr>
                <w:rFonts w:ascii="Arial" w:hAnsi="Arial" w:cs="Arial"/>
              </w:rPr>
              <w:t>Portlaoise</w:t>
            </w:r>
          </w:p>
        </w:tc>
        <w:tc>
          <w:tcPr>
            <w:tcW w:w="2235" w:type="dxa"/>
          </w:tcPr>
          <w:p w14:paraId="1B3911DC"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776ED386"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71B5BB21"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23DB9A0C" w14:textId="77777777" w:rsidTr="00803EE9">
        <w:tc>
          <w:tcPr>
            <w:tcW w:w="2303" w:type="dxa"/>
          </w:tcPr>
          <w:p w14:paraId="121BA85C" w14:textId="77777777" w:rsidR="009968E0" w:rsidRPr="008B79DE" w:rsidRDefault="009968E0" w:rsidP="002353F5">
            <w:pPr>
              <w:spacing w:line="276" w:lineRule="auto"/>
              <w:jc w:val="both"/>
              <w:rPr>
                <w:rFonts w:ascii="Arial" w:hAnsi="Arial" w:cs="Arial"/>
              </w:rPr>
            </w:pPr>
            <w:r w:rsidRPr="008B79DE">
              <w:rPr>
                <w:rFonts w:ascii="Arial" w:hAnsi="Arial" w:cs="Arial"/>
              </w:rPr>
              <w:t>Sligo</w:t>
            </w:r>
          </w:p>
        </w:tc>
        <w:tc>
          <w:tcPr>
            <w:tcW w:w="2235" w:type="dxa"/>
          </w:tcPr>
          <w:p w14:paraId="4A169EBF"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60D4F09C"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5</w:t>
            </w:r>
          </w:p>
        </w:tc>
        <w:tc>
          <w:tcPr>
            <w:tcW w:w="2256" w:type="dxa"/>
          </w:tcPr>
          <w:p w14:paraId="641F67BD"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697E1952" w14:textId="77777777" w:rsidTr="00803EE9">
        <w:tc>
          <w:tcPr>
            <w:tcW w:w="2303" w:type="dxa"/>
          </w:tcPr>
          <w:p w14:paraId="3AB196C7" w14:textId="77777777" w:rsidR="009968E0" w:rsidRPr="008B79DE" w:rsidRDefault="009968E0" w:rsidP="002353F5">
            <w:pPr>
              <w:spacing w:line="276" w:lineRule="auto"/>
              <w:jc w:val="both"/>
              <w:rPr>
                <w:rFonts w:ascii="Arial" w:hAnsi="Arial" w:cs="Arial"/>
              </w:rPr>
            </w:pPr>
            <w:r w:rsidRPr="008B79DE">
              <w:rPr>
                <w:rFonts w:ascii="Arial" w:hAnsi="Arial" w:cs="Arial"/>
              </w:rPr>
              <w:t>Tallaght</w:t>
            </w:r>
          </w:p>
        </w:tc>
        <w:tc>
          <w:tcPr>
            <w:tcW w:w="2235" w:type="dxa"/>
          </w:tcPr>
          <w:p w14:paraId="49F210A8"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12" w:type="dxa"/>
          </w:tcPr>
          <w:p w14:paraId="6675D7F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c>
          <w:tcPr>
            <w:tcW w:w="2256" w:type="dxa"/>
          </w:tcPr>
          <w:p w14:paraId="51EC18B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2B54C08C" w14:textId="77777777" w:rsidTr="00803EE9">
        <w:tc>
          <w:tcPr>
            <w:tcW w:w="2303" w:type="dxa"/>
          </w:tcPr>
          <w:p w14:paraId="259E5900" w14:textId="77777777" w:rsidR="009968E0" w:rsidRPr="008B79DE" w:rsidRDefault="009968E0" w:rsidP="002353F5">
            <w:pPr>
              <w:spacing w:line="276" w:lineRule="auto"/>
              <w:jc w:val="both"/>
              <w:rPr>
                <w:rFonts w:ascii="Arial" w:hAnsi="Arial" w:cs="Arial"/>
              </w:rPr>
            </w:pPr>
            <w:r w:rsidRPr="008B79DE">
              <w:rPr>
                <w:rFonts w:ascii="Arial" w:hAnsi="Arial" w:cs="Arial"/>
              </w:rPr>
              <w:t>Tralee</w:t>
            </w:r>
          </w:p>
        </w:tc>
        <w:tc>
          <w:tcPr>
            <w:tcW w:w="2235" w:type="dxa"/>
          </w:tcPr>
          <w:p w14:paraId="46C9124B"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2ACF910D"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w:t>
            </w:r>
          </w:p>
        </w:tc>
        <w:tc>
          <w:tcPr>
            <w:tcW w:w="2256" w:type="dxa"/>
          </w:tcPr>
          <w:p w14:paraId="77FC7656"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r>
      <w:tr w:rsidR="009968E0" w:rsidRPr="008B79DE" w14:paraId="24C14BF8" w14:textId="77777777" w:rsidTr="00803EE9">
        <w:tc>
          <w:tcPr>
            <w:tcW w:w="2303" w:type="dxa"/>
          </w:tcPr>
          <w:p w14:paraId="6D6B85B6" w14:textId="77777777" w:rsidR="009968E0" w:rsidRPr="008B79DE" w:rsidRDefault="009968E0" w:rsidP="002353F5">
            <w:pPr>
              <w:spacing w:line="276" w:lineRule="auto"/>
              <w:jc w:val="both"/>
              <w:rPr>
                <w:rFonts w:ascii="Arial" w:hAnsi="Arial" w:cs="Arial"/>
              </w:rPr>
            </w:pPr>
            <w:r w:rsidRPr="008B79DE">
              <w:rPr>
                <w:rFonts w:ascii="Arial" w:hAnsi="Arial" w:cs="Arial"/>
              </w:rPr>
              <w:t>Waterford</w:t>
            </w:r>
          </w:p>
        </w:tc>
        <w:tc>
          <w:tcPr>
            <w:tcW w:w="2235" w:type="dxa"/>
          </w:tcPr>
          <w:p w14:paraId="50F58290"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2</w:t>
            </w:r>
          </w:p>
        </w:tc>
        <w:tc>
          <w:tcPr>
            <w:tcW w:w="2212" w:type="dxa"/>
          </w:tcPr>
          <w:p w14:paraId="759EBA6E"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4</w:t>
            </w:r>
          </w:p>
        </w:tc>
        <w:tc>
          <w:tcPr>
            <w:tcW w:w="2256" w:type="dxa"/>
          </w:tcPr>
          <w:p w14:paraId="65631248"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0</w:t>
            </w:r>
          </w:p>
        </w:tc>
      </w:tr>
      <w:tr w:rsidR="009968E0" w:rsidRPr="008B79DE" w14:paraId="641558BA" w14:textId="77777777" w:rsidTr="00803EE9">
        <w:tc>
          <w:tcPr>
            <w:tcW w:w="2303" w:type="dxa"/>
          </w:tcPr>
          <w:p w14:paraId="268C2D95" w14:textId="77777777" w:rsidR="009968E0" w:rsidRPr="008B79DE" w:rsidRDefault="009968E0" w:rsidP="002353F5">
            <w:pPr>
              <w:spacing w:line="276" w:lineRule="auto"/>
              <w:jc w:val="both"/>
              <w:rPr>
                <w:rFonts w:ascii="Arial" w:hAnsi="Arial" w:cs="Arial"/>
              </w:rPr>
            </w:pPr>
            <w:r w:rsidRPr="008B79DE">
              <w:rPr>
                <w:rFonts w:ascii="Arial" w:hAnsi="Arial" w:cs="Arial"/>
              </w:rPr>
              <w:t>Wexford</w:t>
            </w:r>
          </w:p>
        </w:tc>
        <w:tc>
          <w:tcPr>
            <w:tcW w:w="2235" w:type="dxa"/>
          </w:tcPr>
          <w:p w14:paraId="6ABD615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12" w:type="dxa"/>
          </w:tcPr>
          <w:p w14:paraId="7E4CAAAF"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c>
          <w:tcPr>
            <w:tcW w:w="2256" w:type="dxa"/>
          </w:tcPr>
          <w:p w14:paraId="5E3CF87A" w14:textId="77777777" w:rsidR="009968E0" w:rsidRPr="008B79DE" w:rsidRDefault="009968E0" w:rsidP="002353F5">
            <w:pPr>
              <w:spacing w:line="276" w:lineRule="auto"/>
              <w:rPr>
                <w:rFonts w:ascii="Arial" w:eastAsia="Arial" w:hAnsi="Arial" w:cs="Arial"/>
              </w:rPr>
            </w:pPr>
            <w:r w:rsidRPr="008B79DE">
              <w:rPr>
                <w:rFonts w:ascii="Arial" w:eastAsia="Arial" w:hAnsi="Arial" w:cs="Arial"/>
              </w:rPr>
              <w:t>1</w:t>
            </w:r>
          </w:p>
        </w:tc>
      </w:tr>
      <w:tr w:rsidR="009968E0" w:rsidRPr="008B79DE" w14:paraId="6F918ADD" w14:textId="77777777" w:rsidTr="00803EE9">
        <w:tc>
          <w:tcPr>
            <w:tcW w:w="2303" w:type="dxa"/>
          </w:tcPr>
          <w:p w14:paraId="21F9D3CE" w14:textId="77777777" w:rsidR="009968E0" w:rsidRPr="008B79DE" w:rsidRDefault="009968E0" w:rsidP="002353F5">
            <w:pPr>
              <w:spacing w:line="276" w:lineRule="auto"/>
              <w:jc w:val="both"/>
              <w:rPr>
                <w:rFonts w:ascii="Arial" w:hAnsi="Arial" w:cs="Arial"/>
                <w:b/>
                <w:bCs/>
              </w:rPr>
            </w:pPr>
            <w:r w:rsidRPr="008B79DE">
              <w:rPr>
                <w:rFonts w:ascii="Arial" w:hAnsi="Arial" w:cs="Arial"/>
                <w:b/>
                <w:bCs/>
              </w:rPr>
              <w:t>Total</w:t>
            </w:r>
          </w:p>
        </w:tc>
        <w:tc>
          <w:tcPr>
            <w:tcW w:w="2235" w:type="dxa"/>
          </w:tcPr>
          <w:p w14:paraId="083F3F76" w14:textId="77777777" w:rsidR="009968E0" w:rsidRPr="008B79DE" w:rsidRDefault="009968E0" w:rsidP="002353F5">
            <w:pPr>
              <w:spacing w:line="276" w:lineRule="auto"/>
              <w:rPr>
                <w:rFonts w:ascii="Arial" w:eastAsia="Arial" w:hAnsi="Arial" w:cs="Arial"/>
                <w:b/>
                <w:bCs/>
              </w:rPr>
            </w:pPr>
            <w:r w:rsidRPr="008B79DE">
              <w:rPr>
                <w:rFonts w:ascii="Arial" w:eastAsia="Arial" w:hAnsi="Arial" w:cs="Arial"/>
                <w:b/>
                <w:bCs/>
              </w:rPr>
              <w:t>283</w:t>
            </w:r>
          </w:p>
        </w:tc>
        <w:tc>
          <w:tcPr>
            <w:tcW w:w="2212" w:type="dxa"/>
          </w:tcPr>
          <w:p w14:paraId="7D723920" w14:textId="77777777" w:rsidR="009968E0" w:rsidRPr="008B79DE" w:rsidRDefault="009968E0" w:rsidP="002353F5">
            <w:pPr>
              <w:spacing w:line="276" w:lineRule="auto"/>
              <w:rPr>
                <w:rFonts w:ascii="Arial" w:eastAsia="Arial" w:hAnsi="Arial" w:cs="Arial"/>
                <w:b/>
                <w:bCs/>
              </w:rPr>
            </w:pPr>
            <w:r w:rsidRPr="008B79DE">
              <w:rPr>
                <w:rFonts w:ascii="Arial" w:eastAsia="Arial" w:hAnsi="Arial" w:cs="Arial"/>
                <w:b/>
                <w:bCs/>
              </w:rPr>
              <w:t>632</w:t>
            </w:r>
          </w:p>
        </w:tc>
        <w:tc>
          <w:tcPr>
            <w:tcW w:w="2256" w:type="dxa"/>
          </w:tcPr>
          <w:p w14:paraId="220687B9" w14:textId="77777777" w:rsidR="009968E0" w:rsidRPr="008B79DE" w:rsidRDefault="009968E0" w:rsidP="002353F5">
            <w:pPr>
              <w:spacing w:line="276" w:lineRule="auto"/>
              <w:rPr>
                <w:rFonts w:ascii="Arial" w:eastAsia="Arial" w:hAnsi="Arial" w:cs="Arial"/>
                <w:b/>
                <w:bCs/>
              </w:rPr>
            </w:pPr>
            <w:r w:rsidRPr="008B79DE">
              <w:rPr>
                <w:rFonts w:ascii="Arial" w:eastAsia="Arial" w:hAnsi="Arial" w:cs="Arial"/>
                <w:b/>
                <w:bCs/>
              </w:rPr>
              <w:t>201</w:t>
            </w:r>
          </w:p>
        </w:tc>
      </w:tr>
    </w:tbl>
    <w:p w14:paraId="3D892524" w14:textId="77777777" w:rsidR="00000A68" w:rsidRPr="008B79DE" w:rsidRDefault="00000A68" w:rsidP="002353F5">
      <w:pPr>
        <w:spacing w:after="0" w:line="276" w:lineRule="auto"/>
        <w:rPr>
          <w:rFonts w:ascii="Arial" w:eastAsia="Arial" w:hAnsi="Arial" w:cs="Arial"/>
          <w:b/>
          <w:color w:val="000000" w:themeColor="text1"/>
        </w:rPr>
      </w:pPr>
    </w:p>
    <w:p w14:paraId="51629C6F" w14:textId="77777777" w:rsidR="00000A68" w:rsidRPr="008B79DE" w:rsidRDefault="00000A68" w:rsidP="002353F5">
      <w:pPr>
        <w:spacing w:after="0" w:line="276" w:lineRule="auto"/>
        <w:jc w:val="center"/>
        <w:rPr>
          <w:rFonts w:ascii="Arial" w:eastAsia="Arial" w:hAnsi="Arial" w:cs="Arial"/>
          <w:b/>
          <w:color w:val="000000" w:themeColor="text1"/>
        </w:rPr>
      </w:pPr>
    </w:p>
    <w:p w14:paraId="4F183DAB"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 xml:space="preserve">Table </w:t>
      </w:r>
      <w:r w:rsidR="004721F7" w:rsidRPr="008B79DE">
        <w:rPr>
          <w:rFonts w:ascii="Arial" w:eastAsia="Arial" w:hAnsi="Arial" w:cs="Arial"/>
          <w:b/>
          <w:color w:val="000000" w:themeColor="text1"/>
          <w:lang w:val="ga-IE"/>
        </w:rPr>
        <w:t>19</w:t>
      </w:r>
    </w:p>
    <w:p w14:paraId="70029FCF" w14:textId="77777777" w:rsidR="004721F7"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Family Mediation Office Waiting Times</w:t>
      </w:r>
      <w:r w:rsidR="004721F7" w:rsidRPr="008B79DE">
        <w:rPr>
          <w:rFonts w:ascii="Arial" w:eastAsia="Arial" w:hAnsi="Arial" w:cs="Arial"/>
          <w:b/>
          <w:color w:val="000000" w:themeColor="text1"/>
          <w:lang w:val="ga-IE"/>
        </w:rPr>
        <w:t xml:space="preserve"> </w:t>
      </w:r>
    </w:p>
    <w:p w14:paraId="2FB9CE79" w14:textId="77777777" w:rsidR="00000A68" w:rsidRPr="008B79DE" w:rsidRDefault="004721F7"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lang w:val="ga-IE"/>
        </w:rPr>
        <w:t>2020-2024</w:t>
      </w:r>
    </w:p>
    <w:tbl>
      <w:tblPr>
        <w:tblW w:w="7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992"/>
        <w:gridCol w:w="993"/>
        <w:gridCol w:w="992"/>
        <w:gridCol w:w="992"/>
        <w:gridCol w:w="992"/>
      </w:tblGrid>
      <w:tr w:rsidR="004721F7" w:rsidRPr="008B79DE" w14:paraId="0B7B1DA1" w14:textId="77777777" w:rsidTr="00273A1E">
        <w:trPr>
          <w:trHeight w:val="345"/>
          <w:jc w:val="center"/>
        </w:trPr>
        <w:tc>
          <w:tcPr>
            <w:tcW w:w="2234" w:type="dxa"/>
          </w:tcPr>
          <w:p w14:paraId="0632BE9E"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Office</w:t>
            </w:r>
          </w:p>
        </w:tc>
        <w:tc>
          <w:tcPr>
            <w:tcW w:w="992" w:type="dxa"/>
          </w:tcPr>
          <w:p w14:paraId="63C771E3" w14:textId="77777777" w:rsidR="004721F7" w:rsidRPr="008B79DE" w:rsidRDefault="004721F7" w:rsidP="002353F5">
            <w:pPr>
              <w:spacing w:after="0" w:line="276" w:lineRule="auto"/>
              <w:ind w:right="-249"/>
              <w:jc w:val="both"/>
              <w:rPr>
                <w:rFonts w:ascii="Arial" w:eastAsia="Arial" w:hAnsi="Arial" w:cs="Arial"/>
              </w:rPr>
            </w:pPr>
            <w:r w:rsidRPr="008B79DE">
              <w:rPr>
                <w:rFonts w:ascii="Arial" w:eastAsia="Arial" w:hAnsi="Arial" w:cs="Arial"/>
              </w:rPr>
              <w:t>2020</w:t>
            </w:r>
          </w:p>
        </w:tc>
        <w:tc>
          <w:tcPr>
            <w:tcW w:w="993" w:type="dxa"/>
          </w:tcPr>
          <w:p w14:paraId="7568FE08" w14:textId="77777777" w:rsidR="004721F7" w:rsidRPr="008B79DE" w:rsidRDefault="004721F7" w:rsidP="002353F5">
            <w:pPr>
              <w:spacing w:after="0" w:line="276" w:lineRule="auto"/>
              <w:jc w:val="both"/>
              <w:rPr>
                <w:rFonts w:ascii="Arial" w:eastAsia="Arial" w:hAnsi="Arial" w:cs="Arial"/>
              </w:rPr>
            </w:pPr>
            <w:r w:rsidRPr="008B79DE">
              <w:rPr>
                <w:rFonts w:ascii="Arial" w:eastAsia="Arial" w:hAnsi="Arial" w:cs="Arial"/>
              </w:rPr>
              <w:t xml:space="preserve"> 2021</w:t>
            </w:r>
          </w:p>
        </w:tc>
        <w:tc>
          <w:tcPr>
            <w:tcW w:w="992" w:type="dxa"/>
          </w:tcPr>
          <w:p w14:paraId="57E680A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2022</w:t>
            </w:r>
          </w:p>
        </w:tc>
        <w:tc>
          <w:tcPr>
            <w:tcW w:w="992" w:type="dxa"/>
          </w:tcPr>
          <w:p w14:paraId="40E34BC8"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2023</w:t>
            </w:r>
          </w:p>
        </w:tc>
        <w:tc>
          <w:tcPr>
            <w:tcW w:w="992" w:type="dxa"/>
          </w:tcPr>
          <w:p w14:paraId="6ADF16D0"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2024</w:t>
            </w:r>
          </w:p>
        </w:tc>
      </w:tr>
      <w:tr w:rsidR="004721F7" w:rsidRPr="008B79DE" w14:paraId="1163B94D" w14:textId="77777777" w:rsidTr="00803EE9">
        <w:trPr>
          <w:trHeight w:val="435"/>
          <w:jc w:val="center"/>
        </w:trPr>
        <w:tc>
          <w:tcPr>
            <w:tcW w:w="2234" w:type="dxa"/>
            <w:vAlign w:val="center"/>
          </w:tcPr>
          <w:p w14:paraId="0D2C6AE7"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Athlone</w:t>
            </w:r>
          </w:p>
        </w:tc>
        <w:tc>
          <w:tcPr>
            <w:tcW w:w="992" w:type="dxa"/>
            <w:vAlign w:val="center"/>
          </w:tcPr>
          <w:p w14:paraId="7C0DE958"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49</w:t>
            </w:r>
          </w:p>
        </w:tc>
        <w:tc>
          <w:tcPr>
            <w:tcW w:w="993" w:type="dxa"/>
          </w:tcPr>
          <w:p w14:paraId="3CBDD579"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8</w:t>
            </w:r>
          </w:p>
        </w:tc>
        <w:tc>
          <w:tcPr>
            <w:tcW w:w="992" w:type="dxa"/>
          </w:tcPr>
          <w:p w14:paraId="59B34A3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32</w:t>
            </w:r>
          </w:p>
        </w:tc>
        <w:tc>
          <w:tcPr>
            <w:tcW w:w="992" w:type="dxa"/>
          </w:tcPr>
          <w:p w14:paraId="4E32EFD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c>
          <w:tcPr>
            <w:tcW w:w="992" w:type="dxa"/>
            <w:vAlign w:val="center"/>
          </w:tcPr>
          <w:p w14:paraId="1328702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r>
      <w:tr w:rsidR="004721F7" w:rsidRPr="008B79DE" w14:paraId="5BABC4FC" w14:textId="77777777" w:rsidTr="00803EE9">
        <w:trPr>
          <w:trHeight w:val="345"/>
          <w:jc w:val="center"/>
        </w:trPr>
        <w:tc>
          <w:tcPr>
            <w:tcW w:w="2234" w:type="dxa"/>
            <w:vAlign w:val="center"/>
          </w:tcPr>
          <w:p w14:paraId="39C881BC"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Ballymun</w:t>
            </w:r>
          </w:p>
        </w:tc>
        <w:tc>
          <w:tcPr>
            <w:tcW w:w="992" w:type="dxa"/>
            <w:vAlign w:val="center"/>
          </w:tcPr>
          <w:p w14:paraId="5C25DD11"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3" w:type="dxa"/>
          </w:tcPr>
          <w:p w14:paraId="339EB1D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12</w:t>
            </w:r>
          </w:p>
        </w:tc>
        <w:tc>
          <w:tcPr>
            <w:tcW w:w="992" w:type="dxa"/>
          </w:tcPr>
          <w:p w14:paraId="6A1A393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2" w:type="dxa"/>
          </w:tcPr>
          <w:p w14:paraId="0B11A2D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17</w:t>
            </w:r>
          </w:p>
        </w:tc>
        <w:tc>
          <w:tcPr>
            <w:tcW w:w="992" w:type="dxa"/>
            <w:vAlign w:val="center"/>
          </w:tcPr>
          <w:p w14:paraId="3EA1AE6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9</w:t>
            </w:r>
          </w:p>
        </w:tc>
      </w:tr>
      <w:tr w:rsidR="004721F7" w:rsidRPr="008B79DE" w14:paraId="6322BCFC" w14:textId="77777777" w:rsidTr="00803EE9">
        <w:trPr>
          <w:trHeight w:val="345"/>
          <w:jc w:val="center"/>
        </w:trPr>
        <w:tc>
          <w:tcPr>
            <w:tcW w:w="2234" w:type="dxa"/>
            <w:vAlign w:val="center"/>
          </w:tcPr>
          <w:p w14:paraId="67B0DA27"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 xml:space="preserve">  Carlow</w:t>
            </w:r>
          </w:p>
        </w:tc>
        <w:tc>
          <w:tcPr>
            <w:tcW w:w="992" w:type="dxa"/>
            <w:vAlign w:val="center"/>
          </w:tcPr>
          <w:p w14:paraId="06ADE58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8</w:t>
            </w:r>
          </w:p>
        </w:tc>
        <w:tc>
          <w:tcPr>
            <w:tcW w:w="993" w:type="dxa"/>
          </w:tcPr>
          <w:p w14:paraId="584A6FD0"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tcPr>
          <w:p w14:paraId="3AB0524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c>
          <w:tcPr>
            <w:tcW w:w="992" w:type="dxa"/>
          </w:tcPr>
          <w:p w14:paraId="195083B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2" w:type="dxa"/>
            <w:vAlign w:val="center"/>
          </w:tcPr>
          <w:p w14:paraId="40D915B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r>
      <w:tr w:rsidR="004721F7" w:rsidRPr="008B79DE" w14:paraId="6296CF94" w14:textId="77777777" w:rsidTr="00803EE9">
        <w:trPr>
          <w:trHeight w:val="345"/>
          <w:jc w:val="center"/>
        </w:trPr>
        <w:tc>
          <w:tcPr>
            <w:tcW w:w="2234" w:type="dxa"/>
            <w:vAlign w:val="center"/>
          </w:tcPr>
          <w:p w14:paraId="46B8EF88"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Castlebar</w:t>
            </w:r>
          </w:p>
        </w:tc>
        <w:tc>
          <w:tcPr>
            <w:tcW w:w="992" w:type="dxa"/>
            <w:vAlign w:val="center"/>
          </w:tcPr>
          <w:p w14:paraId="3FCA0208"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Vacant</w:t>
            </w:r>
          </w:p>
        </w:tc>
        <w:tc>
          <w:tcPr>
            <w:tcW w:w="993" w:type="dxa"/>
          </w:tcPr>
          <w:p w14:paraId="43BCCDA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26</w:t>
            </w:r>
          </w:p>
        </w:tc>
        <w:tc>
          <w:tcPr>
            <w:tcW w:w="992" w:type="dxa"/>
          </w:tcPr>
          <w:p w14:paraId="3D29D329"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Vacant</w:t>
            </w:r>
          </w:p>
        </w:tc>
        <w:tc>
          <w:tcPr>
            <w:tcW w:w="992" w:type="dxa"/>
          </w:tcPr>
          <w:p w14:paraId="0896A9C9"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c>
          <w:tcPr>
            <w:tcW w:w="992" w:type="dxa"/>
            <w:vAlign w:val="center"/>
          </w:tcPr>
          <w:p w14:paraId="16FC27F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r>
      <w:tr w:rsidR="004721F7" w:rsidRPr="008B79DE" w14:paraId="2A860325" w14:textId="77777777" w:rsidTr="00803EE9">
        <w:trPr>
          <w:trHeight w:val="345"/>
          <w:jc w:val="center"/>
        </w:trPr>
        <w:tc>
          <w:tcPr>
            <w:tcW w:w="2234" w:type="dxa"/>
            <w:vAlign w:val="center"/>
          </w:tcPr>
          <w:p w14:paraId="4EA64339"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Cork</w:t>
            </w:r>
          </w:p>
        </w:tc>
        <w:tc>
          <w:tcPr>
            <w:tcW w:w="992" w:type="dxa"/>
            <w:vAlign w:val="center"/>
          </w:tcPr>
          <w:p w14:paraId="5B6DAF1B"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3" w:type="dxa"/>
          </w:tcPr>
          <w:p w14:paraId="19E39101"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c>
          <w:tcPr>
            <w:tcW w:w="992" w:type="dxa"/>
          </w:tcPr>
          <w:p w14:paraId="4A3E7FF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7</w:t>
            </w:r>
          </w:p>
        </w:tc>
        <w:tc>
          <w:tcPr>
            <w:tcW w:w="992" w:type="dxa"/>
          </w:tcPr>
          <w:p w14:paraId="5ABF43A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c>
          <w:tcPr>
            <w:tcW w:w="992" w:type="dxa"/>
            <w:vAlign w:val="center"/>
          </w:tcPr>
          <w:p w14:paraId="769418B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9</w:t>
            </w:r>
          </w:p>
        </w:tc>
      </w:tr>
      <w:tr w:rsidR="004721F7" w:rsidRPr="008B79DE" w14:paraId="61BC6031" w14:textId="77777777" w:rsidTr="00803EE9">
        <w:trPr>
          <w:trHeight w:val="345"/>
          <w:jc w:val="center"/>
        </w:trPr>
        <w:tc>
          <w:tcPr>
            <w:tcW w:w="2234" w:type="dxa"/>
            <w:vAlign w:val="center"/>
          </w:tcPr>
          <w:p w14:paraId="72337F46"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Dolphin House</w:t>
            </w:r>
          </w:p>
        </w:tc>
        <w:tc>
          <w:tcPr>
            <w:tcW w:w="992" w:type="dxa"/>
            <w:vAlign w:val="center"/>
          </w:tcPr>
          <w:p w14:paraId="3CA6A2A8" w14:textId="77777777" w:rsidR="004721F7" w:rsidRPr="008B79DE" w:rsidRDefault="004721F7" w:rsidP="002353F5">
            <w:pPr>
              <w:spacing w:after="0" w:line="276" w:lineRule="auto"/>
              <w:rPr>
                <w:rFonts w:ascii="Arial" w:eastAsia="Arial" w:hAnsi="Arial" w:cs="Arial"/>
              </w:rPr>
            </w:pPr>
          </w:p>
        </w:tc>
        <w:tc>
          <w:tcPr>
            <w:tcW w:w="993" w:type="dxa"/>
          </w:tcPr>
          <w:p w14:paraId="5FBAD52E" w14:textId="77777777" w:rsidR="004721F7" w:rsidRPr="008B79DE" w:rsidRDefault="004721F7" w:rsidP="002353F5">
            <w:pPr>
              <w:spacing w:after="0" w:line="276" w:lineRule="auto"/>
              <w:rPr>
                <w:rFonts w:ascii="Arial" w:eastAsia="Arial" w:hAnsi="Arial" w:cs="Arial"/>
              </w:rPr>
            </w:pPr>
          </w:p>
        </w:tc>
        <w:tc>
          <w:tcPr>
            <w:tcW w:w="992" w:type="dxa"/>
          </w:tcPr>
          <w:p w14:paraId="1D9130DC" w14:textId="77777777" w:rsidR="004721F7" w:rsidRPr="008B79DE" w:rsidRDefault="004721F7" w:rsidP="002353F5">
            <w:pPr>
              <w:spacing w:after="0" w:line="276" w:lineRule="auto"/>
              <w:rPr>
                <w:rFonts w:ascii="Arial" w:eastAsia="Arial" w:hAnsi="Arial" w:cs="Arial"/>
              </w:rPr>
            </w:pPr>
          </w:p>
        </w:tc>
        <w:tc>
          <w:tcPr>
            <w:tcW w:w="992" w:type="dxa"/>
          </w:tcPr>
          <w:p w14:paraId="660C3805" w14:textId="77777777" w:rsidR="004721F7" w:rsidRPr="008B79DE" w:rsidRDefault="004721F7" w:rsidP="002353F5">
            <w:pPr>
              <w:spacing w:after="0" w:line="276" w:lineRule="auto"/>
              <w:rPr>
                <w:rFonts w:ascii="Arial" w:eastAsia="Arial" w:hAnsi="Arial" w:cs="Arial"/>
              </w:rPr>
            </w:pPr>
          </w:p>
        </w:tc>
        <w:tc>
          <w:tcPr>
            <w:tcW w:w="992" w:type="dxa"/>
            <w:vAlign w:val="center"/>
          </w:tcPr>
          <w:p w14:paraId="7DCDF85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5</w:t>
            </w:r>
          </w:p>
        </w:tc>
      </w:tr>
      <w:tr w:rsidR="004721F7" w:rsidRPr="008B79DE" w14:paraId="1F3E233E" w14:textId="77777777" w:rsidTr="00803EE9">
        <w:trPr>
          <w:trHeight w:val="345"/>
          <w:jc w:val="center"/>
        </w:trPr>
        <w:tc>
          <w:tcPr>
            <w:tcW w:w="2234" w:type="dxa"/>
            <w:vAlign w:val="center"/>
          </w:tcPr>
          <w:p w14:paraId="12C32221"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Dundalk</w:t>
            </w:r>
          </w:p>
        </w:tc>
        <w:tc>
          <w:tcPr>
            <w:tcW w:w="992" w:type="dxa"/>
            <w:vAlign w:val="center"/>
          </w:tcPr>
          <w:p w14:paraId="6300F5CC"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32</w:t>
            </w:r>
          </w:p>
        </w:tc>
        <w:tc>
          <w:tcPr>
            <w:tcW w:w="993" w:type="dxa"/>
          </w:tcPr>
          <w:p w14:paraId="36E27A9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2" w:type="dxa"/>
          </w:tcPr>
          <w:p w14:paraId="2985A06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11</w:t>
            </w:r>
          </w:p>
        </w:tc>
        <w:tc>
          <w:tcPr>
            <w:tcW w:w="992" w:type="dxa"/>
          </w:tcPr>
          <w:p w14:paraId="0667C6C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26</w:t>
            </w:r>
          </w:p>
        </w:tc>
        <w:tc>
          <w:tcPr>
            <w:tcW w:w="992" w:type="dxa"/>
            <w:vAlign w:val="center"/>
          </w:tcPr>
          <w:p w14:paraId="56413940"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r>
      <w:tr w:rsidR="004721F7" w:rsidRPr="008B79DE" w14:paraId="1C3D251C" w14:textId="77777777" w:rsidTr="00803EE9">
        <w:trPr>
          <w:trHeight w:val="345"/>
          <w:jc w:val="center"/>
        </w:trPr>
        <w:tc>
          <w:tcPr>
            <w:tcW w:w="2234" w:type="dxa"/>
            <w:vAlign w:val="center"/>
          </w:tcPr>
          <w:p w14:paraId="2DDAD6F1"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Ennis</w:t>
            </w:r>
          </w:p>
        </w:tc>
        <w:tc>
          <w:tcPr>
            <w:tcW w:w="992" w:type="dxa"/>
            <w:vAlign w:val="center"/>
          </w:tcPr>
          <w:p w14:paraId="3F74B816" w14:textId="77777777" w:rsidR="004721F7" w:rsidRPr="008B79DE" w:rsidRDefault="004721F7" w:rsidP="002353F5">
            <w:pPr>
              <w:spacing w:after="0" w:line="276" w:lineRule="auto"/>
              <w:rPr>
                <w:rFonts w:ascii="Arial" w:eastAsia="Arial" w:hAnsi="Arial" w:cs="Arial"/>
              </w:rPr>
            </w:pPr>
          </w:p>
        </w:tc>
        <w:tc>
          <w:tcPr>
            <w:tcW w:w="993" w:type="dxa"/>
          </w:tcPr>
          <w:p w14:paraId="7BC70A57" w14:textId="77777777" w:rsidR="004721F7" w:rsidRPr="008B79DE" w:rsidRDefault="004721F7" w:rsidP="002353F5">
            <w:pPr>
              <w:spacing w:after="0" w:line="276" w:lineRule="auto"/>
              <w:rPr>
                <w:rFonts w:ascii="Arial" w:eastAsia="Arial" w:hAnsi="Arial" w:cs="Arial"/>
              </w:rPr>
            </w:pPr>
          </w:p>
        </w:tc>
        <w:tc>
          <w:tcPr>
            <w:tcW w:w="992" w:type="dxa"/>
          </w:tcPr>
          <w:p w14:paraId="1DE4B075" w14:textId="77777777" w:rsidR="004721F7" w:rsidRPr="008B79DE" w:rsidRDefault="004721F7" w:rsidP="002353F5">
            <w:pPr>
              <w:spacing w:after="0" w:line="276" w:lineRule="auto"/>
              <w:rPr>
                <w:rFonts w:ascii="Arial" w:eastAsia="Arial" w:hAnsi="Arial" w:cs="Arial"/>
              </w:rPr>
            </w:pPr>
          </w:p>
        </w:tc>
        <w:tc>
          <w:tcPr>
            <w:tcW w:w="992" w:type="dxa"/>
          </w:tcPr>
          <w:p w14:paraId="69522DED" w14:textId="77777777" w:rsidR="004721F7" w:rsidRPr="008B79DE" w:rsidRDefault="004721F7" w:rsidP="002353F5">
            <w:pPr>
              <w:spacing w:after="0" w:line="276" w:lineRule="auto"/>
              <w:rPr>
                <w:rFonts w:ascii="Arial" w:eastAsia="Arial" w:hAnsi="Arial" w:cs="Arial"/>
              </w:rPr>
            </w:pPr>
          </w:p>
        </w:tc>
        <w:tc>
          <w:tcPr>
            <w:tcW w:w="992" w:type="dxa"/>
            <w:vAlign w:val="center"/>
          </w:tcPr>
          <w:p w14:paraId="10B8CA7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r>
      <w:tr w:rsidR="004721F7" w:rsidRPr="008B79DE" w14:paraId="535771F7" w14:textId="77777777" w:rsidTr="00803EE9">
        <w:trPr>
          <w:trHeight w:val="345"/>
          <w:jc w:val="center"/>
        </w:trPr>
        <w:tc>
          <w:tcPr>
            <w:tcW w:w="2234" w:type="dxa"/>
            <w:vAlign w:val="center"/>
          </w:tcPr>
          <w:p w14:paraId="70C554C6"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Galway</w:t>
            </w:r>
          </w:p>
        </w:tc>
        <w:tc>
          <w:tcPr>
            <w:tcW w:w="992" w:type="dxa"/>
            <w:vAlign w:val="center"/>
          </w:tcPr>
          <w:p w14:paraId="5D52133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c>
          <w:tcPr>
            <w:tcW w:w="993" w:type="dxa"/>
          </w:tcPr>
          <w:p w14:paraId="30B7CC0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12</w:t>
            </w:r>
          </w:p>
        </w:tc>
        <w:tc>
          <w:tcPr>
            <w:tcW w:w="992" w:type="dxa"/>
          </w:tcPr>
          <w:p w14:paraId="161AA7A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c>
          <w:tcPr>
            <w:tcW w:w="992" w:type="dxa"/>
          </w:tcPr>
          <w:p w14:paraId="179E37E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18</w:t>
            </w:r>
          </w:p>
        </w:tc>
        <w:tc>
          <w:tcPr>
            <w:tcW w:w="992" w:type="dxa"/>
            <w:vAlign w:val="center"/>
          </w:tcPr>
          <w:p w14:paraId="2BD2DC3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12</w:t>
            </w:r>
          </w:p>
        </w:tc>
      </w:tr>
      <w:tr w:rsidR="004721F7" w:rsidRPr="008B79DE" w14:paraId="19444099" w14:textId="77777777" w:rsidTr="00803EE9">
        <w:trPr>
          <w:trHeight w:val="345"/>
          <w:jc w:val="center"/>
        </w:trPr>
        <w:tc>
          <w:tcPr>
            <w:tcW w:w="2234" w:type="dxa"/>
            <w:vAlign w:val="center"/>
          </w:tcPr>
          <w:p w14:paraId="5CBBE2DA"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Jervis House</w:t>
            </w:r>
          </w:p>
        </w:tc>
        <w:tc>
          <w:tcPr>
            <w:tcW w:w="992" w:type="dxa"/>
            <w:vAlign w:val="center"/>
          </w:tcPr>
          <w:p w14:paraId="2EFAA208"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3" w:type="dxa"/>
          </w:tcPr>
          <w:p w14:paraId="6026E8C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2" w:type="dxa"/>
          </w:tcPr>
          <w:p w14:paraId="4FBC9B91"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c>
          <w:tcPr>
            <w:tcW w:w="992" w:type="dxa"/>
          </w:tcPr>
          <w:p w14:paraId="11A8E6E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vAlign w:val="center"/>
          </w:tcPr>
          <w:p w14:paraId="17AE6AC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6</w:t>
            </w:r>
          </w:p>
        </w:tc>
      </w:tr>
      <w:tr w:rsidR="004721F7" w:rsidRPr="008B79DE" w14:paraId="2FFABD87" w14:textId="77777777" w:rsidTr="00803EE9">
        <w:trPr>
          <w:trHeight w:val="345"/>
          <w:jc w:val="center"/>
        </w:trPr>
        <w:tc>
          <w:tcPr>
            <w:tcW w:w="2234" w:type="dxa"/>
            <w:vAlign w:val="center"/>
          </w:tcPr>
          <w:p w14:paraId="6A6EE64D"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Kilkenny</w:t>
            </w:r>
          </w:p>
        </w:tc>
        <w:tc>
          <w:tcPr>
            <w:tcW w:w="992" w:type="dxa"/>
            <w:vAlign w:val="center"/>
          </w:tcPr>
          <w:p w14:paraId="3B86051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8</w:t>
            </w:r>
          </w:p>
        </w:tc>
        <w:tc>
          <w:tcPr>
            <w:tcW w:w="993" w:type="dxa"/>
          </w:tcPr>
          <w:p w14:paraId="1F7D4900"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tcPr>
          <w:p w14:paraId="24664717"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c>
          <w:tcPr>
            <w:tcW w:w="992" w:type="dxa"/>
          </w:tcPr>
          <w:p w14:paraId="02C1F8C7"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w:t>
            </w:r>
          </w:p>
        </w:tc>
        <w:tc>
          <w:tcPr>
            <w:tcW w:w="992" w:type="dxa"/>
            <w:vAlign w:val="center"/>
          </w:tcPr>
          <w:p w14:paraId="66719F57"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r>
      <w:tr w:rsidR="004721F7" w:rsidRPr="008B79DE" w14:paraId="069B7E7F" w14:textId="77777777" w:rsidTr="00803EE9">
        <w:trPr>
          <w:trHeight w:val="345"/>
          <w:jc w:val="center"/>
        </w:trPr>
        <w:tc>
          <w:tcPr>
            <w:tcW w:w="2234" w:type="dxa"/>
            <w:vAlign w:val="center"/>
          </w:tcPr>
          <w:p w14:paraId="4145A442"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Letterkenny</w:t>
            </w:r>
          </w:p>
        </w:tc>
        <w:tc>
          <w:tcPr>
            <w:tcW w:w="992" w:type="dxa"/>
            <w:vAlign w:val="center"/>
          </w:tcPr>
          <w:p w14:paraId="27BB4501"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w:t>
            </w:r>
          </w:p>
        </w:tc>
        <w:tc>
          <w:tcPr>
            <w:tcW w:w="993" w:type="dxa"/>
          </w:tcPr>
          <w:p w14:paraId="565306B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6</w:t>
            </w:r>
          </w:p>
        </w:tc>
        <w:tc>
          <w:tcPr>
            <w:tcW w:w="992" w:type="dxa"/>
          </w:tcPr>
          <w:p w14:paraId="4A355BAB"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8</w:t>
            </w:r>
          </w:p>
        </w:tc>
        <w:tc>
          <w:tcPr>
            <w:tcW w:w="992" w:type="dxa"/>
          </w:tcPr>
          <w:p w14:paraId="7C0A8A01"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c>
          <w:tcPr>
            <w:tcW w:w="992" w:type="dxa"/>
            <w:vAlign w:val="center"/>
          </w:tcPr>
          <w:p w14:paraId="3B5D553B"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11</w:t>
            </w:r>
          </w:p>
        </w:tc>
      </w:tr>
      <w:tr w:rsidR="004721F7" w:rsidRPr="008B79DE" w14:paraId="45F2DD57" w14:textId="77777777" w:rsidTr="00803EE9">
        <w:trPr>
          <w:trHeight w:val="345"/>
          <w:jc w:val="center"/>
        </w:trPr>
        <w:tc>
          <w:tcPr>
            <w:tcW w:w="2234" w:type="dxa"/>
            <w:vAlign w:val="center"/>
          </w:tcPr>
          <w:p w14:paraId="16507B3F"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Limerick</w:t>
            </w:r>
          </w:p>
        </w:tc>
        <w:tc>
          <w:tcPr>
            <w:tcW w:w="992" w:type="dxa"/>
            <w:vAlign w:val="center"/>
          </w:tcPr>
          <w:p w14:paraId="2894E0B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12</w:t>
            </w:r>
          </w:p>
        </w:tc>
        <w:tc>
          <w:tcPr>
            <w:tcW w:w="993" w:type="dxa"/>
          </w:tcPr>
          <w:p w14:paraId="727D116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tcPr>
          <w:p w14:paraId="4312CA6E"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5</w:t>
            </w:r>
          </w:p>
        </w:tc>
        <w:tc>
          <w:tcPr>
            <w:tcW w:w="992" w:type="dxa"/>
          </w:tcPr>
          <w:p w14:paraId="42ECC89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vAlign w:val="center"/>
          </w:tcPr>
          <w:p w14:paraId="10D7E82E"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7</w:t>
            </w:r>
          </w:p>
        </w:tc>
      </w:tr>
      <w:tr w:rsidR="004721F7" w:rsidRPr="008B79DE" w14:paraId="1BFE2029" w14:textId="77777777" w:rsidTr="00803EE9">
        <w:trPr>
          <w:trHeight w:val="345"/>
          <w:jc w:val="center"/>
        </w:trPr>
        <w:tc>
          <w:tcPr>
            <w:tcW w:w="2234" w:type="dxa"/>
            <w:vAlign w:val="center"/>
          </w:tcPr>
          <w:p w14:paraId="11222807"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Nenagh</w:t>
            </w:r>
          </w:p>
        </w:tc>
        <w:tc>
          <w:tcPr>
            <w:tcW w:w="992" w:type="dxa"/>
            <w:vAlign w:val="center"/>
          </w:tcPr>
          <w:p w14:paraId="66664AB7" w14:textId="77777777" w:rsidR="004721F7" w:rsidRPr="008B79DE" w:rsidRDefault="004721F7" w:rsidP="002353F5">
            <w:pPr>
              <w:spacing w:after="0" w:line="276" w:lineRule="auto"/>
              <w:rPr>
                <w:rFonts w:ascii="Arial" w:eastAsia="Arial" w:hAnsi="Arial" w:cs="Arial"/>
              </w:rPr>
            </w:pPr>
          </w:p>
        </w:tc>
        <w:tc>
          <w:tcPr>
            <w:tcW w:w="993" w:type="dxa"/>
          </w:tcPr>
          <w:p w14:paraId="7D4D34D4" w14:textId="77777777" w:rsidR="004721F7" w:rsidRPr="008B79DE" w:rsidRDefault="004721F7" w:rsidP="002353F5">
            <w:pPr>
              <w:spacing w:after="0" w:line="276" w:lineRule="auto"/>
              <w:rPr>
                <w:rFonts w:ascii="Arial" w:eastAsia="Arial" w:hAnsi="Arial" w:cs="Arial"/>
              </w:rPr>
            </w:pPr>
          </w:p>
        </w:tc>
        <w:tc>
          <w:tcPr>
            <w:tcW w:w="992" w:type="dxa"/>
          </w:tcPr>
          <w:p w14:paraId="15F0ADDE" w14:textId="77777777" w:rsidR="004721F7" w:rsidRPr="008B79DE" w:rsidRDefault="004721F7" w:rsidP="002353F5">
            <w:pPr>
              <w:spacing w:after="0" w:line="276" w:lineRule="auto"/>
              <w:rPr>
                <w:rFonts w:ascii="Arial" w:eastAsia="Arial" w:hAnsi="Arial" w:cs="Arial"/>
              </w:rPr>
            </w:pPr>
          </w:p>
        </w:tc>
        <w:tc>
          <w:tcPr>
            <w:tcW w:w="992" w:type="dxa"/>
          </w:tcPr>
          <w:p w14:paraId="4D4AD312" w14:textId="77777777" w:rsidR="004721F7" w:rsidRPr="008B79DE" w:rsidRDefault="004721F7" w:rsidP="002353F5">
            <w:pPr>
              <w:spacing w:after="0" w:line="276" w:lineRule="auto"/>
              <w:rPr>
                <w:rFonts w:ascii="Arial" w:eastAsia="Arial" w:hAnsi="Arial" w:cs="Arial"/>
              </w:rPr>
            </w:pPr>
          </w:p>
        </w:tc>
        <w:tc>
          <w:tcPr>
            <w:tcW w:w="992" w:type="dxa"/>
            <w:vAlign w:val="center"/>
          </w:tcPr>
          <w:p w14:paraId="4A9046E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11</w:t>
            </w:r>
          </w:p>
        </w:tc>
      </w:tr>
      <w:tr w:rsidR="004721F7" w:rsidRPr="008B79DE" w14:paraId="77250D07" w14:textId="77777777" w:rsidTr="00803EE9">
        <w:trPr>
          <w:trHeight w:val="345"/>
          <w:jc w:val="center"/>
        </w:trPr>
        <w:tc>
          <w:tcPr>
            <w:tcW w:w="2234" w:type="dxa"/>
            <w:vAlign w:val="center"/>
          </w:tcPr>
          <w:p w14:paraId="7F24767E"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lastRenderedPageBreak/>
              <w:t>Portlaoise</w:t>
            </w:r>
          </w:p>
        </w:tc>
        <w:tc>
          <w:tcPr>
            <w:tcW w:w="992" w:type="dxa"/>
            <w:vAlign w:val="center"/>
          </w:tcPr>
          <w:p w14:paraId="34E2C96B"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28</w:t>
            </w:r>
          </w:p>
        </w:tc>
        <w:tc>
          <w:tcPr>
            <w:tcW w:w="993" w:type="dxa"/>
          </w:tcPr>
          <w:p w14:paraId="7B55DB4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c>
          <w:tcPr>
            <w:tcW w:w="992" w:type="dxa"/>
          </w:tcPr>
          <w:p w14:paraId="27C9D84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w:t>
            </w:r>
          </w:p>
        </w:tc>
        <w:tc>
          <w:tcPr>
            <w:tcW w:w="992" w:type="dxa"/>
          </w:tcPr>
          <w:p w14:paraId="057A2EE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7</w:t>
            </w:r>
          </w:p>
        </w:tc>
        <w:tc>
          <w:tcPr>
            <w:tcW w:w="992" w:type="dxa"/>
            <w:vAlign w:val="center"/>
          </w:tcPr>
          <w:p w14:paraId="3B66F07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14</w:t>
            </w:r>
          </w:p>
        </w:tc>
      </w:tr>
      <w:tr w:rsidR="004721F7" w:rsidRPr="008B79DE" w14:paraId="3D7C3810" w14:textId="77777777" w:rsidTr="00803EE9">
        <w:trPr>
          <w:trHeight w:val="345"/>
          <w:jc w:val="center"/>
        </w:trPr>
        <w:tc>
          <w:tcPr>
            <w:tcW w:w="2234" w:type="dxa"/>
            <w:vAlign w:val="center"/>
          </w:tcPr>
          <w:p w14:paraId="6371BE07"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Sligo</w:t>
            </w:r>
          </w:p>
        </w:tc>
        <w:tc>
          <w:tcPr>
            <w:tcW w:w="992" w:type="dxa"/>
            <w:vAlign w:val="center"/>
          </w:tcPr>
          <w:p w14:paraId="1D93EF6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3" w:type="dxa"/>
          </w:tcPr>
          <w:p w14:paraId="4F53381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c>
          <w:tcPr>
            <w:tcW w:w="992" w:type="dxa"/>
          </w:tcPr>
          <w:p w14:paraId="469C0B7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12</w:t>
            </w:r>
          </w:p>
        </w:tc>
        <w:tc>
          <w:tcPr>
            <w:tcW w:w="992" w:type="dxa"/>
          </w:tcPr>
          <w:p w14:paraId="6B6FF19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31</w:t>
            </w:r>
          </w:p>
        </w:tc>
        <w:tc>
          <w:tcPr>
            <w:tcW w:w="992" w:type="dxa"/>
            <w:vAlign w:val="center"/>
          </w:tcPr>
          <w:p w14:paraId="40955F77"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r>
      <w:tr w:rsidR="004721F7" w:rsidRPr="008B79DE" w14:paraId="1879E0BC" w14:textId="77777777" w:rsidTr="00803EE9">
        <w:trPr>
          <w:trHeight w:val="345"/>
          <w:jc w:val="center"/>
        </w:trPr>
        <w:tc>
          <w:tcPr>
            <w:tcW w:w="2234" w:type="dxa"/>
            <w:vAlign w:val="center"/>
          </w:tcPr>
          <w:p w14:paraId="617FA3DD"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Tallaght</w:t>
            </w:r>
          </w:p>
        </w:tc>
        <w:tc>
          <w:tcPr>
            <w:tcW w:w="992" w:type="dxa"/>
            <w:vAlign w:val="center"/>
          </w:tcPr>
          <w:p w14:paraId="78BE3E4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36</w:t>
            </w:r>
          </w:p>
        </w:tc>
        <w:tc>
          <w:tcPr>
            <w:tcW w:w="993" w:type="dxa"/>
          </w:tcPr>
          <w:p w14:paraId="3567562D"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tcPr>
          <w:p w14:paraId="5861BAE9"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22</w:t>
            </w:r>
          </w:p>
        </w:tc>
        <w:tc>
          <w:tcPr>
            <w:tcW w:w="992" w:type="dxa"/>
          </w:tcPr>
          <w:p w14:paraId="384C702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20</w:t>
            </w:r>
          </w:p>
        </w:tc>
        <w:tc>
          <w:tcPr>
            <w:tcW w:w="992" w:type="dxa"/>
            <w:vAlign w:val="center"/>
          </w:tcPr>
          <w:p w14:paraId="6778985C"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r>
      <w:tr w:rsidR="004721F7" w:rsidRPr="008B79DE" w14:paraId="3A91264A" w14:textId="77777777" w:rsidTr="00803EE9">
        <w:trPr>
          <w:trHeight w:val="345"/>
          <w:jc w:val="center"/>
        </w:trPr>
        <w:tc>
          <w:tcPr>
            <w:tcW w:w="2234" w:type="dxa"/>
            <w:vAlign w:val="center"/>
          </w:tcPr>
          <w:p w14:paraId="16AF4193"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Tralee</w:t>
            </w:r>
          </w:p>
        </w:tc>
        <w:tc>
          <w:tcPr>
            <w:tcW w:w="992" w:type="dxa"/>
            <w:vAlign w:val="center"/>
          </w:tcPr>
          <w:p w14:paraId="5C735D7F"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24</w:t>
            </w:r>
          </w:p>
        </w:tc>
        <w:tc>
          <w:tcPr>
            <w:tcW w:w="993" w:type="dxa"/>
          </w:tcPr>
          <w:p w14:paraId="50D6BAB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10</w:t>
            </w:r>
          </w:p>
        </w:tc>
        <w:tc>
          <w:tcPr>
            <w:tcW w:w="992" w:type="dxa"/>
          </w:tcPr>
          <w:p w14:paraId="58C5AF55"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w:t>
            </w:r>
          </w:p>
        </w:tc>
        <w:tc>
          <w:tcPr>
            <w:tcW w:w="992" w:type="dxa"/>
          </w:tcPr>
          <w:p w14:paraId="32E43A3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c>
          <w:tcPr>
            <w:tcW w:w="992" w:type="dxa"/>
            <w:vAlign w:val="center"/>
          </w:tcPr>
          <w:p w14:paraId="7899AD10"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4</w:t>
            </w:r>
          </w:p>
        </w:tc>
      </w:tr>
      <w:tr w:rsidR="004721F7" w:rsidRPr="008B79DE" w14:paraId="5C78BC77" w14:textId="77777777" w:rsidTr="00803EE9">
        <w:trPr>
          <w:trHeight w:val="345"/>
          <w:jc w:val="center"/>
        </w:trPr>
        <w:tc>
          <w:tcPr>
            <w:tcW w:w="2234" w:type="dxa"/>
            <w:vAlign w:val="center"/>
          </w:tcPr>
          <w:p w14:paraId="6D76B8E0"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Waterford</w:t>
            </w:r>
          </w:p>
        </w:tc>
        <w:tc>
          <w:tcPr>
            <w:tcW w:w="992" w:type="dxa"/>
            <w:vAlign w:val="center"/>
          </w:tcPr>
          <w:p w14:paraId="7E9F5AF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c>
          <w:tcPr>
            <w:tcW w:w="993" w:type="dxa"/>
          </w:tcPr>
          <w:p w14:paraId="42719DA8"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4</w:t>
            </w:r>
          </w:p>
        </w:tc>
        <w:tc>
          <w:tcPr>
            <w:tcW w:w="992" w:type="dxa"/>
          </w:tcPr>
          <w:p w14:paraId="1BBA0D7A"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7</w:t>
            </w:r>
          </w:p>
        </w:tc>
        <w:tc>
          <w:tcPr>
            <w:tcW w:w="992" w:type="dxa"/>
          </w:tcPr>
          <w:p w14:paraId="4BA3B3D2"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c>
          <w:tcPr>
            <w:tcW w:w="992" w:type="dxa"/>
            <w:vAlign w:val="center"/>
          </w:tcPr>
          <w:p w14:paraId="62366976"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13</w:t>
            </w:r>
          </w:p>
        </w:tc>
      </w:tr>
      <w:tr w:rsidR="004721F7" w:rsidRPr="008B79DE" w14:paraId="48015A1B" w14:textId="77777777" w:rsidTr="00803EE9">
        <w:trPr>
          <w:trHeight w:val="345"/>
          <w:jc w:val="center"/>
        </w:trPr>
        <w:tc>
          <w:tcPr>
            <w:tcW w:w="2234" w:type="dxa"/>
            <w:vAlign w:val="center"/>
          </w:tcPr>
          <w:p w14:paraId="1EE310F3" w14:textId="77777777" w:rsidR="004721F7" w:rsidRPr="008B79DE" w:rsidRDefault="004721F7" w:rsidP="002353F5">
            <w:pPr>
              <w:spacing w:after="0" w:line="276" w:lineRule="auto"/>
              <w:ind w:left="85"/>
              <w:rPr>
                <w:rFonts w:ascii="Arial" w:eastAsia="Arial" w:hAnsi="Arial" w:cs="Arial"/>
              </w:rPr>
            </w:pPr>
            <w:r w:rsidRPr="008B79DE">
              <w:rPr>
                <w:rFonts w:ascii="Arial" w:eastAsia="Arial" w:hAnsi="Arial" w:cs="Arial"/>
              </w:rPr>
              <w:t>Wexford</w:t>
            </w:r>
          </w:p>
        </w:tc>
        <w:tc>
          <w:tcPr>
            <w:tcW w:w="992" w:type="dxa"/>
            <w:vAlign w:val="center"/>
          </w:tcPr>
          <w:p w14:paraId="080E0D7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28</w:t>
            </w:r>
          </w:p>
        </w:tc>
        <w:tc>
          <w:tcPr>
            <w:tcW w:w="993" w:type="dxa"/>
          </w:tcPr>
          <w:p w14:paraId="1E26C015" w14:textId="77777777" w:rsidR="004721F7" w:rsidRPr="008B79DE" w:rsidRDefault="004721F7" w:rsidP="002353F5">
            <w:pPr>
              <w:spacing w:after="0" w:line="276" w:lineRule="auto"/>
              <w:ind w:right="-1242"/>
              <w:rPr>
                <w:rFonts w:ascii="Arial" w:eastAsia="Arial" w:hAnsi="Arial" w:cs="Arial"/>
              </w:rPr>
            </w:pPr>
            <w:r w:rsidRPr="008B79DE">
              <w:rPr>
                <w:rFonts w:ascii="Arial" w:eastAsia="Arial" w:hAnsi="Arial" w:cs="Arial"/>
              </w:rPr>
              <w:t xml:space="preserve"> 13</w:t>
            </w:r>
          </w:p>
        </w:tc>
        <w:tc>
          <w:tcPr>
            <w:tcW w:w="992" w:type="dxa"/>
          </w:tcPr>
          <w:p w14:paraId="4FA3AE29" w14:textId="77777777" w:rsidR="004721F7" w:rsidRPr="008B79DE" w:rsidRDefault="004721F7" w:rsidP="002353F5">
            <w:pPr>
              <w:spacing w:after="0" w:line="276" w:lineRule="auto"/>
              <w:ind w:right="-1242"/>
              <w:rPr>
                <w:rFonts w:ascii="Arial" w:eastAsia="Arial" w:hAnsi="Arial" w:cs="Arial"/>
              </w:rPr>
            </w:pPr>
            <w:r w:rsidRPr="008B79DE">
              <w:rPr>
                <w:rFonts w:ascii="Arial" w:eastAsia="Arial" w:hAnsi="Arial" w:cs="Arial"/>
              </w:rPr>
              <w:t>10</w:t>
            </w:r>
          </w:p>
        </w:tc>
        <w:tc>
          <w:tcPr>
            <w:tcW w:w="992" w:type="dxa"/>
          </w:tcPr>
          <w:p w14:paraId="555D2E24"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16</w:t>
            </w:r>
          </w:p>
        </w:tc>
        <w:tc>
          <w:tcPr>
            <w:tcW w:w="992" w:type="dxa"/>
            <w:vAlign w:val="center"/>
          </w:tcPr>
          <w:p w14:paraId="72BFED59" w14:textId="77777777" w:rsidR="004721F7" w:rsidRPr="008B79DE" w:rsidRDefault="004721F7" w:rsidP="002353F5">
            <w:pPr>
              <w:spacing w:after="0" w:line="276" w:lineRule="auto"/>
              <w:rPr>
                <w:rFonts w:ascii="Arial" w:eastAsia="Arial" w:hAnsi="Arial" w:cs="Arial"/>
              </w:rPr>
            </w:pPr>
            <w:r w:rsidRPr="008B79DE">
              <w:rPr>
                <w:rFonts w:ascii="Arial" w:eastAsia="Arial" w:hAnsi="Arial" w:cs="Arial"/>
              </w:rPr>
              <w:t>15</w:t>
            </w:r>
          </w:p>
        </w:tc>
      </w:tr>
    </w:tbl>
    <w:p w14:paraId="76EA9180" w14:textId="77777777" w:rsidR="00000A68" w:rsidRPr="008B79DE" w:rsidRDefault="00000A68" w:rsidP="002353F5">
      <w:pPr>
        <w:spacing w:after="0" w:line="276" w:lineRule="auto"/>
        <w:rPr>
          <w:rFonts w:ascii="Arial" w:eastAsia="Arial" w:hAnsi="Arial" w:cs="Arial"/>
          <w:b/>
          <w:color w:val="000000" w:themeColor="text1"/>
        </w:rPr>
      </w:pPr>
    </w:p>
    <w:p w14:paraId="1FDCD795" w14:textId="77777777" w:rsidR="00000A68" w:rsidRPr="008B79DE" w:rsidRDefault="00000A68" w:rsidP="002353F5">
      <w:pPr>
        <w:spacing w:after="0" w:line="276" w:lineRule="auto"/>
        <w:rPr>
          <w:rFonts w:ascii="Arial" w:eastAsia="Arial" w:hAnsi="Arial" w:cs="Arial"/>
          <w:b/>
          <w:color w:val="000000" w:themeColor="text1"/>
        </w:rPr>
      </w:pPr>
    </w:p>
    <w:p w14:paraId="7647412C" w14:textId="77777777" w:rsidR="00000A68" w:rsidRPr="008B79DE" w:rsidRDefault="00000A68" w:rsidP="002353F5">
      <w:pPr>
        <w:spacing w:after="0" w:line="276" w:lineRule="auto"/>
        <w:jc w:val="center"/>
        <w:rPr>
          <w:rFonts w:ascii="Arial" w:eastAsia="Arial" w:hAnsi="Arial" w:cs="Arial"/>
          <w:b/>
          <w:color w:val="000000" w:themeColor="text1"/>
        </w:rPr>
      </w:pPr>
    </w:p>
    <w:p w14:paraId="269C3138"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Table 2</w:t>
      </w:r>
      <w:r w:rsidR="00CD443B" w:rsidRPr="008B79DE">
        <w:rPr>
          <w:rFonts w:ascii="Arial" w:eastAsia="Arial" w:hAnsi="Arial" w:cs="Arial"/>
          <w:b/>
          <w:color w:val="000000" w:themeColor="text1"/>
          <w:lang w:val="ga-IE"/>
        </w:rPr>
        <w:t>0</w:t>
      </w:r>
    </w:p>
    <w:p w14:paraId="5118EB1D" w14:textId="77777777" w:rsidR="00000A68" w:rsidRPr="008B79DE" w:rsidRDefault="00000A68" w:rsidP="002353F5">
      <w:pPr>
        <w:spacing w:after="0" w:line="276" w:lineRule="auto"/>
        <w:jc w:val="center"/>
        <w:rPr>
          <w:rFonts w:ascii="Arial" w:eastAsia="Arial" w:hAnsi="Arial" w:cs="Arial"/>
          <w:b/>
          <w:color w:val="000000" w:themeColor="text1"/>
          <w:lang w:val="ga-IE"/>
        </w:rPr>
      </w:pPr>
      <w:r w:rsidRPr="008B79DE">
        <w:rPr>
          <w:rFonts w:ascii="Arial" w:eastAsia="Arial" w:hAnsi="Arial" w:cs="Arial"/>
          <w:b/>
          <w:color w:val="000000" w:themeColor="text1"/>
        </w:rPr>
        <w:t>Number of Submissions Granted and Refused</w:t>
      </w:r>
      <w:r w:rsidR="00CD443B" w:rsidRPr="008B79DE">
        <w:rPr>
          <w:rFonts w:ascii="Arial" w:eastAsia="Arial" w:hAnsi="Arial" w:cs="Arial"/>
          <w:b/>
          <w:color w:val="000000" w:themeColor="text1"/>
          <w:lang w:val="ga-IE"/>
        </w:rPr>
        <w:t xml:space="preserve"> 2024</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0"/>
        <w:gridCol w:w="1300"/>
        <w:gridCol w:w="1500"/>
      </w:tblGrid>
      <w:tr w:rsidR="00CD443B" w:rsidRPr="008B79DE" w14:paraId="39BE4724" w14:textId="77777777" w:rsidTr="00803EE9">
        <w:trPr>
          <w:trHeight w:val="288"/>
          <w:jc w:val="center"/>
        </w:trPr>
        <w:tc>
          <w:tcPr>
            <w:tcW w:w="5140" w:type="dxa"/>
            <w:vAlign w:val="bottom"/>
          </w:tcPr>
          <w:p w14:paraId="44009319" w14:textId="77777777" w:rsidR="00CD443B" w:rsidRPr="008B79DE" w:rsidRDefault="00CD443B" w:rsidP="002353F5">
            <w:pPr>
              <w:spacing w:after="0" w:line="276" w:lineRule="auto"/>
              <w:rPr>
                <w:rFonts w:ascii="Arial" w:eastAsia="Arial" w:hAnsi="Arial" w:cs="Arial"/>
              </w:rPr>
            </w:pPr>
          </w:p>
        </w:tc>
        <w:tc>
          <w:tcPr>
            <w:tcW w:w="1300" w:type="dxa"/>
            <w:vAlign w:val="bottom"/>
          </w:tcPr>
          <w:p w14:paraId="6517FE92" w14:textId="77777777" w:rsidR="00CD443B" w:rsidRPr="008B79DE" w:rsidRDefault="00CD443B" w:rsidP="002353F5">
            <w:pPr>
              <w:spacing w:after="0" w:line="276" w:lineRule="auto"/>
              <w:jc w:val="center"/>
              <w:rPr>
                <w:rFonts w:ascii="Arial" w:eastAsia="Arial" w:hAnsi="Arial" w:cs="Arial"/>
                <w:b/>
                <w:bCs/>
              </w:rPr>
            </w:pPr>
            <w:r w:rsidRPr="008B79DE">
              <w:rPr>
                <w:rFonts w:ascii="Arial" w:eastAsia="Arial" w:hAnsi="Arial" w:cs="Arial"/>
                <w:b/>
                <w:bCs/>
              </w:rPr>
              <w:t>Granted</w:t>
            </w:r>
          </w:p>
        </w:tc>
        <w:tc>
          <w:tcPr>
            <w:tcW w:w="1500" w:type="dxa"/>
            <w:vAlign w:val="bottom"/>
          </w:tcPr>
          <w:p w14:paraId="648E14BB" w14:textId="77777777" w:rsidR="00CD443B" w:rsidRPr="008B79DE" w:rsidRDefault="00CD443B" w:rsidP="002353F5">
            <w:pPr>
              <w:spacing w:after="0" w:line="276" w:lineRule="auto"/>
              <w:jc w:val="center"/>
              <w:rPr>
                <w:rFonts w:ascii="Arial" w:eastAsia="Arial" w:hAnsi="Arial" w:cs="Arial"/>
                <w:b/>
                <w:bCs/>
              </w:rPr>
            </w:pPr>
            <w:r w:rsidRPr="008B79DE">
              <w:rPr>
                <w:rFonts w:ascii="Arial" w:eastAsia="Arial" w:hAnsi="Arial" w:cs="Arial"/>
                <w:b/>
                <w:bCs/>
              </w:rPr>
              <w:t>Refused</w:t>
            </w:r>
          </w:p>
        </w:tc>
      </w:tr>
      <w:tr w:rsidR="00CD443B" w:rsidRPr="008B79DE" w14:paraId="69414383" w14:textId="77777777" w:rsidTr="00803EE9">
        <w:trPr>
          <w:trHeight w:val="288"/>
          <w:jc w:val="center"/>
        </w:trPr>
        <w:tc>
          <w:tcPr>
            <w:tcW w:w="5140" w:type="dxa"/>
            <w:vAlign w:val="bottom"/>
          </w:tcPr>
          <w:p w14:paraId="53BBF78F"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Family Law Legal Aid Certificate</w:t>
            </w:r>
          </w:p>
        </w:tc>
        <w:tc>
          <w:tcPr>
            <w:tcW w:w="1300" w:type="dxa"/>
            <w:vAlign w:val="bottom"/>
          </w:tcPr>
          <w:p w14:paraId="6D150DBA"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10,701</w:t>
            </w:r>
          </w:p>
        </w:tc>
        <w:tc>
          <w:tcPr>
            <w:tcW w:w="1500" w:type="dxa"/>
            <w:vAlign w:val="bottom"/>
          </w:tcPr>
          <w:p w14:paraId="5BBC7E2C"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32</w:t>
            </w:r>
          </w:p>
        </w:tc>
      </w:tr>
      <w:tr w:rsidR="00CD443B" w:rsidRPr="008B79DE" w14:paraId="01EC0487" w14:textId="77777777" w:rsidTr="00803EE9">
        <w:trPr>
          <w:trHeight w:val="288"/>
          <w:jc w:val="center"/>
        </w:trPr>
        <w:tc>
          <w:tcPr>
            <w:tcW w:w="5140" w:type="dxa"/>
            <w:vAlign w:val="bottom"/>
          </w:tcPr>
          <w:p w14:paraId="07C7D727"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International Protection Legal Aid Certificate</w:t>
            </w:r>
          </w:p>
        </w:tc>
        <w:tc>
          <w:tcPr>
            <w:tcW w:w="1300" w:type="dxa"/>
            <w:vAlign w:val="bottom"/>
          </w:tcPr>
          <w:p w14:paraId="1895AF7D"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11,948</w:t>
            </w:r>
          </w:p>
        </w:tc>
        <w:tc>
          <w:tcPr>
            <w:tcW w:w="1500" w:type="dxa"/>
            <w:vAlign w:val="bottom"/>
          </w:tcPr>
          <w:p w14:paraId="417A0A5A"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0</w:t>
            </w:r>
          </w:p>
        </w:tc>
      </w:tr>
      <w:tr w:rsidR="00CD443B" w:rsidRPr="008B79DE" w14:paraId="789268E1" w14:textId="77777777" w:rsidTr="00803EE9">
        <w:trPr>
          <w:trHeight w:val="288"/>
          <w:jc w:val="center"/>
        </w:trPr>
        <w:tc>
          <w:tcPr>
            <w:tcW w:w="5140" w:type="dxa"/>
            <w:vAlign w:val="bottom"/>
          </w:tcPr>
          <w:p w14:paraId="56765CC0"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Review of PIA Legal Aid Certificate</w:t>
            </w:r>
          </w:p>
        </w:tc>
        <w:tc>
          <w:tcPr>
            <w:tcW w:w="1300" w:type="dxa"/>
            <w:vAlign w:val="bottom"/>
          </w:tcPr>
          <w:p w14:paraId="15D103F4"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359</w:t>
            </w:r>
          </w:p>
        </w:tc>
        <w:tc>
          <w:tcPr>
            <w:tcW w:w="1500" w:type="dxa"/>
            <w:vAlign w:val="bottom"/>
          </w:tcPr>
          <w:p w14:paraId="0E9155BA"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2</w:t>
            </w:r>
          </w:p>
        </w:tc>
      </w:tr>
      <w:tr w:rsidR="00CD443B" w:rsidRPr="008B79DE" w14:paraId="36BEF068" w14:textId="77777777" w:rsidTr="00803EE9">
        <w:trPr>
          <w:trHeight w:val="288"/>
          <w:jc w:val="center"/>
        </w:trPr>
        <w:tc>
          <w:tcPr>
            <w:tcW w:w="5140" w:type="dxa"/>
            <w:vAlign w:val="bottom"/>
          </w:tcPr>
          <w:p w14:paraId="23CE754E"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Non</w:t>
            </w:r>
            <w:r w:rsidRPr="008B79DE">
              <w:rPr>
                <w:rFonts w:ascii="Arial" w:eastAsia="Arial" w:hAnsi="Arial" w:cs="Arial"/>
                <w:lang w:val="ga-IE"/>
              </w:rPr>
              <w:t>-</w:t>
            </w:r>
            <w:r w:rsidRPr="008B79DE">
              <w:rPr>
                <w:rFonts w:ascii="Arial" w:eastAsia="Arial" w:hAnsi="Arial" w:cs="Arial"/>
              </w:rPr>
              <w:t>Family Law Legal Aid Certificate</w:t>
            </w:r>
          </w:p>
        </w:tc>
        <w:tc>
          <w:tcPr>
            <w:tcW w:w="1300" w:type="dxa"/>
            <w:vAlign w:val="bottom"/>
          </w:tcPr>
          <w:p w14:paraId="4276E4A9"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1,142</w:t>
            </w:r>
          </w:p>
        </w:tc>
        <w:tc>
          <w:tcPr>
            <w:tcW w:w="1500" w:type="dxa"/>
            <w:vAlign w:val="bottom"/>
          </w:tcPr>
          <w:p w14:paraId="662F117E"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102</w:t>
            </w:r>
          </w:p>
        </w:tc>
      </w:tr>
      <w:tr w:rsidR="00CD443B" w:rsidRPr="008B79DE" w14:paraId="6D3EE03F" w14:textId="77777777" w:rsidTr="00803EE9">
        <w:trPr>
          <w:trHeight w:val="288"/>
          <w:jc w:val="center"/>
        </w:trPr>
        <w:tc>
          <w:tcPr>
            <w:tcW w:w="5140" w:type="dxa"/>
            <w:vAlign w:val="bottom"/>
          </w:tcPr>
          <w:p w14:paraId="56199342"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Amendments to all types of certificates</w:t>
            </w:r>
          </w:p>
        </w:tc>
        <w:tc>
          <w:tcPr>
            <w:tcW w:w="1300" w:type="dxa"/>
            <w:vAlign w:val="bottom"/>
          </w:tcPr>
          <w:p w14:paraId="2E331DC6"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7,867</w:t>
            </w:r>
          </w:p>
        </w:tc>
        <w:tc>
          <w:tcPr>
            <w:tcW w:w="1500" w:type="dxa"/>
            <w:vAlign w:val="bottom"/>
          </w:tcPr>
          <w:p w14:paraId="7A0A03C0"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14</w:t>
            </w:r>
          </w:p>
        </w:tc>
      </w:tr>
      <w:tr w:rsidR="00CD443B" w:rsidRPr="008B79DE" w14:paraId="29449C3B" w14:textId="77777777" w:rsidTr="00803EE9">
        <w:trPr>
          <w:trHeight w:val="288"/>
          <w:jc w:val="center"/>
        </w:trPr>
        <w:tc>
          <w:tcPr>
            <w:tcW w:w="5140" w:type="dxa"/>
            <w:vAlign w:val="bottom"/>
          </w:tcPr>
          <w:p w14:paraId="202DC8B3"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Authorisations- all case types</w:t>
            </w:r>
          </w:p>
        </w:tc>
        <w:tc>
          <w:tcPr>
            <w:tcW w:w="1300" w:type="dxa"/>
            <w:vAlign w:val="bottom"/>
          </w:tcPr>
          <w:p w14:paraId="17793F97"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526</w:t>
            </w:r>
          </w:p>
        </w:tc>
        <w:tc>
          <w:tcPr>
            <w:tcW w:w="1500" w:type="dxa"/>
            <w:vAlign w:val="bottom"/>
          </w:tcPr>
          <w:p w14:paraId="21893F0D"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10</w:t>
            </w:r>
          </w:p>
        </w:tc>
      </w:tr>
      <w:tr w:rsidR="00CD443B" w:rsidRPr="008B79DE" w14:paraId="7FF1860E" w14:textId="77777777" w:rsidTr="00803EE9">
        <w:trPr>
          <w:trHeight w:val="288"/>
          <w:jc w:val="center"/>
        </w:trPr>
        <w:tc>
          <w:tcPr>
            <w:tcW w:w="5140" w:type="dxa"/>
            <w:vAlign w:val="bottom"/>
          </w:tcPr>
          <w:p w14:paraId="482A5A5A"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Waiver or reduction of Contribution</w:t>
            </w:r>
          </w:p>
        </w:tc>
        <w:tc>
          <w:tcPr>
            <w:tcW w:w="1300" w:type="dxa"/>
            <w:vAlign w:val="bottom"/>
          </w:tcPr>
          <w:p w14:paraId="1BD8FD26"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9,621</w:t>
            </w:r>
          </w:p>
        </w:tc>
        <w:tc>
          <w:tcPr>
            <w:tcW w:w="1500" w:type="dxa"/>
            <w:vAlign w:val="bottom"/>
          </w:tcPr>
          <w:p w14:paraId="6E745519"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47</w:t>
            </w:r>
          </w:p>
        </w:tc>
      </w:tr>
      <w:tr w:rsidR="00CD443B" w:rsidRPr="008B79DE" w14:paraId="3364B030" w14:textId="77777777" w:rsidTr="00803EE9">
        <w:trPr>
          <w:trHeight w:val="288"/>
          <w:jc w:val="center"/>
        </w:trPr>
        <w:tc>
          <w:tcPr>
            <w:tcW w:w="5140" w:type="dxa"/>
            <w:vAlign w:val="bottom"/>
          </w:tcPr>
          <w:p w14:paraId="6FB0CF87"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Waiver of Costs</w:t>
            </w:r>
          </w:p>
        </w:tc>
        <w:tc>
          <w:tcPr>
            <w:tcW w:w="1300" w:type="dxa"/>
            <w:vAlign w:val="bottom"/>
          </w:tcPr>
          <w:p w14:paraId="6D166567"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168</w:t>
            </w:r>
          </w:p>
        </w:tc>
        <w:tc>
          <w:tcPr>
            <w:tcW w:w="1500" w:type="dxa"/>
            <w:vAlign w:val="bottom"/>
          </w:tcPr>
          <w:p w14:paraId="0F3D07E6"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23</w:t>
            </w:r>
          </w:p>
        </w:tc>
      </w:tr>
      <w:tr w:rsidR="00CD443B" w:rsidRPr="008B79DE" w14:paraId="1AC88473" w14:textId="77777777" w:rsidTr="00803EE9">
        <w:trPr>
          <w:trHeight w:val="288"/>
          <w:jc w:val="center"/>
        </w:trPr>
        <w:tc>
          <w:tcPr>
            <w:tcW w:w="5140" w:type="dxa"/>
            <w:vAlign w:val="bottom"/>
          </w:tcPr>
          <w:p w14:paraId="38C7ECAB"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Termination &amp; Revocation of Legal Aid Certificate</w:t>
            </w:r>
          </w:p>
        </w:tc>
        <w:tc>
          <w:tcPr>
            <w:tcW w:w="1300" w:type="dxa"/>
            <w:vAlign w:val="bottom"/>
          </w:tcPr>
          <w:p w14:paraId="68CF1DAE"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148</w:t>
            </w:r>
          </w:p>
        </w:tc>
        <w:tc>
          <w:tcPr>
            <w:tcW w:w="1500" w:type="dxa"/>
            <w:vAlign w:val="bottom"/>
          </w:tcPr>
          <w:p w14:paraId="6CB299F0"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3</w:t>
            </w:r>
          </w:p>
        </w:tc>
      </w:tr>
      <w:tr w:rsidR="00CD443B" w:rsidRPr="008B79DE" w14:paraId="11BE4B81" w14:textId="77777777" w:rsidTr="00803EE9">
        <w:trPr>
          <w:trHeight w:val="288"/>
          <w:jc w:val="center"/>
        </w:trPr>
        <w:tc>
          <w:tcPr>
            <w:tcW w:w="5140" w:type="dxa"/>
            <w:vAlign w:val="bottom"/>
          </w:tcPr>
          <w:p w14:paraId="198DF7C9"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Instalment Arrangement</w:t>
            </w:r>
          </w:p>
        </w:tc>
        <w:tc>
          <w:tcPr>
            <w:tcW w:w="1300" w:type="dxa"/>
            <w:vAlign w:val="bottom"/>
          </w:tcPr>
          <w:p w14:paraId="7667A2D9"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275</w:t>
            </w:r>
          </w:p>
        </w:tc>
        <w:tc>
          <w:tcPr>
            <w:tcW w:w="1500" w:type="dxa"/>
            <w:vAlign w:val="bottom"/>
          </w:tcPr>
          <w:p w14:paraId="00DF4DF4"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0</w:t>
            </w:r>
          </w:p>
        </w:tc>
      </w:tr>
      <w:tr w:rsidR="00CD443B" w:rsidRPr="008B79DE" w14:paraId="41D6BB31" w14:textId="77777777" w:rsidTr="00803EE9">
        <w:trPr>
          <w:trHeight w:val="288"/>
          <w:jc w:val="center"/>
        </w:trPr>
        <w:tc>
          <w:tcPr>
            <w:tcW w:w="5140" w:type="dxa"/>
            <w:vAlign w:val="bottom"/>
          </w:tcPr>
          <w:p w14:paraId="4C6360BE" w14:textId="77777777" w:rsidR="00CD443B" w:rsidRPr="008B79DE" w:rsidRDefault="00CD443B" w:rsidP="002353F5">
            <w:pPr>
              <w:spacing w:after="0" w:line="276" w:lineRule="auto"/>
              <w:rPr>
                <w:rFonts w:ascii="Arial" w:eastAsia="Arial" w:hAnsi="Arial" w:cs="Arial"/>
              </w:rPr>
            </w:pPr>
            <w:r w:rsidRPr="008B79DE">
              <w:rPr>
                <w:rFonts w:ascii="Arial" w:eastAsia="Arial" w:hAnsi="Arial" w:cs="Arial"/>
              </w:rPr>
              <w:t>Coroners’ Inquest Certificates</w:t>
            </w:r>
          </w:p>
        </w:tc>
        <w:tc>
          <w:tcPr>
            <w:tcW w:w="1300" w:type="dxa"/>
            <w:vAlign w:val="bottom"/>
          </w:tcPr>
          <w:p w14:paraId="1B8325F1"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14</w:t>
            </w:r>
          </w:p>
        </w:tc>
        <w:tc>
          <w:tcPr>
            <w:tcW w:w="1500" w:type="dxa"/>
            <w:vAlign w:val="bottom"/>
          </w:tcPr>
          <w:p w14:paraId="1153404E" w14:textId="77777777" w:rsidR="00CD443B" w:rsidRPr="008B79DE" w:rsidRDefault="00CD443B" w:rsidP="002353F5">
            <w:pPr>
              <w:spacing w:after="0" w:line="276" w:lineRule="auto"/>
              <w:jc w:val="right"/>
              <w:rPr>
                <w:rFonts w:ascii="Arial" w:eastAsia="Arial" w:hAnsi="Arial" w:cs="Arial"/>
                <w:lang w:val="ga-IE"/>
              </w:rPr>
            </w:pPr>
            <w:r w:rsidRPr="008B79DE">
              <w:rPr>
                <w:rFonts w:ascii="Arial" w:eastAsia="Arial" w:hAnsi="Arial" w:cs="Arial"/>
                <w:lang w:val="ga-IE"/>
              </w:rPr>
              <w:t>0</w:t>
            </w:r>
          </w:p>
        </w:tc>
      </w:tr>
    </w:tbl>
    <w:p w14:paraId="65D80BE2" w14:textId="77777777" w:rsidR="00273A1E" w:rsidRDefault="00273A1E" w:rsidP="002353F5">
      <w:pPr>
        <w:spacing w:after="0" w:line="276" w:lineRule="auto"/>
        <w:rPr>
          <w:rFonts w:ascii="Arial" w:eastAsia="Arial" w:hAnsi="Arial" w:cs="Arial"/>
          <w:b/>
          <w:color w:val="000000" w:themeColor="text1"/>
          <w:lang w:val="ga-IE"/>
        </w:rPr>
      </w:pPr>
    </w:p>
    <w:p w14:paraId="2C4CC913" w14:textId="77777777" w:rsidR="00A13E41" w:rsidRDefault="00A13E41" w:rsidP="002353F5">
      <w:pPr>
        <w:spacing w:after="0" w:line="276" w:lineRule="auto"/>
        <w:rPr>
          <w:rFonts w:ascii="Arial" w:eastAsia="Arial" w:hAnsi="Arial" w:cs="Arial"/>
          <w:b/>
          <w:color w:val="000000" w:themeColor="text1"/>
          <w:lang w:val="ga-IE"/>
        </w:rPr>
      </w:pPr>
    </w:p>
    <w:p w14:paraId="18CAADEE" w14:textId="77777777" w:rsidR="00A13E41" w:rsidRPr="00A13E41" w:rsidRDefault="00A13E41" w:rsidP="002353F5">
      <w:pPr>
        <w:spacing w:after="0" w:line="276" w:lineRule="auto"/>
        <w:rPr>
          <w:rFonts w:ascii="Arial" w:eastAsia="Arial" w:hAnsi="Arial" w:cs="Arial"/>
          <w:bCs/>
          <w:color w:val="000000" w:themeColor="text1"/>
          <w:lang w:val="ga-IE"/>
        </w:rPr>
      </w:pPr>
      <w:r w:rsidRPr="00A13E41">
        <w:rPr>
          <w:rFonts w:ascii="Arial" w:eastAsia="Arial" w:hAnsi="Arial" w:cs="Arial"/>
          <w:bCs/>
          <w:color w:val="000000" w:themeColor="text1"/>
          <w:lang w:val="ga-IE"/>
        </w:rPr>
        <w:t xml:space="preserve">All </w:t>
      </w:r>
      <w:r w:rsidR="00C56771">
        <w:rPr>
          <w:rFonts w:ascii="Arial" w:eastAsia="Arial" w:hAnsi="Arial" w:cs="Arial"/>
          <w:bCs/>
          <w:color w:val="000000" w:themeColor="text1"/>
          <w:lang w:val="ga-IE"/>
        </w:rPr>
        <w:t xml:space="preserve">cost </w:t>
      </w:r>
      <w:r w:rsidRPr="00A13E41">
        <w:rPr>
          <w:rFonts w:ascii="Arial" w:eastAsia="Arial" w:hAnsi="Arial" w:cs="Arial"/>
          <w:bCs/>
          <w:color w:val="000000" w:themeColor="text1"/>
          <w:lang w:val="ga-IE"/>
        </w:rPr>
        <w:t>figures reported i</w:t>
      </w:r>
      <w:r>
        <w:rPr>
          <w:rFonts w:ascii="Arial" w:eastAsia="Arial" w:hAnsi="Arial" w:cs="Arial"/>
          <w:bCs/>
          <w:color w:val="000000" w:themeColor="text1"/>
          <w:lang w:val="ga-IE"/>
        </w:rPr>
        <w:t>n</w:t>
      </w:r>
      <w:r w:rsidRPr="00A13E41">
        <w:rPr>
          <w:rFonts w:ascii="Arial" w:eastAsia="Arial" w:hAnsi="Arial" w:cs="Arial"/>
          <w:bCs/>
          <w:color w:val="000000" w:themeColor="text1"/>
          <w:lang w:val="ga-IE"/>
        </w:rPr>
        <w:t xml:space="preserve"> Criminal Legal Aid</w:t>
      </w:r>
      <w:r>
        <w:rPr>
          <w:rFonts w:ascii="Arial" w:eastAsia="Arial" w:hAnsi="Arial" w:cs="Arial"/>
          <w:bCs/>
          <w:color w:val="000000" w:themeColor="text1"/>
          <w:lang w:val="ga-IE"/>
        </w:rPr>
        <w:t xml:space="preserve"> tables below</w:t>
      </w:r>
      <w:r w:rsidRPr="00A13E41">
        <w:rPr>
          <w:rFonts w:ascii="Arial" w:eastAsia="Arial" w:hAnsi="Arial" w:cs="Arial"/>
          <w:bCs/>
          <w:color w:val="000000" w:themeColor="text1"/>
          <w:lang w:val="ga-IE"/>
        </w:rPr>
        <w:t xml:space="preserve"> are inclusive of VAT.</w:t>
      </w:r>
    </w:p>
    <w:p w14:paraId="327F36A3" w14:textId="77777777" w:rsidR="00273A1E" w:rsidRPr="008B79DE" w:rsidRDefault="00273A1E" w:rsidP="002353F5">
      <w:pPr>
        <w:spacing w:after="0" w:line="276" w:lineRule="auto"/>
        <w:jc w:val="center"/>
        <w:rPr>
          <w:rFonts w:ascii="Arial" w:eastAsia="Arial" w:hAnsi="Arial" w:cs="Arial"/>
          <w:b/>
          <w:color w:val="000000" w:themeColor="text1"/>
        </w:rPr>
      </w:pPr>
    </w:p>
    <w:p w14:paraId="555FE760" w14:textId="77777777" w:rsidR="00000A68" w:rsidRPr="00EA329C" w:rsidRDefault="00000A68" w:rsidP="002353F5">
      <w:pPr>
        <w:spacing w:after="0" w:line="276" w:lineRule="auto"/>
        <w:jc w:val="center"/>
        <w:rPr>
          <w:rFonts w:ascii="Arial" w:eastAsia="Arial" w:hAnsi="Arial" w:cs="Arial"/>
          <w:b/>
          <w:lang w:val="ga-IE"/>
        </w:rPr>
      </w:pPr>
      <w:r w:rsidRPr="00EA329C">
        <w:rPr>
          <w:rFonts w:ascii="Arial" w:eastAsia="Arial" w:hAnsi="Arial" w:cs="Arial"/>
          <w:b/>
        </w:rPr>
        <w:t>Table 2</w:t>
      </w:r>
      <w:r w:rsidR="000F5340" w:rsidRPr="00EA329C">
        <w:rPr>
          <w:rFonts w:ascii="Arial" w:eastAsia="Arial" w:hAnsi="Arial" w:cs="Arial"/>
          <w:b/>
          <w:lang w:val="ga-IE"/>
        </w:rPr>
        <w:t>1</w:t>
      </w:r>
    </w:p>
    <w:p w14:paraId="5B3C37BF" w14:textId="77777777" w:rsidR="00000A68" w:rsidRPr="00EA329C" w:rsidRDefault="00000A68" w:rsidP="002353F5">
      <w:pPr>
        <w:spacing w:after="0" w:line="276" w:lineRule="auto"/>
        <w:ind w:left="1134" w:hanging="1134"/>
        <w:jc w:val="center"/>
        <w:rPr>
          <w:rFonts w:ascii="Arial" w:eastAsia="Arial" w:hAnsi="Arial" w:cs="Arial"/>
          <w:b/>
        </w:rPr>
      </w:pPr>
      <w:r w:rsidRPr="00EA329C">
        <w:rPr>
          <w:rFonts w:ascii="Arial" w:eastAsia="Arial" w:hAnsi="Arial" w:cs="Arial"/>
          <w:b/>
        </w:rPr>
        <w:t xml:space="preserve">Annual Expenditure of Claims Processed Under the </w:t>
      </w:r>
      <w:r w:rsidR="00EA329C">
        <w:rPr>
          <w:rFonts w:ascii="Arial" w:eastAsia="Arial" w:hAnsi="Arial" w:cs="Arial"/>
          <w:b/>
          <w:lang w:val="ga-IE"/>
        </w:rPr>
        <w:t xml:space="preserve">Garda Station Legal Advice Revised </w:t>
      </w:r>
      <w:r w:rsidRPr="00EA329C">
        <w:rPr>
          <w:rFonts w:ascii="Arial" w:eastAsia="Arial" w:hAnsi="Arial" w:cs="Arial"/>
          <w:b/>
        </w:rPr>
        <w:t xml:space="preserve">Scheme by the </w:t>
      </w:r>
    </w:p>
    <w:p w14:paraId="30338D7A" w14:textId="77777777" w:rsidR="00000A68" w:rsidRPr="00EA329C" w:rsidRDefault="00000A68" w:rsidP="002353F5">
      <w:pPr>
        <w:spacing w:after="0" w:line="276" w:lineRule="auto"/>
        <w:ind w:left="1134" w:hanging="1134"/>
        <w:jc w:val="center"/>
        <w:rPr>
          <w:rFonts w:ascii="Arial" w:eastAsia="Arial" w:hAnsi="Arial" w:cs="Arial"/>
          <w:b/>
        </w:rPr>
      </w:pPr>
      <w:r w:rsidRPr="00EA329C">
        <w:rPr>
          <w:rFonts w:ascii="Arial" w:eastAsia="Arial" w:hAnsi="Arial" w:cs="Arial"/>
          <w:b/>
        </w:rPr>
        <w:t>Financial Shared Services (inclusive of VAT)</w:t>
      </w:r>
    </w:p>
    <w:tbl>
      <w:tblPr>
        <w:tblStyle w:val="TableGrid1"/>
        <w:tblW w:w="0" w:type="auto"/>
        <w:tblInd w:w="108" w:type="dxa"/>
        <w:tblLook w:val="04A0" w:firstRow="1" w:lastRow="0" w:firstColumn="1" w:lastColumn="0" w:noHBand="0" w:noVBand="1"/>
      </w:tblPr>
      <w:tblGrid>
        <w:gridCol w:w="1543"/>
        <w:gridCol w:w="3744"/>
        <w:gridCol w:w="3621"/>
      </w:tblGrid>
      <w:tr w:rsidR="00EA329C" w:rsidRPr="00EA329C" w14:paraId="4E633A2C" w14:textId="77777777" w:rsidTr="00AB06C0">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75B29" w14:textId="77777777" w:rsidR="00AB06C0" w:rsidRPr="00EA329C" w:rsidRDefault="00AB06C0" w:rsidP="002353F5">
            <w:pPr>
              <w:spacing w:after="200" w:line="276" w:lineRule="auto"/>
              <w:jc w:val="center"/>
              <w:rPr>
                <w:rFonts w:ascii="Arial" w:hAnsi="Arial" w:cs="Arial"/>
                <w:sz w:val="24"/>
                <w:szCs w:val="24"/>
              </w:rPr>
            </w:pPr>
            <w:r w:rsidRPr="00EA329C">
              <w:rPr>
                <w:rFonts w:ascii="Arial" w:hAnsi="Arial" w:cs="Arial"/>
                <w:sz w:val="24"/>
                <w:szCs w:val="24"/>
              </w:rPr>
              <w:t>Year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0591" w14:textId="77777777" w:rsidR="00AB06C0" w:rsidRPr="00EA329C" w:rsidRDefault="00AB06C0" w:rsidP="002353F5">
            <w:pPr>
              <w:spacing w:line="276" w:lineRule="auto"/>
              <w:jc w:val="center"/>
              <w:rPr>
                <w:rFonts w:ascii="Arial" w:hAnsi="Arial" w:cs="Arial"/>
                <w:sz w:val="24"/>
                <w:szCs w:val="24"/>
              </w:rPr>
            </w:pPr>
            <w:r w:rsidRPr="00EA329C">
              <w:rPr>
                <w:rFonts w:ascii="Arial" w:hAnsi="Arial" w:cs="Arial"/>
                <w:sz w:val="24"/>
                <w:szCs w:val="24"/>
              </w:rPr>
              <w:t>Number of claims authorised for payment</w:t>
            </w:r>
          </w:p>
          <w:p w14:paraId="553F6510" w14:textId="77777777" w:rsidR="00AB06C0" w:rsidRPr="00EA329C" w:rsidRDefault="00AB06C0" w:rsidP="002353F5">
            <w:pPr>
              <w:spacing w:line="276" w:lineRule="auto"/>
              <w:jc w:val="center"/>
              <w:rPr>
                <w:rFonts w:ascii="Arial" w:hAnsi="Arial" w:cs="Arial"/>
                <w:sz w:val="24"/>
                <w:szCs w:val="24"/>
              </w:rPr>
            </w:pP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50B66" w14:textId="77777777" w:rsidR="00AB06C0" w:rsidRPr="00EA329C" w:rsidRDefault="00AB06C0" w:rsidP="002353F5">
            <w:pPr>
              <w:spacing w:after="200" w:line="276" w:lineRule="auto"/>
              <w:jc w:val="center"/>
              <w:rPr>
                <w:rFonts w:ascii="Arial" w:hAnsi="Arial" w:cs="Arial"/>
                <w:sz w:val="24"/>
                <w:szCs w:val="24"/>
                <w:shd w:val="clear" w:color="auto" w:fill="FFFFFF" w:themeFill="background1"/>
              </w:rPr>
            </w:pPr>
            <w:r w:rsidRPr="00EA329C">
              <w:rPr>
                <w:rFonts w:ascii="Arial" w:hAnsi="Arial" w:cs="Arial"/>
                <w:sz w:val="24"/>
                <w:szCs w:val="24"/>
              </w:rPr>
              <w:t>Annual Expenditure</w:t>
            </w:r>
          </w:p>
        </w:tc>
      </w:tr>
      <w:tr w:rsidR="00EA329C" w:rsidRPr="00EA329C" w14:paraId="0FE3016A" w14:textId="77777777" w:rsidTr="002A438A">
        <w:trPr>
          <w:trHeight w:val="345"/>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B7609"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2020</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C1F1E"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4</w:t>
            </w:r>
            <w:r w:rsidR="00EA329C">
              <w:rPr>
                <w:rFonts w:ascii="Arial" w:hAnsi="Arial" w:cs="Arial"/>
                <w:sz w:val="24"/>
                <w:szCs w:val="24"/>
                <w:shd w:val="clear" w:color="auto" w:fill="FFFFFF" w:themeFill="background1"/>
                <w:lang w:val="ga-IE"/>
              </w:rPr>
              <w:t>,</w:t>
            </w:r>
            <w:r w:rsidRPr="00EA329C">
              <w:rPr>
                <w:rFonts w:ascii="Arial" w:hAnsi="Arial" w:cs="Arial"/>
                <w:sz w:val="24"/>
                <w:szCs w:val="24"/>
                <w:shd w:val="clear" w:color="auto" w:fill="FFFFFF" w:themeFill="background1"/>
              </w:rPr>
              <w:t>534</w:t>
            </w: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2B8AA"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€1,983,000</w:t>
            </w:r>
          </w:p>
        </w:tc>
      </w:tr>
      <w:tr w:rsidR="00EA329C" w:rsidRPr="00EA329C" w14:paraId="033BD0DE" w14:textId="77777777" w:rsidTr="002A438A">
        <w:trPr>
          <w:trHeight w:val="345"/>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A0711"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2021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DDC90"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4,177</w:t>
            </w: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33B6D"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€1,888,000</w:t>
            </w:r>
          </w:p>
        </w:tc>
      </w:tr>
      <w:tr w:rsidR="00EA329C" w:rsidRPr="00EA329C" w14:paraId="37085FC4" w14:textId="77777777" w:rsidTr="002A438A">
        <w:trPr>
          <w:trHeight w:val="345"/>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8953"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bCs/>
                <w:sz w:val="24"/>
                <w:szCs w:val="24"/>
                <w:shd w:val="clear" w:color="auto" w:fill="FFFFFF" w:themeFill="background1"/>
              </w:rPr>
              <w:t>2022</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9033B"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bCs/>
                <w:sz w:val="24"/>
                <w:szCs w:val="24"/>
                <w:shd w:val="clear" w:color="auto" w:fill="FFFFFF" w:themeFill="background1"/>
              </w:rPr>
              <w:t>3,266</w:t>
            </w: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DC340"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w:t>
            </w:r>
            <w:r w:rsidRPr="00EA329C">
              <w:rPr>
                <w:rFonts w:ascii="Arial" w:hAnsi="Arial" w:cs="Arial"/>
                <w:bCs/>
                <w:sz w:val="24"/>
                <w:szCs w:val="24"/>
                <w:shd w:val="clear" w:color="auto" w:fill="FFFFFF" w:themeFill="background1"/>
              </w:rPr>
              <w:t>1,435,000</w:t>
            </w:r>
          </w:p>
        </w:tc>
      </w:tr>
      <w:tr w:rsidR="00EA329C" w:rsidRPr="00EA329C" w14:paraId="4B4E9348" w14:textId="77777777" w:rsidTr="002A438A">
        <w:trPr>
          <w:trHeight w:val="345"/>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EC33C"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bCs/>
                <w:sz w:val="24"/>
                <w:szCs w:val="24"/>
                <w:shd w:val="clear" w:color="auto" w:fill="FFFFFF" w:themeFill="background1"/>
              </w:rPr>
              <w:t>2023</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4B742"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bCs/>
                <w:sz w:val="24"/>
                <w:szCs w:val="24"/>
                <w:shd w:val="clear" w:color="auto" w:fill="FFFFFF" w:themeFill="background1"/>
              </w:rPr>
              <w:t>3,148</w:t>
            </w: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70603"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w:t>
            </w:r>
            <w:r w:rsidRPr="00EA329C">
              <w:rPr>
                <w:rFonts w:ascii="Arial" w:hAnsi="Arial" w:cs="Arial"/>
                <w:bCs/>
                <w:sz w:val="24"/>
                <w:szCs w:val="24"/>
                <w:shd w:val="clear" w:color="auto" w:fill="FFFFFF" w:themeFill="background1"/>
              </w:rPr>
              <w:t>1,439,569</w:t>
            </w:r>
          </w:p>
        </w:tc>
      </w:tr>
      <w:tr w:rsidR="00EA329C" w:rsidRPr="00EA329C" w14:paraId="3DCDD7ED" w14:textId="77777777" w:rsidTr="002A438A">
        <w:trPr>
          <w:trHeight w:val="345"/>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5041B"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lastRenderedPageBreak/>
              <w:t>2024</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B3635" w14:textId="77777777" w:rsidR="00AB06C0" w:rsidRPr="00EA329C" w:rsidRDefault="00AB06C0" w:rsidP="002353F5">
            <w:pPr>
              <w:spacing w:line="276" w:lineRule="auto"/>
              <w:jc w:val="center"/>
              <w:rPr>
                <w:rFonts w:ascii="Arial" w:hAnsi="Arial" w:cs="Arial"/>
                <w:sz w:val="24"/>
                <w:szCs w:val="24"/>
                <w:shd w:val="clear" w:color="auto" w:fill="FFFFFF" w:themeFill="background1"/>
              </w:rPr>
            </w:pPr>
            <w:r w:rsidRPr="00EA329C">
              <w:rPr>
                <w:rFonts w:ascii="Arial" w:hAnsi="Arial" w:cs="Arial"/>
                <w:sz w:val="24"/>
                <w:szCs w:val="24"/>
                <w:shd w:val="clear" w:color="auto" w:fill="FFFFFF" w:themeFill="background1"/>
              </w:rPr>
              <w:t>2,746</w:t>
            </w:r>
          </w:p>
        </w:tc>
        <w:tc>
          <w:tcPr>
            <w:tcW w:w="3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6426" w14:textId="77777777" w:rsidR="00AB06C0" w:rsidRPr="00EA329C" w:rsidRDefault="00AB06C0" w:rsidP="002353F5">
            <w:pPr>
              <w:spacing w:line="276" w:lineRule="auto"/>
              <w:jc w:val="center"/>
              <w:rPr>
                <w:rFonts w:ascii="Arial" w:hAnsi="Arial" w:cs="Arial"/>
                <w:sz w:val="24"/>
                <w:szCs w:val="24"/>
                <w:shd w:val="clear" w:color="auto" w:fill="FFFFFF" w:themeFill="background1"/>
                <w:lang w:val="ga-IE"/>
              </w:rPr>
            </w:pPr>
            <w:r w:rsidRPr="00EA329C">
              <w:rPr>
                <w:rFonts w:ascii="Arial" w:hAnsi="Arial" w:cs="Arial"/>
                <w:sz w:val="24"/>
                <w:szCs w:val="24"/>
                <w:shd w:val="clear" w:color="auto" w:fill="FFFFFF" w:themeFill="background1"/>
              </w:rPr>
              <w:t>€1,</w:t>
            </w:r>
            <w:r w:rsidR="00EA329C" w:rsidRPr="00EA329C">
              <w:rPr>
                <w:rFonts w:ascii="Arial" w:hAnsi="Arial" w:cs="Arial"/>
                <w:sz w:val="24"/>
                <w:szCs w:val="24"/>
                <w:shd w:val="clear" w:color="auto" w:fill="FFFFFF" w:themeFill="background1"/>
                <w:lang w:val="ga-IE"/>
              </w:rPr>
              <w:t>315,288</w:t>
            </w:r>
          </w:p>
        </w:tc>
      </w:tr>
    </w:tbl>
    <w:p w14:paraId="1CE17BF0" w14:textId="77777777" w:rsidR="00000A68" w:rsidRPr="008B79DE" w:rsidRDefault="00000A68" w:rsidP="002353F5">
      <w:pPr>
        <w:spacing w:after="0" w:line="276" w:lineRule="auto"/>
        <w:rPr>
          <w:rFonts w:ascii="Arial" w:eastAsia="Arial" w:hAnsi="Arial" w:cs="Arial"/>
          <w:b/>
          <w:color w:val="000000" w:themeColor="text1"/>
        </w:rPr>
      </w:pPr>
    </w:p>
    <w:p w14:paraId="115C5BB1" w14:textId="77777777" w:rsidR="00000A68" w:rsidRPr="008B79DE" w:rsidRDefault="00000A68" w:rsidP="002353F5">
      <w:pPr>
        <w:spacing w:after="0" w:line="276" w:lineRule="auto"/>
        <w:jc w:val="center"/>
        <w:rPr>
          <w:rFonts w:ascii="Arial" w:eastAsia="Arial" w:hAnsi="Arial" w:cs="Arial"/>
          <w:b/>
          <w:color w:val="000000" w:themeColor="text1"/>
        </w:rPr>
      </w:pPr>
    </w:p>
    <w:p w14:paraId="1F363CF1" w14:textId="77777777" w:rsidR="00000A68" w:rsidRPr="00EA329C" w:rsidRDefault="00000A68" w:rsidP="002353F5">
      <w:pPr>
        <w:spacing w:after="0" w:line="276" w:lineRule="auto"/>
        <w:jc w:val="center"/>
        <w:rPr>
          <w:rFonts w:ascii="Arial" w:eastAsia="Arial" w:hAnsi="Arial" w:cs="Arial"/>
          <w:b/>
          <w:lang w:val="ga-IE"/>
        </w:rPr>
      </w:pPr>
      <w:r w:rsidRPr="00EA329C">
        <w:rPr>
          <w:rFonts w:ascii="Arial" w:eastAsia="Arial" w:hAnsi="Arial" w:cs="Arial"/>
          <w:b/>
        </w:rPr>
        <w:t>Table 2</w:t>
      </w:r>
      <w:r w:rsidR="00AB06C0" w:rsidRPr="00EA329C">
        <w:rPr>
          <w:rFonts w:ascii="Arial" w:eastAsia="Arial" w:hAnsi="Arial" w:cs="Arial"/>
          <w:b/>
          <w:lang w:val="ga-IE"/>
        </w:rPr>
        <w:t>2</w:t>
      </w:r>
    </w:p>
    <w:p w14:paraId="7ECCA065" w14:textId="77777777" w:rsidR="00000A68" w:rsidRPr="00EA329C" w:rsidRDefault="00000A68" w:rsidP="002353F5">
      <w:pPr>
        <w:spacing w:after="0" w:line="276" w:lineRule="auto"/>
        <w:jc w:val="center"/>
        <w:rPr>
          <w:rFonts w:ascii="Arial" w:hAnsi="Arial" w:cs="Arial"/>
          <w:b/>
          <w:shd w:val="clear" w:color="auto" w:fill="FFFFFF" w:themeFill="background1"/>
        </w:rPr>
      </w:pPr>
      <w:r w:rsidRPr="00EA329C">
        <w:rPr>
          <w:rFonts w:ascii="Arial" w:hAnsi="Arial" w:cs="Arial"/>
          <w:b/>
          <w:shd w:val="clear" w:color="auto" w:fill="FFFFFF" w:themeFill="background1"/>
        </w:rPr>
        <w:t>Garda Station Legal Advice Revised Scheme Payment Information</w:t>
      </w:r>
    </w:p>
    <w:p w14:paraId="0B324166" w14:textId="77777777" w:rsidR="00000A68" w:rsidRPr="008B79DE" w:rsidRDefault="00000A68" w:rsidP="002353F5">
      <w:pPr>
        <w:spacing w:after="0" w:line="276" w:lineRule="auto"/>
        <w:jc w:val="center"/>
        <w:rPr>
          <w:rFonts w:ascii="Arial" w:eastAsia="Arial" w:hAnsi="Arial" w:cs="Arial"/>
          <w:color w:val="FF0000"/>
          <w:sz w:val="20"/>
          <w:szCs w:val="20"/>
        </w:rPr>
      </w:pPr>
    </w:p>
    <w:tbl>
      <w:tblPr>
        <w:tblStyle w:val="TableGrid"/>
        <w:tblW w:w="0" w:type="auto"/>
        <w:jc w:val="center"/>
        <w:tblLook w:val="04A0" w:firstRow="1" w:lastRow="0" w:firstColumn="1" w:lastColumn="0" w:noHBand="0" w:noVBand="1"/>
      </w:tblPr>
      <w:tblGrid>
        <w:gridCol w:w="4248"/>
        <w:gridCol w:w="1134"/>
        <w:gridCol w:w="1276"/>
        <w:gridCol w:w="1134"/>
      </w:tblGrid>
      <w:tr w:rsidR="00EA329C" w:rsidRPr="00EA329C" w14:paraId="1F4DB9E3" w14:textId="77777777" w:rsidTr="00CF7756">
        <w:trPr>
          <w:jc w:val="center"/>
        </w:trPr>
        <w:tc>
          <w:tcPr>
            <w:tcW w:w="4248" w:type="dxa"/>
          </w:tcPr>
          <w:p w14:paraId="22039F87" w14:textId="77777777" w:rsidR="00AB06C0" w:rsidRPr="00EA329C" w:rsidRDefault="00AB06C0" w:rsidP="002353F5">
            <w:pPr>
              <w:spacing w:line="276" w:lineRule="auto"/>
              <w:rPr>
                <w:rFonts w:ascii="Arial" w:hAnsi="Arial" w:cs="Arial"/>
                <w:b/>
              </w:rPr>
            </w:pPr>
          </w:p>
        </w:tc>
        <w:tc>
          <w:tcPr>
            <w:tcW w:w="1134" w:type="dxa"/>
          </w:tcPr>
          <w:p w14:paraId="000BBDBC" w14:textId="77777777" w:rsidR="00AB06C0" w:rsidRPr="00EA329C" w:rsidRDefault="00AB06C0" w:rsidP="002353F5">
            <w:pPr>
              <w:spacing w:line="276" w:lineRule="auto"/>
              <w:jc w:val="center"/>
              <w:rPr>
                <w:rFonts w:ascii="Arial" w:hAnsi="Arial" w:cs="Arial"/>
                <w:b/>
              </w:rPr>
            </w:pPr>
            <w:r w:rsidRPr="00EA329C">
              <w:rPr>
                <w:rFonts w:ascii="Arial" w:hAnsi="Arial" w:cs="Arial"/>
                <w:b/>
              </w:rPr>
              <w:t>2022</w:t>
            </w:r>
          </w:p>
        </w:tc>
        <w:tc>
          <w:tcPr>
            <w:tcW w:w="1276" w:type="dxa"/>
          </w:tcPr>
          <w:p w14:paraId="5D7A97E8" w14:textId="77777777" w:rsidR="00AB06C0" w:rsidRPr="00EA329C" w:rsidRDefault="00AB06C0" w:rsidP="002353F5">
            <w:pPr>
              <w:spacing w:line="276" w:lineRule="auto"/>
              <w:jc w:val="center"/>
              <w:rPr>
                <w:rFonts w:ascii="Arial" w:hAnsi="Arial" w:cs="Arial"/>
                <w:b/>
              </w:rPr>
            </w:pPr>
            <w:r w:rsidRPr="00EA329C">
              <w:rPr>
                <w:rFonts w:ascii="Arial" w:hAnsi="Arial" w:cs="Arial"/>
                <w:b/>
              </w:rPr>
              <w:t>2023</w:t>
            </w:r>
          </w:p>
        </w:tc>
        <w:tc>
          <w:tcPr>
            <w:tcW w:w="1134" w:type="dxa"/>
          </w:tcPr>
          <w:p w14:paraId="43228B7B" w14:textId="77777777" w:rsidR="00AB06C0" w:rsidRPr="00EA329C" w:rsidRDefault="00AB06C0" w:rsidP="002353F5">
            <w:pPr>
              <w:spacing w:line="276" w:lineRule="auto"/>
              <w:jc w:val="center"/>
              <w:rPr>
                <w:rFonts w:ascii="Arial" w:hAnsi="Arial" w:cs="Arial"/>
                <w:b/>
                <w:lang w:val="ga-IE"/>
              </w:rPr>
            </w:pPr>
            <w:r w:rsidRPr="00EA329C">
              <w:rPr>
                <w:rFonts w:ascii="Arial" w:hAnsi="Arial" w:cs="Arial"/>
                <w:b/>
              </w:rPr>
              <w:t>2024</w:t>
            </w:r>
          </w:p>
        </w:tc>
      </w:tr>
      <w:tr w:rsidR="00EA329C" w:rsidRPr="00EA329C" w14:paraId="214A42D5" w14:textId="77777777" w:rsidTr="00CF7756">
        <w:trPr>
          <w:jc w:val="center"/>
        </w:trPr>
        <w:tc>
          <w:tcPr>
            <w:tcW w:w="4248" w:type="dxa"/>
          </w:tcPr>
          <w:p w14:paraId="03E108E5" w14:textId="77777777" w:rsidR="00AB06C0" w:rsidRPr="00EA329C" w:rsidRDefault="00AB06C0" w:rsidP="002353F5">
            <w:pPr>
              <w:pStyle w:val="ListParagraph"/>
              <w:tabs>
                <w:tab w:val="left" w:pos="426"/>
              </w:tabs>
              <w:spacing w:line="276" w:lineRule="auto"/>
              <w:ind w:left="0"/>
              <w:rPr>
                <w:rFonts w:ascii="Arial" w:hAnsi="Arial" w:cs="Arial"/>
                <w:shd w:val="clear" w:color="auto" w:fill="FFFFFF" w:themeFill="background1"/>
              </w:rPr>
            </w:pPr>
            <w:r w:rsidRPr="00EA329C">
              <w:rPr>
                <w:rFonts w:ascii="Arial" w:hAnsi="Arial" w:cs="Arial"/>
                <w:shd w:val="clear" w:color="auto" w:fill="FFFFFF" w:themeFill="background1"/>
              </w:rPr>
              <w:t xml:space="preserve">1. </w:t>
            </w:r>
            <w:r w:rsidR="00CF7756">
              <w:rPr>
                <w:rFonts w:ascii="Arial" w:hAnsi="Arial" w:cs="Arial"/>
                <w:shd w:val="clear" w:color="auto" w:fill="FFFFFF" w:themeFill="background1"/>
                <w:lang w:val="ga-IE"/>
              </w:rPr>
              <w:t>H</w:t>
            </w:r>
            <w:proofErr w:type="spellStart"/>
            <w:r w:rsidRPr="00EA329C">
              <w:rPr>
                <w:rFonts w:ascii="Arial" w:hAnsi="Arial" w:cs="Arial"/>
                <w:shd w:val="clear" w:color="auto" w:fill="FFFFFF" w:themeFill="background1"/>
              </w:rPr>
              <w:t>ighest</w:t>
            </w:r>
            <w:proofErr w:type="spellEnd"/>
            <w:r w:rsidRPr="00EA329C">
              <w:rPr>
                <w:rFonts w:ascii="Arial" w:hAnsi="Arial" w:cs="Arial"/>
                <w:shd w:val="clear" w:color="auto" w:fill="FFFFFF" w:themeFill="background1"/>
              </w:rPr>
              <w:t xml:space="preserve"> cost </w:t>
            </w:r>
            <w:r w:rsidR="00CF7756">
              <w:rPr>
                <w:rFonts w:ascii="Arial" w:hAnsi="Arial" w:cs="Arial"/>
                <w:shd w:val="clear" w:color="auto" w:fill="FFFFFF" w:themeFill="background1"/>
                <w:lang w:val="ga-IE"/>
              </w:rPr>
              <w:t>per</w:t>
            </w:r>
            <w:r w:rsidRPr="00EA329C">
              <w:rPr>
                <w:rFonts w:ascii="Arial" w:hAnsi="Arial" w:cs="Arial"/>
                <w:shd w:val="clear" w:color="auto" w:fill="FFFFFF" w:themeFill="background1"/>
              </w:rPr>
              <w:t xml:space="preserve"> individual claim</w:t>
            </w:r>
          </w:p>
        </w:tc>
        <w:tc>
          <w:tcPr>
            <w:tcW w:w="1134" w:type="dxa"/>
          </w:tcPr>
          <w:p w14:paraId="6B1EDAFB" w14:textId="77777777" w:rsidR="00AB06C0" w:rsidRPr="00C56771"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C56771">
              <w:rPr>
                <w:rFonts w:ascii="Arial" w:hAnsi="Arial" w:cs="Arial"/>
                <w:shd w:val="clear" w:color="auto" w:fill="FFFFFF" w:themeFill="background1"/>
                <w:lang w:val="ga-IE"/>
              </w:rPr>
              <w:t>8,229</w:t>
            </w:r>
          </w:p>
        </w:tc>
        <w:tc>
          <w:tcPr>
            <w:tcW w:w="1276" w:type="dxa"/>
          </w:tcPr>
          <w:p w14:paraId="19C3CC51" w14:textId="77777777" w:rsidR="00AB06C0" w:rsidRPr="00C56771"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C56771">
              <w:rPr>
                <w:rFonts w:ascii="Arial" w:hAnsi="Arial" w:cs="Arial"/>
                <w:shd w:val="clear" w:color="auto" w:fill="FFFFFF" w:themeFill="background1"/>
                <w:lang w:val="ga-IE"/>
              </w:rPr>
              <w:t>7,284</w:t>
            </w:r>
          </w:p>
        </w:tc>
        <w:tc>
          <w:tcPr>
            <w:tcW w:w="1134" w:type="dxa"/>
          </w:tcPr>
          <w:p w14:paraId="07820018" w14:textId="77777777" w:rsidR="00AB06C0" w:rsidRPr="00EA329C"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EA329C">
              <w:rPr>
                <w:rFonts w:ascii="Arial" w:hAnsi="Arial" w:cs="Arial"/>
                <w:shd w:val="clear" w:color="auto" w:fill="FFFFFF" w:themeFill="background1"/>
                <w:lang w:val="ga-IE"/>
              </w:rPr>
              <w:t>6,670</w:t>
            </w:r>
          </w:p>
        </w:tc>
      </w:tr>
      <w:tr w:rsidR="00EA329C" w:rsidRPr="00EA329C" w14:paraId="61268BFD" w14:textId="77777777" w:rsidTr="00CF7756">
        <w:trPr>
          <w:jc w:val="center"/>
        </w:trPr>
        <w:tc>
          <w:tcPr>
            <w:tcW w:w="4248" w:type="dxa"/>
          </w:tcPr>
          <w:p w14:paraId="38F29C01" w14:textId="77777777" w:rsidR="00AB06C0" w:rsidRPr="00CF7756" w:rsidRDefault="00AB06C0" w:rsidP="002353F5">
            <w:pPr>
              <w:pStyle w:val="ListParagraph"/>
              <w:tabs>
                <w:tab w:val="left" w:pos="426"/>
              </w:tabs>
              <w:spacing w:line="276" w:lineRule="auto"/>
              <w:ind w:left="0"/>
              <w:rPr>
                <w:rFonts w:ascii="Arial" w:hAnsi="Arial" w:cs="Arial"/>
                <w:shd w:val="clear" w:color="auto" w:fill="FFFFFF" w:themeFill="background1"/>
                <w:lang w:val="ga-IE"/>
              </w:rPr>
            </w:pPr>
            <w:r w:rsidRPr="00EA329C">
              <w:rPr>
                <w:rFonts w:ascii="Arial" w:hAnsi="Arial" w:cs="Arial"/>
                <w:shd w:val="clear" w:color="auto" w:fill="FFFFFF" w:themeFill="background1"/>
              </w:rPr>
              <w:t>2. Average cost</w:t>
            </w:r>
            <w:r w:rsidR="00CF7756" w:rsidRPr="00EA329C">
              <w:rPr>
                <w:rFonts w:ascii="Arial" w:hAnsi="Arial" w:cs="Arial"/>
                <w:shd w:val="clear" w:color="auto" w:fill="FFFFFF" w:themeFill="background1"/>
              </w:rPr>
              <w:t xml:space="preserve"> </w:t>
            </w:r>
            <w:r w:rsidRPr="00EA329C">
              <w:rPr>
                <w:rFonts w:ascii="Arial" w:hAnsi="Arial" w:cs="Arial"/>
                <w:shd w:val="clear" w:color="auto" w:fill="FFFFFF" w:themeFill="background1"/>
              </w:rPr>
              <w:t>per</w:t>
            </w:r>
            <w:r w:rsidR="00CF7756">
              <w:rPr>
                <w:rFonts w:ascii="Arial" w:hAnsi="Arial" w:cs="Arial"/>
                <w:shd w:val="clear" w:color="auto" w:fill="FFFFFF" w:themeFill="background1"/>
                <w:lang w:val="ga-IE"/>
              </w:rPr>
              <w:t xml:space="preserve"> authorised</w:t>
            </w:r>
            <w:r w:rsidRPr="00EA329C">
              <w:rPr>
                <w:rFonts w:ascii="Arial" w:hAnsi="Arial" w:cs="Arial"/>
                <w:shd w:val="clear" w:color="auto" w:fill="FFFFFF" w:themeFill="background1"/>
              </w:rPr>
              <w:t xml:space="preserve"> claim</w:t>
            </w:r>
            <w:r w:rsidR="00CF7756">
              <w:rPr>
                <w:rFonts w:ascii="Arial" w:hAnsi="Arial" w:cs="Arial"/>
                <w:shd w:val="clear" w:color="auto" w:fill="FFFFFF" w:themeFill="background1"/>
                <w:lang w:val="ga-IE"/>
              </w:rPr>
              <w:t xml:space="preserve"> </w:t>
            </w:r>
          </w:p>
        </w:tc>
        <w:tc>
          <w:tcPr>
            <w:tcW w:w="1134" w:type="dxa"/>
          </w:tcPr>
          <w:p w14:paraId="4E5795CC" w14:textId="77777777" w:rsidR="00AB06C0" w:rsidRPr="00CF7756"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CF7756">
              <w:rPr>
                <w:rFonts w:ascii="Arial" w:hAnsi="Arial" w:cs="Arial"/>
                <w:shd w:val="clear" w:color="auto" w:fill="FFFFFF" w:themeFill="background1"/>
                <w:lang w:val="ga-IE"/>
              </w:rPr>
              <w:t>454</w:t>
            </w:r>
          </w:p>
        </w:tc>
        <w:tc>
          <w:tcPr>
            <w:tcW w:w="1276" w:type="dxa"/>
          </w:tcPr>
          <w:p w14:paraId="111A9F3C" w14:textId="77777777" w:rsidR="00AB06C0" w:rsidRPr="00CF7756"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CF7756">
              <w:rPr>
                <w:rFonts w:ascii="Arial" w:hAnsi="Arial" w:cs="Arial"/>
                <w:shd w:val="clear" w:color="auto" w:fill="FFFFFF" w:themeFill="background1"/>
                <w:lang w:val="ga-IE"/>
              </w:rPr>
              <w:t>435</w:t>
            </w:r>
          </w:p>
        </w:tc>
        <w:tc>
          <w:tcPr>
            <w:tcW w:w="1134" w:type="dxa"/>
          </w:tcPr>
          <w:p w14:paraId="455B7865" w14:textId="77777777" w:rsidR="00AB06C0" w:rsidRPr="00CF7756" w:rsidRDefault="00AB06C0" w:rsidP="002353F5">
            <w:pPr>
              <w:pStyle w:val="ListParagraph"/>
              <w:tabs>
                <w:tab w:val="left" w:pos="426"/>
              </w:tabs>
              <w:spacing w:line="276" w:lineRule="auto"/>
              <w:ind w:left="0"/>
              <w:jc w:val="center"/>
              <w:rPr>
                <w:rFonts w:ascii="Arial" w:hAnsi="Arial" w:cs="Arial"/>
                <w:shd w:val="clear" w:color="auto" w:fill="FFFFFF" w:themeFill="background1"/>
                <w:lang w:val="ga-IE"/>
              </w:rPr>
            </w:pPr>
            <w:r w:rsidRPr="00EA329C">
              <w:rPr>
                <w:rFonts w:ascii="Arial" w:hAnsi="Arial" w:cs="Arial"/>
                <w:shd w:val="clear" w:color="auto" w:fill="FFFFFF" w:themeFill="background1"/>
              </w:rPr>
              <w:t>€</w:t>
            </w:r>
            <w:r w:rsidR="00CF7756">
              <w:rPr>
                <w:rFonts w:ascii="Arial" w:hAnsi="Arial" w:cs="Arial"/>
                <w:shd w:val="clear" w:color="auto" w:fill="FFFFFF" w:themeFill="background1"/>
                <w:lang w:val="ga-IE"/>
              </w:rPr>
              <w:t>479</w:t>
            </w:r>
          </w:p>
        </w:tc>
      </w:tr>
    </w:tbl>
    <w:p w14:paraId="1ED545D3" w14:textId="77777777" w:rsidR="00AB06C0" w:rsidRPr="008B79DE" w:rsidRDefault="00AB06C0" w:rsidP="002353F5">
      <w:pPr>
        <w:spacing w:after="0" w:line="276" w:lineRule="auto"/>
        <w:jc w:val="both"/>
        <w:rPr>
          <w:rFonts w:ascii="Arial" w:hAnsi="Arial" w:cs="Arial"/>
          <w:color w:val="FF0000"/>
          <w:shd w:val="clear" w:color="auto" w:fill="FFFFFF" w:themeFill="background1"/>
        </w:rPr>
      </w:pPr>
      <w:r w:rsidRPr="008B79DE">
        <w:rPr>
          <w:rFonts w:ascii="Arial" w:hAnsi="Arial" w:cs="Arial"/>
          <w:color w:val="FF0000"/>
          <w:shd w:val="clear" w:color="auto" w:fill="FFFFFF" w:themeFill="background1"/>
          <w:lang w:val="ga-IE"/>
        </w:rPr>
        <w:t xml:space="preserve">  </w:t>
      </w:r>
    </w:p>
    <w:p w14:paraId="76E46C1E" w14:textId="77777777" w:rsidR="00AB06C0" w:rsidRPr="008B79DE" w:rsidRDefault="00AB06C0" w:rsidP="002353F5">
      <w:pPr>
        <w:spacing w:after="0" w:line="276" w:lineRule="auto"/>
        <w:jc w:val="center"/>
        <w:rPr>
          <w:rFonts w:ascii="Arial" w:eastAsia="Arial" w:hAnsi="Arial" w:cs="Arial"/>
          <w:b/>
          <w:color w:val="000000" w:themeColor="text1"/>
        </w:rPr>
      </w:pPr>
    </w:p>
    <w:p w14:paraId="3414AB24" w14:textId="77777777" w:rsidR="00000A68" w:rsidRPr="008B79DE" w:rsidRDefault="00000A68" w:rsidP="002353F5">
      <w:pPr>
        <w:spacing w:after="0" w:line="276" w:lineRule="auto"/>
        <w:rPr>
          <w:rFonts w:ascii="Arial" w:eastAsia="Arial" w:hAnsi="Arial" w:cs="Arial"/>
          <w:b/>
          <w:color w:val="FF0000"/>
        </w:rPr>
      </w:pPr>
    </w:p>
    <w:p w14:paraId="17F661D1" w14:textId="77777777" w:rsidR="00000A68" w:rsidRPr="00EA329C" w:rsidRDefault="00000A68" w:rsidP="002353F5">
      <w:pPr>
        <w:spacing w:after="0" w:line="276" w:lineRule="auto"/>
        <w:jc w:val="center"/>
        <w:rPr>
          <w:rFonts w:ascii="Arial" w:eastAsia="Arial" w:hAnsi="Arial" w:cs="Arial"/>
          <w:b/>
          <w:lang w:val="ga-IE"/>
        </w:rPr>
      </w:pPr>
      <w:r w:rsidRPr="00EA329C">
        <w:rPr>
          <w:rFonts w:ascii="Arial" w:eastAsia="Arial" w:hAnsi="Arial" w:cs="Arial"/>
          <w:b/>
        </w:rPr>
        <w:t>Table 2</w:t>
      </w:r>
      <w:r w:rsidR="00AB06C0" w:rsidRPr="00EA329C">
        <w:rPr>
          <w:rFonts w:ascii="Arial" w:eastAsia="Arial" w:hAnsi="Arial" w:cs="Arial"/>
          <w:b/>
          <w:lang w:val="ga-IE"/>
        </w:rPr>
        <w:t>3</w:t>
      </w:r>
    </w:p>
    <w:p w14:paraId="62134B51" w14:textId="77777777" w:rsidR="00EA329C" w:rsidRDefault="00000A68" w:rsidP="002353F5">
      <w:pPr>
        <w:spacing w:after="0" w:line="276" w:lineRule="auto"/>
        <w:jc w:val="center"/>
        <w:rPr>
          <w:rFonts w:ascii="Arial" w:hAnsi="Arial" w:cs="Arial"/>
          <w:b/>
          <w:shd w:val="clear" w:color="auto" w:fill="FFFFFF" w:themeFill="background1"/>
        </w:rPr>
      </w:pPr>
      <w:r w:rsidRPr="00EA329C">
        <w:rPr>
          <w:rFonts w:ascii="Arial" w:eastAsia="Arial" w:hAnsi="Arial" w:cs="Arial"/>
          <w:b/>
        </w:rPr>
        <w:t xml:space="preserve">Number of Detainees Accessing the </w:t>
      </w:r>
      <w:r w:rsidR="00EA329C" w:rsidRPr="00EA329C">
        <w:rPr>
          <w:rFonts w:ascii="Arial" w:hAnsi="Arial" w:cs="Arial"/>
          <w:b/>
          <w:shd w:val="clear" w:color="auto" w:fill="FFFFFF" w:themeFill="background1"/>
        </w:rPr>
        <w:t xml:space="preserve">Garda Station </w:t>
      </w:r>
    </w:p>
    <w:p w14:paraId="193D4BB4" w14:textId="77777777" w:rsidR="00000A68" w:rsidRDefault="00EA329C" w:rsidP="002353F5">
      <w:pPr>
        <w:spacing w:after="0" w:line="276" w:lineRule="auto"/>
        <w:jc w:val="center"/>
        <w:rPr>
          <w:rFonts w:ascii="Arial" w:eastAsia="Arial" w:hAnsi="Arial" w:cs="Arial"/>
          <w:b/>
        </w:rPr>
      </w:pPr>
      <w:r w:rsidRPr="00EA329C">
        <w:rPr>
          <w:rFonts w:ascii="Arial" w:hAnsi="Arial" w:cs="Arial"/>
          <w:b/>
          <w:shd w:val="clear" w:color="auto" w:fill="FFFFFF" w:themeFill="background1"/>
        </w:rPr>
        <w:t xml:space="preserve">Legal Advice Revised </w:t>
      </w:r>
      <w:r w:rsidR="00000A68" w:rsidRPr="00EA329C">
        <w:rPr>
          <w:rFonts w:ascii="Arial" w:eastAsia="Arial" w:hAnsi="Arial" w:cs="Arial"/>
          <w:b/>
        </w:rPr>
        <w:t>Scheme</w:t>
      </w:r>
    </w:p>
    <w:p w14:paraId="5F8DF3BB" w14:textId="77777777" w:rsidR="00EA329C" w:rsidRPr="00EA329C" w:rsidRDefault="00EA329C" w:rsidP="002353F5">
      <w:pPr>
        <w:spacing w:after="0" w:line="276" w:lineRule="auto"/>
        <w:jc w:val="center"/>
        <w:rPr>
          <w:rFonts w:ascii="Arial" w:hAnsi="Arial" w:cs="Arial"/>
          <w:b/>
          <w:shd w:val="clear" w:color="auto" w:fill="FFFFFF" w:themeFill="background1"/>
        </w:rPr>
      </w:pPr>
    </w:p>
    <w:tbl>
      <w:tblPr>
        <w:tblStyle w:val="TableGrid"/>
        <w:tblW w:w="0" w:type="auto"/>
        <w:jc w:val="center"/>
        <w:tblLook w:val="04A0" w:firstRow="1" w:lastRow="0" w:firstColumn="1" w:lastColumn="0" w:noHBand="0" w:noVBand="1"/>
      </w:tblPr>
      <w:tblGrid>
        <w:gridCol w:w="2693"/>
        <w:gridCol w:w="1560"/>
        <w:gridCol w:w="1701"/>
        <w:gridCol w:w="1701"/>
      </w:tblGrid>
      <w:tr w:rsidR="00EA329C" w:rsidRPr="00EA329C" w14:paraId="6DCBCAB4" w14:textId="77777777" w:rsidTr="00AB06C0">
        <w:trPr>
          <w:jc w:val="center"/>
        </w:trPr>
        <w:tc>
          <w:tcPr>
            <w:tcW w:w="2693" w:type="dxa"/>
          </w:tcPr>
          <w:p w14:paraId="63CC47BD" w14:textId="77777777" w:rsidR="00AB06C0" w:rsidRPr="00EA329C" w:rsidRDefault="00AB06C0" w:rsidP="002353F5">
            <w:pPr>
              <w:spacing w:line="276" w:lineRule="auto"/>
              <w:rPr>
                <w:rFonts w:ascii="Arial" w:hAnsi="Arial" w:cs="Arial"/>
                <w:b/>
              </w:rPr>
            </w:pPr>
          </w:p>
        </w:tc>
        <w:tc>
          <w:tcPr>
            <w:tcW w:w="1560" w:type="dxa"/>
          </w:tcPr>
          <w:p w14:paraId="2EE912B3" w14:textId="77777777" w:rsidR="00AB06C0" w:rsidRPr="00EA329C" w:rsidRDefault="00AB06C0" w:rsidP="002353F5">
            <w:pPr>
              <w:spacing w:line="276" w:lineRule="auto"/>
              <w:jc w:val="center"/>
              <w:rPr>
                <w:rFonts w:ascii="Arial" w:hAnsi="Arial" w:cs="Arial"/>
                <w:b/>
              </w:rPr>
            </w:pPr>
            <w:r w:rsidRPr="00EA329C">
              <w:rPr>
                <w:rFonts w:ascii="Arial" w:hAnsi="Arial" w:cs="Arial"/>
                <w:b/>
              </w:rPr>
              <w:t>2022</w:t>
            </w:r>
          </w:p>
        </w:tc>
        <w:tc>
          <w:tcPr>
            <w:tcW w:w="1701" w:type="dxa"/>
          </w:tcPr>
          <w:p w14:paraId="3E7F2C3A" w14:textId="77777777" w:rsidR="00AB06C0" w:rsidRPr="00EA329C" w:rsidRDefault="00AB06C0" w:rsidP="002353F5">
            <w:pPr>
              <w:spacing w:line="276" w:lineRule="auto"/>
              <w:jc w:val="center"/>
              <w:rPr>
                <w:rFonts w:ascii="Arial" w:hAnsi="Arial" w:cs="Arial"/>
                <w:b/>
              </w:rPr>
            </w:pPr>
            <w:r w:rsidRPr="00EA329C">
              <w:rPr>
                <w:rFonts w:ascii="Arial" w:hAnsi="Arial" w:cs="Arial"/>
                <w:b/>
              </w:rPr>
              <w:t>2023</w:t>
            </w:r>
          </w:p>
        </w:tc>
        <w:tc>
          <w:tcPr>
            <w:tcW w:w="1701" w:type="dxa"/>
          </w:tcPr>
          <w:p w14:paraId="2FD086B0" w14:textId="77777777" w:rsidR="00AB06C0" w:rsidRPr="00EA329C" w:rsidRDefault="00AB06C0" w:rsidP="002353F5">
            <w:pPr>
              <w:spacing w:line="276" w:lineRule="auto"/>
              <w:jc w:val="center"/>
              <w:rPr>
                <w:rFonts w:ascii="Arial" w:hAnsi="Arial" w:cs="Arial"/>
                <w:b/>
              </w:rPr>
            </w:pPr>
            <w:r w:rsidRPr="00EA329C">
              <w:rPr>
                <w:rFonts w:ascii="Arial" w:hAnsi="Arial" w:cs="Arial"/>
                <w:b/>
              </w:rPr>
              <w:t>2024</w:t>
            </w:r>
          </w:p>
        </w:tc>
      </w:tr>
      <w:tr w:rsidR="00EA329C" w:rsidRPr="00EA329C" w14:paraId="1D34E4F2" w14:textId="77777777" w:rsidTr="00AB06C0">
        <w:trPr>
          <w:jc w:val="center"/>
        </w:trPr>
        <w:tc>
          <w:tcPr>
            <w:tcW w:w="2693" w:type="dxa"/>
          </w:tcPr>
          <w:p w14:paraId="3E2C4125" w14:textId="77777777" w:rsidR="00AB06C0" w:rsidRPr="00EA329C" w:rsidRDefault="00AB06C0" w:rsidP="002353F5">
            <w:pPr>
              <w:spacing w:line="276" w:lineRule="auto"/>
              <w:rPr>
                <w:rFonts w:ascii="Arial" w:hAnsi="Arial" w:cs="Arial"/>
                <w:shd w:val="clear" w:color="auto" w:fill="FFFFFF" w:themeFill="background1"/>
                <w:lang w:val="ga-IE"/>
              </w:rPr>
            </w:pPr>
            <w:r w:rsidRPr="00EA329C">
              <w:rPr>
                <w:rFonts w:ascii="Arial" w:hAnsi="Arial" w:cs="Arial"/>
              </w:rPr>
              <w:t xml:space="preserve">Number </w:t>
            </w:r>
            <w:r w:rsidRPr="00EA329C">
              <w:rPr>
                <w:rFonts w:ascii="Arial" w:hAnsi="Arial" w:cs="Arial"/>
                <w:lang w:val="ga-IE"/>
              </w:rPr>
              <w:t>of detainees</w:t>
            </w:r>
          </w:p>
        </w:tc>
        <w:tc>
          <w:tcPr>
            <w:tcW w:w="1560" w:type="dxa"/>
          </w:tcPr>
          <w:p w14:paraId="42CBF5B1" w14:textId="77777777" w:rsidR="00AB06C0" w:rsidRPr="00EA329C" w:rsidRDefault="00AB06C0" w:rsidP="002353F5">
            <w:pPr>
              <w:spacing w:line="276" w:lineRule="auto"/>
              <w:jc w:val="center"/>
              <w:rPr>
                <w:rFonts w:ascii="Arial" w:hAnsi="Arial" w:cs="Arial"/>
              </w:rPr>
            </w:pPr>
            <w:r w:rsidRPr="00EA329C">
              <w:rPr>
                <w:rFonts w:ascii="Arial" w:hAnsi="Arial" w:cs="Arial"/>
              </w:rPr>
              <w:t>3,267</w:t>
            </w:r>
          </w:p>
        </w:tc>
        <w:tc>
          <w:tcPr>
            <w:tcW w:w="1701" w:type="dxa"/>
          </w:tcPr>
          <w:p w14:paraId="259D6B8F" w14:textId="77777777" w:rsidR="00AB06C0" w:rsidRPr="00EA329C" w:rsidRDefault="00AB06C0" w:rsidP="002353F5">
            <w:pPr>
              <w:spacing w:line="276" w:lineRule="auto"/>
              <w:jc w:val="center"/>
              <w:rPr>
                <w:rFonts w:ascii="Arial" w:hAnsi="Arial" w:cs="Arial"/>
              </w:rPr>
            </w:pPr>
            <w:r w:rsidRPr="00EA329C">
              <w:rPr>
                <w:rFonts w:ascii="Arial" w:hAnsi="Arial" w:cs="Arial"/>
              </w:rPr>
              <w:t>3,148</w:t>
            </w:r>
          </w:p>
        </w:tc>
        <w:tc>
          <w:tcPr>
            <w:tcW w:w="1701" w:type="dxa"/>
          </w:tcPr>
          <w:p w14:paraId="233401C7" w14:textId="77777777" w:rsidR="00AB06C0" w:rsidRPr="00EA329C" w:rsidRDefault="00AB06C0" w:rsidP="002353F5">
            <w:pPr>
              <w:spacing w:line="276" w:lineRule="auto"/>
              <w:jc w:val="center"/>
              <w:rPr>
                <w:rFonts w:ascii="Arial" w:hAnsi="Arial" w:cs="Arial"/>
              </w:rPr>
            </w:pPr>
            <w:r w:rsidRPr="00EA329C">
              <w:rPr>
                <w:rFonts w:ascii="Arial" w:hAnsi="Arial" w:cs="Arial"/>
              </w:rPr>
              <w:t>2,746</w:t>
            </w:r>
          </w:p>
        </w:tc>
      </w:tr>
    </w:tbl>
    <w:p w14:paraId="113FCD7E" w14:textId="77777777" w:rsidR="00AB06C0" w:rsidRPr="008B79DE" w:rsidRDefault="00AB06C0" w:rsidP="002353F5">
      <w:pPr>
        <w:pStyle w:val="ListParagraph"/>
        <w:tabs>
          <w:tab w:val="left" w:pos="426"/>
        </w:tabs>
        <w:spacing w:after="0" w:line="276" w:lineRule="auto"/>
        <w:rPr>
          <w:rFonts w:ascii="Arial" w:hAnsi="Arial" w:cs="Arial"/>
          <w:color w:val="FF0000"/>
          <w:shd w:val="clear" w:color="auto" w:fill="FFFFFF" w:themeFill="background1"/>
        </w:rPr>
      </w:pP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r>
      <w:r w:rsidRPr="008B79DE">
        <w:rPr>
          <w:rFonts w:ascii="Arial" w:hAnsi="Arial" w:cs="Arial"/>
          <w:color w:val="FF0000"/>
          <w:shd w:val="clear" w:color="auto" w:fill="FFFFFF" w:themeFill="background1"/>
        </w:rPr>
        <w:tab/>
        <w:t xml:space="preserve">          </w:t>
      </w:r>
    </w:p>
    <w:p w14:paraId="57BB0961" w14:textId="77777777" w:rsidR="00000A68" w:rsidRPr="008B79DE" w:rsidRDefault="00000A68" w:rsidP="002353F5">
      <w:pPr>
        <w:spacing w:after="0" w:line="276" w:lineRule="auto"/>
        <w:jc w:val="center"/>
        <w:rPr>
          <w:rFonts w:ascii="Arial" w:eastAsia="Arial" w:hAnsi="Arial" w:cs="Arial"/>
          <w:b/>
          <w:color w:val="000000" w:themeColor="text1"/>
        </w:rPr>
      </w:pPr>
    </w:p>
    <w:p w14:paraId="3D63A754" w14:textId="77777777" w:rsidR="00000A68" w:rsidRPr="008B79DE" w:rsidRDefault="00000A68" w:rsidP="002353F5">
      <w:pPr>
        <w:spacing w:after="0" w:line="276" w:lineRule="auto"/>
        <w:rPr>
          <w:rFonts w:ascii="Arial" w:eastAsia="Arial" w:hAnsi="Arial" w:cs="Arial"/>
          <w:b/>
          <w:color w:val="000000" w:themeColor="text1"/>
        </w:rPr>
      </w:pPr>
    </w:p>
    <w:p w14:paraId="33171A3B" w14:textId="77777777" w:rsidR="00000A68" w:rsidRPr="00A13E41" w:rsidRDefault="00000A68" w:rsidP="002353F5">
      <w:pPr>
        <w:spacing w:after="0" w:line="276" w:lineRule="auto"/>
        <w:jc w:val="center"/>
        <w:rPr>
          <w:rFonts w:ascii="Arial" w:eastAsia="Arial" w:hAnsi="Arial" w:cs="Arial"/>
          <w:b/>
          <w:lang w:val="ga-IE"/>
        </w:rPr>
      </w:pPr>
      <w:r w:rsidRPr="00A13E41">
        <w:rPr>
          <w:rFonts w:ascii="Arial" w:eastAsia="Arial" w:hAnsi="Arial" w:cs="Arial"/>
          <w:b/>
        </w:rPr>
        <w:t>Table 2</w:t>
      </w:r>
      <w:r w:rsidR="00AB06C0" w:rsidRPr="00A13E41">
        <w:rPr>
          <w:rFonts w:ascii="Arial" w:eastAsia="Arial" w:hAnsi="Arial" w:cs="Arial"/>
          <w:b/>
          <w:lang w:val="ga-IE"/>
        </w:rPr>
        <w:t>4</w:t>
      </w:r>
    </w:p>
    <w:p w14:paraId="185625AC" w14:textId="77777777" w:rsidR="00257728" w:rsidRDefault="00000A68" w:rsidP="002353F5">
      <w:pPr>
        <w:spacing w:after="0" w:line="276" w:lineRule="auto"/>
        <w:jc w:val="center"/>
        <w:rPr>
          <w:rFonts w:ascii="Arial" w:eastAsia="Arial" w:hAnsi="Arial" w:cs="Arial"/>
          <w:b/>
          <w:lang w:val="ga-IE"/>
        </w:rPr>
      </w:pPr>
      <w:r w:rsidRPr="00A13E41">
        <w:rPr>
          <w:rFonts w:ascii="Arial" w:eastAsia="Arial" w:hAnsi="Arial" w:cs="Arial"/>
          <w:b/>
        </w:rPr>
        <w:t xml:space="preserve">Expenditure </w:t>
      </w:r>
      <w:r w:rsidR="00A13E41">
        <w:rPr>
          <w:rFonts w:ascii="Arial" w:eastAsia="Arial" w:hAnsi="Arial" w:cs="Arial"/>
          <w:b/>
          <w:lang w:val="ga-IE"/>
        </w:rPr>
        <w:t xml:space="preserve">on </w:t>
      </w:r>
    </w:p>
    <w:p w14:paraId="3BF001F7" w14:textId="77777777" w:rsidR="00A13E41" w:rsidRPr="00257728" w:rsidRDefault="00A13E41" w:rsidP="002353F5">
      <w:pPr>
        <w:spacing w:after="0" w:line="276" w:lineRule="auto"/>
        <w:jc w:val="center"/>
        <w:rPr>
          <w:rFonts w:ascii="Arial" w:hAnsi="Arial" w:cs="Arial"/>
          <w:b/>
          <w:shd w:val="clear" w:color="auto" w:fill="FFFFFF" w:themeFill="background1"/>
        </w:rPr>
      </w:pPr>
      <w:r w:rsidRPr="00EA329C">
        <w:rPr>
          <w:rFonts w:ascii="Arial" w:hAnsi="Arial" w:cs="Arial"/>
          <w:b/>
          <w:shd w:val="clear" w:color="auto" w:fill="FFFFFF" w:themeFill="background1"/>
        </w:rPr>
        <w:t xml:space="preserve">Garda Station Legal Advice Revised </w:t>
      </w:r>
      <w:r w:rsidRPr="00EA329C">
        <w:rPr>
          <w:rFonts w:ascii="Arial" w:eastAsia="Arial" w:hAnsi="Arial" w:cs="Arial"/>
          <w:b/>
        </w:rPr>
        <w:t>Scheme</w:t>
      </w:r>
    </w:p>
    <w:p w14:paraId="01882957" w14:textId="77777777" w:rsidR="00000A68" w:rsidRDefault="00000A68" w:rsidP="002353F5">
      <w:pPr>
        <w:spacing w:after="0" w:line="276" w:lineRule="auto"/>
        <w:jc w:val="center"/>
        <w:rPr>
          <w:rFonts w:ascii="Arial" w:eastAsia="Arial" w:hAnsi="Arial" w:cs="Arial"/>
          <w:b/>
        </w:rPr>
      </w:pPr>
      <w:r w:rsidRPr="00A13E41">
        <w:rPr>
          <w:rFonts w:ascii="Arial" w:eastAsia="Arial" w:hAnsi="Arial" w:cs="Arial"/>
          <w:b/>
        </w:rPr>
        <w:t>by Type of Detention</w:t>
      </w:r>
    </w:p>
    <w:p w14:paraId="5FA6A274" w14:textId="77777777" w:rsidR="00257728" w:rsidRPr="00A13E41" w:rsidRDefault="00257728" w:rsidP="002353F5">
      <w:pPr>
        <w:spacing w:after="0" w:line="276" w:lineRule="auto"/>
        <w:jc w:val="center"/>
        <w:rPr>
          <w:rFonts w:ascii="Arial" w:eastAsia="Arial" w:hAnsi="Arial" w:cs="Arial"/>
          <w:b/>
          <w:highlight w:val="white"/>
        </w:rPr>
      </w:pPr>
    </w:p>
    <w:tbl>
      <w:tblPr>
        <w:tblStyle w:val="TableGrid"/>
        <w:tblW w:w="9134" w:type="dxa"/>
        <w:jc w:val="center"/>
        <w:tblLayout w:type="fixed"/>
        <w:tblLook w:val="04A0" w:firstRow="1" w:lastRow="0" w:firstColumn="1" w:lastColumn="0" w:noHBand="0" w:noVBand="1"/>
      </w:tblPr>
      <w:tblGrid>
        <w:gridCol w:w="426"/>
        <w:gridCol w:w="4252"/>
        <w:gridCol w:w="2268"/>
        <w:gridCol w:w="2188"/>
      </w:tblGrid>
      <w:tr w:rsidR="00A13E41" w:rsidRPr="00A13E41" w14:paraId="11C8384F" w14:textId="77777777" w:rsidTr="00AB06C0">
        <w:trPr>
          <w:jc w:val="center"/>
        </w:trPr>
        <w:tc>
          <w:tcPr>
            <w:tcW w:w="426" w:type="dxa"/>
          </w:tcPr>
          <w:p w14:paraId="16B330A8" w14:textId="77777777" w:rsidR="00AB06C0" w:rsidRPr="00A13E41" w:rsidRDefault="00AB06C0" w:rsidP="002353F5">
            <w:pPr>
              <w:spacing w:line="276" w:lineRule="auto"/>
              <w:rPr>
                <w:rFonts w:ascii="Arial" w:hAnsi="Arial" w:cs="Arial"/>
                <w:b/>
              </w:rPr>
            </w:pPr>
          </w:p>
        </w:tc>
        <w:tc>
          <w:tcPr>
            <w:tcW w:w="4252" w:type="dxa"/>
          </w:tcPr>
          <w:p w14:paraId="735E6D47" w14:textId="77777777" w:rsidR="00AB06C0" w:rsidRPr="00A13E41" w:rsidRDefault="00AB06C0" w:rsidP="002353F5">
            <w:pPr>
              <w:spacing w:line="276" w:lineRule="auto"/>
              <w:jc w:val="center"/>
              <w:rPr>
                <w:rFonts w:ascii="Arial" w:hAnsi="Arial" w:cs="Arial"/>
                <w:b/>
              </w:rPr>
            </w:pPr>
            <w:r w:rsidRPr="00A13E41">
              <w:rPr>
                <w:rFonts w:ascii="Arial" w:hAnsi="Arial" w:cs="Arial"/>
                <w:b/>
              </w:rPr>
              <w:t>Description</w:t>
            </w:r>
          </w:p>
        </w:tc>
        <w:tc>
          <w:tcPr>
            <w:tcW w:w="2268" w:type="dxa"/>
          </w:tcPr>
          <w:p w14:paraId="08932B3E" w14:textId="77777777" w:rsidR="00AB06C0" w:rsidRPr="00A13E41" w:rsidRDefault="00AB06C0" w:rsidP="002353F5">
            <w:pPr>
              <w:spacing w:line="276" w:lineRule="auto"/>
              <w:jc w:val="center"/>
              <w:rPr>
                <w:rFonts w:ascii="Arial" w:hAnsi="Arial" w:cs="Arial"/>
                <w:b/>
              </w:rPr>
            </w:pPr>
            <w:r w:rsidRPr="00A13E41">
              <w:rPr>
                <w:rFonts w:ascii="Arial" w:hAnsi="Arial" w:cs="Arial"/>
                <w:b/>
              </w:rPr>
              <w:t>Number of claims processed</w:t>
            </w:r>
          </w:p>
        </w:tc>
        <w:tc>
          <w:tcPr>
            <w:tcW w:w="2188" w:type="dxa"/>
          </w:tcPr>
          <w:p w14:paraId="10EE931D" w14:textId="77777777" w:rsidR="00AB06C0" w:rsidRPr="00A13E41" w:rsidRDefault="00AB06C0" w:rsidP="002353F5">
            <w:pPr>
              <w:spacing w:line="276" w:lineRule="auto"/>
              <w:jc w:val="center"/>
              <w:rPr>
                <w:rFonts w:ascii="Arial" w:hAnsi="Arial" w:cs="Arial"/>
                <w:b/>
              </w:rPr>
            </w:pPr>
            <w:r w:rsidRPr="00A13E41">
              <w:rPr>
                <w:rFonts w:ascii="Arial" w:hAnsi="Arial" w:cs="Arial"/>
                <w:b/>
              </w:rPr>
              <w:t>Cost of claims processed</w:t>
            </w:r>
          </w:p>
          <w:p w14:paraId="2B8E6BBF" w14:textId="77777777" w:rsidR="00AB06C0" w:rsidRPr="00A13E41" w:rsidRDefault="00AB06C0" w:rsidP="002353F5">
            <w:pPr>
              <w:spacing w:line="276" w:lineRule="auto"/>
              <w:jc w:val="center"/>
              <w:rPr>
                <w:rFonts w:ascii="Arial" w:hAnsi="Arial" w:cs="Arial"/>
                <w:b/>
              </w:rPr>
            </w:pPr>
          </w:p>
        </w:tc>
      </w:tr>
      <w:tr w:rsidR="00A13E41" w:rsidRPr="00A13E41" w14:paraId="2BE0E48F" w14:textId="77777777" w:rsidTr="00AB06C0">
        <w:trPr>
          <w:jc w:val="center"/>
        </w:trPr>
        <w:tc>
          <w:tcPr>
            <w:tcW w:w="426" w:type="dxa"/>
            <w:vAlign w:val="center"/>
          </w:tcPr>
          <w:p w14:paraId="4924F1D6" w14:textId="77777777" w:rsidR="00AB06C0" w:rsidRPr="00A13E41" w:rsidRDefault="00AB06C0" w:rsidP="002353F5">
            <w:pPr>
              <w:spacing w:line="276" w:lineRule="auto"/>
              <w:jc w:val="center"/>
              <w:rPr>
                <w:rFonts w:ascii="Arial" w:hAnsi="Arial" w:cs="Arial"/>
              </w:rPr>
            </w:pPr>
            <w:r w:rsidRPr="00A13E41">
              <w:rPr>
                <w:rFonts w:ascii="Arial" w:hAnsi="Arial" w:cs="Arial"/>
              </w:rPr>
              <w:t>1</w:t>
            </w:r>
          </w:p>
        </w:tc>
        <w:tc>
          <w:tcPr>
            <w:tcW w:w="4252" w:type="dxa"/>
          </w:tcPr>
          <w:p w14:paraId="295E6EFE" w14:textId="77777777" w:rsidR="00AB06C0" w:rsidRPr="00A13E41" w:rsidRDefault="00AB06C0" w:rsidP="002353F5">
            <w:pPr>
              <w:spacing w:line="276" w:lineRule="auto"/>
              <w:jc w:val="center"/>
              <w:rPr>
                <w:rFonts w:ascii="Arial" w:hAnsi="Arial" w:cs="Arial"/>
              </w:rPr>
            </w:pPr>
            <w:r w:rsidRPr="00A13E41">
              <w:rPr>
                <w:rFonts w:ascii="Arial" w:hAnsi="Arial" w:cs="Arial"/>
              </w:rPr>
              <w:t>Claims authorised under the Offences Against the State Acts legislation</w:t>
            </w:r>
          </w:p>
        </w:tc>
        <w:tc>
          <w:tcPr>
            <w:tcW w:w="2268" w:type="dxa"/>
            <w:vAlign w:val="center"/>
          </w:tcPr>
          <w:p w14:paraId="26D4CE5B" w14:textId="77777777" w:rsidR="00AB06C0" w:rsidRPr="00A13E41" w:rsidRDefault="00AB06C0" w:rsidP="002353F5">
            <w:pPr>
              <w:spacing w:line="276" w:lineRule="auto"/>
              <w:jc w:val="center"/>
              <w:rPr>
                <w:rFonts w:ascii="Arial" w:hAnsi="Arial" w:cs="Arial"/>
              </w:rPr>
            </w:pPr>
            <w:r w:rsidRPr="00A13E41">
              <w:rPr>
                <w:rFonts w:ascii="Arial" w:hAnsi="Arial" w:cs="Arial"/>
              </w:rPr>
              <w:t>65</w:t>
            </w:r>
          </w:p>
        </w:tc>
        <w:tc>
          <w:tcPr>
            <w:tcW w:w="2188" w:type="dxa"/>
            <w:vAlign w:val="center"/>
          </w:tcPr>
          <w:p w14:paraId="4CFD48DB" w14:textId="77777777" w:rsidR="00AB06C0" w:rsidRPr="00257728" w:rsidRDefault="00AB06C0" w:rsidP="002353F5">
            <w:pPr>
              <w:spacing w:line="276" w:lineRule="auto"/>
              <w:jc w:val="center"/>
              <w:rPr>
                <w:rFonts w:ascii="Arial" w:hAnsi="Arial" w:cs="Arial"/>
                <w:lang w:val="ga-IE"/>
              </w:rPr>
            </w:pPr>
            <w:r w:rsidRPr="00A13E41">
              <w:rPr>
                <w:rFonts w:ascii="Arial" w:hAnsi="Arial" w:cs="Arial"/>
              </w:rPr>
              <w:t>€</w:t>
            </w:r>
            <w:r w:rsidR="00257728">
              <w:rPr>
                <w:rFonts w:ascii="Arial" w:hAnsi="Arial" w:cs="Arial"/>
                <w:lang w:val="ga-IE"/>
              </w:rPr>
              <w:t>48,899</w:t>
            </w:r>
          </w:p>
        </w:tc>
      </w:tr>
      <w:tr w:rsidR="00A13E41" w:rsidRPr="00A13E41" w14:paraId="4D193FCA" w14:textId="77777777" w:rsidTr="00AB06C0">
        <w:trPr>
          <w:jc w:val="center"/>
        </w:trPr>
        <w:tc>
          <w:tcPr>
            <w:tcW w:w="426" w:type="dxa"/>
            <w:vAlign w:val="center"/>
          </w:tcPr>
          <w:p w14:paraId="6DAD041C" w14:textId="77777777" w:rsidR="00AB06C0" w:rsidRPr="00A13E41" w:rsidRDefault="00AB06C0" w:rsidP="002353F5">
            <w:pPr>
              <w:spacing w:line="276" w:lineRule="auto"/>
              <w:jc w:val="center"/>
              <w:rPr>
                <w:rFonts w:ascii="Arial" w:hAnsi="Arial" w:cs="Arial"/>
              </w:rPr>
            </w:pPr>
            <w:r w:rsidRPr="00A13E41">
              <w:rPr>
                <w:rFonts w:ascii="Arial" w:hAnsi="Arial" w:cs="Arial"/>
              </w:rPr>
              <w:t>2</w:t>
            </w:r>
          </w:p>
        </w:tc>
        <w:tc>
          <w:tcPr>
            <w:tcW w:w="4252" w:type="dxa"/>
          </w:tcPr>
          <w:p w14:paraId="21838EEC" w14:textId="77777777" w:rsidR="00AB06C0" w:rsidRPr="00A13E41" w:rsidRDefault="00AB06C0" w:rsidP="002353F5">
            <w:pPr>
              <w:spacing w:line="276" w:lineRule="auto"/>
              <w:jc w:val="center"/>
              <w:rPr>
                <w:rFonts w:ascii="Arial" w:hAnsi="Arial" w:cs="Arial"/>
              </w:rPr>
            </w:pPr>
            <w:r w:rsidRPr="00A13E41">
              <w:rPr>
                <w:rFonts w:ascii="Arial" w:hAnsi="Arial" w:cs="Arial"/>
              </w:rPr>
              <w:t>Claims authorised under the Criminal Justice Act, 1984-2006 legislation</w:t>
            </w:r>
          </w:p>
        </w:tc>
        <w:tc>
          <w:tcPr>
            <w:tcW w:w="2268" w:type="dxa"/>
            <w:vAlign w:val="center"/>
          </w:tcPr>
          <w:p w14:paraId="4F0ECB2D" w14:textId="77777777" w:rsidR="00AB06C0" w:rsidRPr="00A13E41" w:rsidRDefault="00AB06C0" w:rsidP="002353F5">
            <w:pPr>
              <w:spacing w:line="276" w:lineRule="auto"/>
              <w:jc w:val="center"/>
              <w:rPr>
                <w:rFonts w:ascii="Arial" w:hAnsi="Arial" w:cs="Arial"/>
              </w:rPr>
            </w:pPr>
            <w:r w:rsidRPr="00A13E41">
              <w:rPr>
                <w:rFonts w:ascii="Arial" w:hAnsi="Arial" w:cs="Arial"/>
              </w:rPr>
              <w:t>2419</w:t>
            </w:r>
          </w:p>
        </w:tc>
        <w:tc>
          <w:tcPr>
            <w:tcW w:w="2188" w:type="dxa"/>
            <w:vAlign w:val="center"/>
          </w:tcPr>
          <w:p w14:paraId="05955637" w14:textId="77777777" w:rsidR="00AB06C0" w:rsidRPr="00257728" w:rsidRDefault="00AB06C0" w:rsidP="002353F5">
            <w:pPr>
              <w:spacing w:line="276" w:lineRule="auto"/>
              <w:jc w:val="center"/>
              <w:rPr>
                <w:rFonts w:ascii="Arial" w:hAnsi="Arial" w:cs="Arial"/>
                <w:lang w:val="ga-IE"/>
              </w:rPr>
            </w:pPr>
            <w:r w:rsidRPr="00A13E41">
              <w:rPr>
                <w:rFonts w:ascii="Arial" w:hAnsi="Arial" w:cs="Arial"/>
              </w:rPr>
              <w:t>€</w:t>
            </w:r>
            <w:r w:rsidR="00257728">
              <w:rPr>
                <w:rFonts w:ascii="Arial" w:hAnsi="Arial" w:cs="Arial"/>
                <w:lang w:val="ga-IE"/>
              </w:rPr>
              <w:t>974,668</w:t>
            </w:r>
          </w:p>
        </w:tc>
      </w:tr>
      <w:tr w:rsidR="00A13E41" w:rsidRPr="00A13E41" w14:paraId="5A21CA00" w14:textId="77777777" w:rsidTr="00AB06C0">
        <w:trPr>
          <w:jc w:val="center"/>
        </w:trPr>
        <w:tc>
          <w:tcPr>
            <w:tcW w:w="426" w:type="dxa"/>
            <w:vAlign w:val="center"/>
          </w:tcPr>
          <w:p w14:paraId="5CB110FB" w14:textId="77777777" w:rsidR="00AB06C0" w:rsidRPr="00A13E41" w:rsidRDefault="00AB06C0" w:rsidP="002353F5">
            <w:pPr>
              <w:spacing w:line="276" w:lineRule="auto"/>
              <w:jc w:val="center"/>
              <w:rPr>
                <w:rFonts w:ascii="Arial" w:hAnsi="Arial" w:cs="Arial"/>
              </w:rPr>
            </w:pPr>
            <w:r w:rsidRPr="00A13E41">
              <w:rPr>
                <w:rFonts w:ascii="Arial" w:hAnsi="Arial" w:cs="Arial"/>
              </w:rPr>
              <w:t>3</w:t>
            </w:r>
          </w:p>
        </w:tc>
        <w:tc>
          <w:tcPr>
            <w:tcW w:w="4252" w:type="dxa"/>
          </w:tcPr>
          <w:p w14:paraId="0FE55CE8" w14:textId="77777777" w:rsidR="00AB06C0" w:rsidRPr="00A13E41" w:rsidRDefault="00AB06C0" w:rsidP="002353F5">
            <w:pPr>
              <w:spacing w:line="276" w:lineRule="auto"/>
              <w:jc w:val="center"/>
              <w:rPr>
                <w:rFonts w:ascii="Arial" w:hAnsi="Arial" w:cs="Arial"/>
              </w:rPr>
            </w:pPr>
            <w:r w:rsidRPr="00A13E41">
              <w:rPr>
                <w:rFonts w:ascii="Arial" w:hAnsi="Arial" w:cs="Arial"/>
              </w:rPr>
              <w:t>Claims authorised under the Criminal Justice (Drug Trafficking) Act 1996 legislation</w:t>
            </w:r>
          </w:p>
        </w:tc>
        <w:tc>
          <w:tcPr>
            <w:tcW w:w="2268" w:type="dxa"/>
            <w:vAlign w:val="center"/>
          </w:tcPr>
          <w:p w14:paraId="6D29DD16" w14:textId="77777777" w:rsidR="00AB06C0" w:rsidRPr="00A13E41" w:rsidRDefault="00AB06C0" w:rsidP="002353F5">
            <w:pPr>
              <w:spacing w:line="276" w:lineRule="auto"/>
              <w:jc w:val="center"/>
              <w:rPr>
                <w:rFonts w:ascii="Arial" w:hAnsi="Arial" w:cs="Arial"/>
              </w:rPr>
            </w:pPr>
            <w:r w:rsidRPr="00A13E41">
              <w:rPr>
                <w:rFonts w:ascii="Arial" w:hAnsi="Arial" w:cs="Arial"/>
              </w:rPr>
              <w:t>168</w:t>
            </w:r>
          </w:p>
        </w:tc>
        <w:tc>
          <w:tcPr>
            <w:tcW w:w="2188" w:type="dxa"/>
            <w:vAlign w:val="center"/>
          </w:tcPr>
          <w:p w14:paraId="7A1386A8" w14:textId="77777777" w:rsidR="00AB06C0" w:rsidRPr="00257728" w:rsidRDefault="00AB06C0" w:rsidP="002353F5">
            <w:pPr>
              <w:spacing w:line="276" w:lineRule="auto"/>
              <w:jc w:val="center"/>
              <w:rPr>
                <w:rFonts w:ascii="Arial" w:hAnsi="Arial" w:cs="Arial"/>
                <w:lang w:val="ga-IE"/>
              </w:rPr>
            </w:pPr>
            <w:r w:rsidRPr="00A13E41">
              <w:rPr>
                <w:rFonts w:ascii="Arial" w:hAnsi="Arial" w:cs="Arial"/>
              </w:rPr>
              <w:t>€1</w:t>
            </w:r>
            <w:r w:rsidR="00257728">
              <w:rPr>
                <w:rFonts w:ascii="Arial" w:hAnsi="Arial" w:cs="Arial"/>
                <w:lang w:val="ga-IE"/>
              </w:rPr>
              <w:t>36,143</w:t>
            </w:r>
          </w:p>
        </w:tc>
      </w:tr>
      <w:tr w:rsidR="00A13E41" w:rsidRPr="00A13E41" w14:paraId="652FD07C" w14:textId="77777777" w:rsidTr="00AB06C0">
        <w:trPr>
          <w:jc w:val="center"/>
        </w:trPr>
        <w:tc>
          <w:tcPr>
            <w:tcW w:w="426" w:type="dxa"/>
            <w:tcBorders>
              <w:bottom w:val="single" w:sz="4" w:space="0" w:color="auto"/>
            </w:tcBorders>
            <w:vAlign w:val="center"/>
          </w:tcPr>
          <w:p w14:paraId="5D4F3C4A" w14:textId="77777777" w:rsidR="00AB06C0" w:rsidRPr="00A13E41" w:rsidRDefault="00AB06C0" w:rsidP="002353F5">
            <w:pPr>
              <w:spacing w:line="276" w:lineRule="auto"/>
              <w:jc w:val="center"/>
              <w:rPr>
                <w:rFonts w:ascii="Arial" w:hAnsi="Arial" w:cs="Arial"/>
              </w:rPr>
            </w:pPr>
            <w:r w:rsidRPr="00A13E41">
              <w:rPr>
                <w:rFonts w:ascii="Arial" w:hAnsi="Arial" w:cs="Arial"/>
              </w:rPr>
              <w:t>4</w:t>
            </w:r>
          </w:p>
        </w:tc>
        <w:tc>
          <w:tcPr>
            <w:tcW w:w="4252" w:type="dxa"/>
            <w:tcBorders>
              <w:bottom w:val="single" w:sz="4" w:space="0" w:color="auto"/>
            </w:tcBorders>
          </w:tcPr>
          <w:p w14:paraId="43C8B800" w14:textId="77777777" w:rsidR="00AB06C0" w:rsidRPr="00A13E41" w:rsidRDefault="00AB06C0" w:rsidP="002353F5">
            <w:pPr>
              <w:spacing w:line="276" w:lineRule="auto"/>
              <w:jc w:val="center"/>
              <w:rPr>
                <w:rFonts w:ascii="Arial" w:hAnsi="Arial" w:cs="Arial"/>
              </w:rPr>
            </w:pPr>
            <w:r w:rsidRPr="00A13E41">
              <w:rPr>
                <w:rFonts w:ascii="Arial" w:hAnsi="Arial" w:cs="Arial"/>
              </w:rPr>
              <w:t>Claims authorised under Section 50,</w:t>
            </w:r>
          </w:p>
          <w:p w14:paraId="0647BF08" w14:textId="77777777" w:rsidR="00AB06C0" w:rsidRPr="00A13E41" w:rsidRDefault="00AB06C0" w:rsidP="002353F5">
            <w:pPr>
              <w:spacing w:line="276" w:lineRule="auto"/>
              <w:jc w:val="center"/>
              <w:rPr>
                <w:rFonts w:ascii="Arial" w:hAnsi="Arial" w:cs="Arial"/>
              </w:rPr>
            </w:pPr>
            <w:r w:rsidRPr="00A13E41">
              <w:rPr>
                <w:rFonts w:ascii="Arial" w:hAnsi="Arial" w:cs="Arial"/>
              </w:rPr>
              <w:t>Criminal Justice Act, 2007 legislation</w:t>
            </w:r>
          </w:p>
        </w:tc>
        <w:tc>
          <w:tcPr>
            <w:tcW w:w="2268" w:type="dxa"/>
            <w:tcBorders>
              <w:bottom w:val="single" w:sz="4" w:space="0" w:color="auto"/>
            </w:tcBorders>
            <w:vAlign w:val="center"/>
          </w:tcPr>
          <w:p w14:paraId="09784005" w14:textId="77777777" w:rsidR="00AB06C0" w:rsidRPr="00A13E41" w:rsidRDefault="00AB06C0" w:rsidP="002353F5">
            <w:pPr>
              <w:spacing w:line="276" w:lineRule="auto"/>
              <w:jc w:val="center"/>
              <w:rPr>
                <w:rFonts w:ascii="Arial" w:hAnsi="Arial" w:cs="Arial"/>
              </w:rPr>
            </w:pPr>
            <w:r w:rsidRPr="00A13E41">
              <w:rPr>
                <w:rFonts w:ascii="Arial" w:hAnsi="Arial" w:cs="Arial"/>
              </w:rPr>
              <w:t>94</w:t>
            </w:r>
          </w:p>
        </w:tc>
        <w:tc>
          <w:tcPr>
            <w:tcW w:w="2188" w:type="dxa"/>
            <w:tcBorders>
              <w:bottom w:val="single" w:sz="4" w:space="0" w:color="auto"/>
            </w:tcBorders>
            <w:vAlign w:val="center"/>
          </w:tcPr>
          <w:p w14:paraId="653CB670" w14:textId="77777777" w:rsidR="00AB06C0" w:rsidRPr="00257728" w:rsidRDefault="00AB06C0" w:rsidP="002353F5">
            <w:pPr>
              <w:spacing w:line="276" w:lineRule="auto"/>
              <w:jc w:val="center"/>
              <w:rPr>
                <w:rFonts w:ascii="Arial" w:hAnsi="Arial" w:cs="Arial"/>
                <w:lang w:val="ga-IE"/>
              </w:rPr>
            </w:pPr>
            <w:r w:rsidRPr="00A13E41">
              <w:rPr>
                <w:rFonts w:ascii="Arial" w:hAnsi="Arial" w:cs="Arial"/>
              </w:rPr>
              <w:t>€1</w:t>
            </w:r>
            <w:r w:rsidR="00257728">
              <w:rPr>
                <w:rFonts w:ascii="Arial" w:hAnsi="Arial" w:cs="Arial"/>
                <w:lang w:val="ga-IE"/>
              </w:rPr>
              <w:t>44,024</w:t>
            </w:r>
          </w:p>
        </w:tc>
      </w:tr>
      <w:tr w:rsidR="00A13E41" w:rsidRPr="00A13E41" w14:paraId="67D1E3F7" w14:textId="77777777" w:rsidTr="00AB06C0">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65E112A" w14:textId="77777777" w:rsidR="00AB06C0" w:rsidRPr="00A13E41" w:rsidRDefault="00AB06C0" w:rsidP="002353F5">
            <w:pPr>
              <w:spacing w:line="276" w:lineRule="auto"/>
              <w:jc w:val="center"/>
              <w:rPr>
                <w:rFonts w:ascii="Arial" w:hAnsi="Arial" w:cs="Arial"/>
                <w:b/>
              </w:rPr>
            </w:pPr>
          </w:p>
          <w:p w14:paraId="11C57C96" w14:textId="77777777" w:rsidR="00AB06C0" w:rsidRPr="00A13E41" w:rsidRDefault="00AB06C0" w:rsidP="002353F5">
            <w:pPr>
              <w:spacing w:line="276" w:lineRule="auto"/>
              <w:jc w:val="center"/>
              <w:rPr>
                <w:rFonts w:ascii="Arial" w:hAnsi="Arial" w:cs="Arial"/>
                <w:b/>
              </w:rPr>
            </w:pPr>
            <w:r w:rsidRPr="00A13E41">
              <w:rPr>
                <w:rFonts w:ascii="Arial" w:hAnsi="Arial" w:cs="Arial"/>
                <w:b/>
              </w:rPr>
              <w:t>5</w:t>
            </w:r>
          </w:p>
          <w:p w14:paraId="60493193" w14:textId="77777777" w:rsidR="00AB06C0" w:rsidRPr="00A13E41" w:rsidRDefault="00AB06C0" w:rsidP="002353F5">
            <w:pPr>
              <w:spacing w:line="276" w:lineRule="auto"/>
              <w:jc w:val="center"/>
              <w:rPr>
                <w:rFonts w:ascii="Arial" w:hAnsi="Arial" w:cs="Arial"/>
                <w:b/>
              </w:rPr>
            </w:pPr>
          </w:p>
        </w:tc>
        <w:tc>
          <w:tcPr>
            <w:tcW w:w="4252" w:type="dxa"/>
            <w:tcBorders>
              <w:top w:val="single" w:sz="4" w:space="0" w:color="auto"/>
              <w:left w:val="single" w:sz="4" w:space="0" w:color="auto"/>
              <w:bottom w:val="single" w:sz="4" w:space="0" w:color="auto"/>
              <w:right w:val="single" w:sz="4" w:space="0" w:color="auto"/>
            </w:tcBorders>
          </w:tcPr>
          <w:p w14:paraId="72FFBF3F" w14:textId="77777777" w:rsidR="00AB06C0" w:rsidRPr="00A13E41" w:rsidRDefault="00AB06C0" w:rsidP="002353F5">
            <w:pPr>
              <w:spacing w:line="276" w:lineRule="auto"/>
              <w:jc w:val="center"/>
              <w:rPr>
                <w:rFonts w:ascii="Arial" w:hAnsi="Arial" w:cs="Arial"/>
                <w:b/>
              </w:rPr>
            </w:pPr>
          </w:p>
          <w:p w14:paraId="5858D4D6" w14:textId="77777777" w:rsidR="00AB06C0" w:rsidRPr="00A13E41" w:rsidRDefault="00AB06C0" w:rsidP="002353F5">
            <w:pPr>
              <w:spacing w:line="276" w:lineRule="auto"/>
              <w:jc w:val="center"/>
              <w:rPr>
                <w:rFonts w:ascii="Arial" w:hAnsi="Arial" w:cs="Arial"/>
                <w:b/>
              </w:rPr>
            </w:pPr>
            <w:r w:rsidRPr="00A13E41">
              <w:rPr>
                <w:rFonts w:ascii="Arial" w:hAnsi="Arial" w:cs="Arial"/>
                <w:b/>
              </w:rPr>
              <w:t>Total Authorised Claims</w:t>
            </w:r>
          </w:p>
        </w:tc>
        <w:tc>
          <w:tcPr>
            <w:tcW w:w="2268" w:type="dxa"/>
            <w:tcBorders>
              <w:top w:val="single" w:sz="4" w:space="0" w:color="auto"/>
              <w:left w:val="single" w:sz="4" w:space="0" w:color="auto"/>
              <w:bottom w:val="single" w:sz="4" w:space="0" w:color="auto"/>
              <w:right w:val="single" w:sz="4" w:space="0" w:color="auto"/>
            </w:tcBorders>
            <w:vAlign w:val="center"/>
          </w:tcPr>
          <w:p w14:paraId="62EA06CF" w14:textId="77777777" w:rsidR="00AB06C0" w:rsidRPr="00A13E41" w:rsidRDefault="00AB06C0" w:rsidP="002353F5">
            <w:pPr>
              <w:spacing w:line="276" w:lineRule="auto"/>
              <w:jc w:val="center"/>
              <w:rPr>
                <w:rFonts w:ascii="Arial" w:hAnsi="Arial" w:cs="Arial"/>
                <w:b/>
              </w:rPr>
            </w:pPr>
            <w:r w:rsidRPr="00A13E41">
              <w:rPr>
                <w:rFonts w:ascii="Arial" w:hAnsi="Arial" w:cs="Arial"/>
                <w:b/>
              </w:rPr>
              <w:t>2746</w:t>
            </w:r>
          </w:p>
        </w:tc>
        <w:tc>
          <w:tcPr>
            <w:tcW w:w="2188" w:type="dxa"/>
            <w:tcBorders>
              <w:top w:val="single" w:sz="4" w:space="0" w:color="auto"/>
              <w:left w:val="single" w:sz="4" w:space="0" w:color="auto"/>
              <w:bottom w:val="single" w:sz="4" w:space="0" w:color="auto"/>
              <w:right w:val="single" w:sz="4" w:space="0" w:color="auto"/>
            </w:tcBorders>
            <w:vAlign w:val="center"/>
          </w:tcPr>
          <w:p w14:paraId="471410B6" w14:textId="77777777" w:rsidR="00AB06C0" w:rsidRPr="00257728" w:rsidRDefault="00AB06C0" w:rsidP="002353F5">
            <w:pPr>
              <w:spacing w:line="276" w:lineRule="auto"/>
              <w:jc w:val="center"/>
              <w:rPr>
                <w:rFonts w:ascii="Arial" w:hAnsi="Arial" w:cs="Arial"/>
                <w:b/>
                <w:lang w:val="ga-IE"/>
              </w:rPr>
            </w:pPr>
            <w:r w:rsidRPr="00A13E41">
              <w:rPr>
                <w:rFonts w:ascii="Arial" w:hAnsi="Arial" w:cs="Arial"/>
                <w:b/>
              </w:rPr>
              <w:t>€1,</w:t>
            </w:r>
            <w:r w:rsidR="00257728">
              <w:rPr>
                <w:rFonts w:ascii="Arial" w:hAnsi="Arial" w:cs="Arial"/>
                <w:b/>
                <w:lang w:val="ga-IE"/>
              </w:rPr>
              <w:t>303,734</w:t>
            </w:r>
          </w:p>
        </w:tc>
      </w:tr>
      <w:tr w:rsidR="00A13E41" w:rsidRPr="00A13E41" w14:paraId="22D19FAF" w14:textId="77777777" w:rsidTr="00AB06C0">
        <w:trPr>
          <w:jc w:val="center"/>
        </w:trPr>
        <w:tc>
          <w:tcPr>
            <w:tcW w:w="426" w:type="dxa"/>
            <w:tcBorders>
              <w:top w:val="single" w:sz="4" w:space="0" w:color="auto"/>
              <w:bottom w:val="single" w:sz="4" w:space="0" w:color="000000" w:themeColor="text1"/>
            </w:tcBorders>
            <w:vAlign w:val="center"/>
          </w:tcPr>
          <w:p w14:paraId="7A23705D" w14:textId="77777777" w:rsidR="00AB06C0" w:rsidRPr="00A13E41" w:rsidRDefault="00AB06C0" w:rsidP="002353F5">
            <w:pPr>
              <w:spacing w:line="276" w:lineRule="auto"/>
              <w:jc w:val="center"/>
              <w:rPr>
                <w:rFonts w:ascii="Arial" w:hAnsi="Arial" w:cs="Arial"/>
              </w:rPr>
            </w:pPr>
            <w:r w:rsidRPr="00A13E41">
              <w:rPr>
                <w:rFonts w:ascii="Arial" w:hAnsi="Arial" w:cs="Arial"/>
              </w:rPr>
              <w:t>6</w:t>
            </w:r>
          </w:p>
        </w:tc>
        <w:tc>
          <w:tcPr>
            <w:tcW w:w="4252" w:type="dxa"/>
            <w:tcBorders>
              <w:top w:val="single" w:sz="4" w:space="0" w:color="auto"/>
              <w:bottom w:val="single" w:sz="4" w:space="0" w:color="000000" w:themeColor="text1"/>
            </w:tcBorders>
          </w:tcPr>
          <w:p w14:paraId="3C9AA6BB" w14:textId="77777777" w:rsidR="00AB06C0" w:rsidRPr="00A13E41" w:rsidRDefault="00AB06C0" w:rsidP="002353F5">
            <w:pPr>
              <w:spacing w:line="276" w:lineRule="auto"/>
              <w:jc w:val="center"/>
              <w:rPr>
                <w:rFonts w:ascii="Arial" w:hAnsi="Arial" w:cs="Arial"/>
              </w:rPr>
            </w:pPr>
            <w:r w:rsidRPr="00A13E41">
              <w:rPr>
                <w:rFonts w:ascii="Arial" w:hAnsi="Arial" w:cs="Arial"/>
              </w:rPr>
              <w:t>Add: Value of mileage claims authorised</w:t>
            </w:r>
          </w:p>
        </w:tc>
        <w:tc>
          <w:tcPr>
            <w:tcW w:w="2268" w:type="dxa"/>
            <w:tcBorders>
              <w:top w:val="single" w:sz="4" w:space="0" w:color="auto"/>
              <w:bottom w:val="single" w:sz="4" w:space="0" w:color="000000" w:themeColor="text1"/>
            </w:tcBorders>
            <w:vAlign w:val="center"/>
          </w:tcPr>
          <w:p w14:paraId="13FB3305" w14:textId="77777777" w:rsidR="00AB06C0" w:rsidRPr="00A13E41" w:rsidRDefault="00AB06C0" w:rsidP="002353F5">
            <w:pPr>
              <w:spacing w:line="276" w:lineRule="auto"/>
              <w:jc w:val="center"/>
              <w:rPr>
                <w:rFonts w:ascii="Arial" w:hAnsi="Arial" w:cs="Arial"/>
              </w:rPr>
            </w:pPr>
          </w:p>
        </w:tc>
        <w:tc>
          <w:tcPr>
            <w:tcW w:w="2188" w:type="dxa"/>
            <w:tcBorders>
              <w:top w:val="single" w:sz="4" w:space="0" w:color="auto"/>
              <w:bottom w:val="single" w:sz="4" w:space="0" w:color="000000" w:themeColor="text1"/>
            </w:tcBorders>
            <w:vAlign w:val="center"/>
          </w:tcPr>
          <w:p w14:paraId="26E10D8D" w14:textId="77777777" w:rsidR="00AB06C0" w:rsidRPr="00257728" w:rsidRDefault="00AB06C0" w:rsidP="002353F5">
            <w:pPr>
              <w:spacing w:line="276" w:lineRule="auto"/>
              <w:jc w:val="center"/>
              <w:rPr>
                <w:rFonts w:ascii="Arial" w:hAnsi="Arial" w:cs="Arial"/>
                <w:lang w:val="ga-IE"/>
              </w:rPr>
            </w:pPr>
            <w:r w:rsidRPr="00A13E41">
              <w:rPr>
                <w:rFonts w:ascii="Arial" w:hAnsi="Arial" w:cs="Arial"/>
              </w:rPr>
              <w:t>€</w:t>
            </w:r>
            <w:r w:rsidR="00257728">
              <w:rPr>
                <w:rFonts w:ascii="Arial" w:hAnsi="Arial" w:cs="Arial"/>
                <w:lang w:val="ga-IE"/>
              </w:rPr>
              <w:t>11,555</w:t>
            </w:r>
          </w:p>
        </w:tc>
      </w:tr>
      <w:tr w:rsidR="00A13E41" w:rsidRPr="00A13E41" w14:paraId="7ADE7F55" w14:textId="77777777" w:rsidTr="00AB06C0">
        <w:trPr>
          <w:trHeight w:val="185"/>
          <w:jc w:val="center"/>
        </w:trPr>
        <w:tc>
          <w:tcPr>
            <w:tcW w:w="426" w:type="dxa"/>
            <w:vAlign w:val="center"/>
          </w:tcPr>
          <w:p w14:paraId="5EE7BEA9" w14:textId="77777777" w:rsidR="00AB06C0" w:rsidRPr="00A13E41" w:rsidRDefault="00AB06C0" w:rsidP="002353F5">
            <w:pPr>
              <w:spacing w:line="276" w:lineRule="auto"/>
              <w:jc w:val="center"/>
              <w:rPr>
                <w:rFonts w:ascii="Arial" w:hAnsi="Arial" w:cs="Arial"/>
                <w:b/>
              </w:rPr>
            </w:pPr>
            <w:r w:rsidRPr="00A13E41">
              <w:rPr>
                <w:rFonts w:ascii="Arial" w:hAnsi="Arial" w:cs="Arial"/>
                <w:b/>
              </w:rPr>
              <w:t>7</w:t>
            </w:r>
          </w:p>
        </w:tc>
        <w:tc>
          <w:tcPr>
            <w:tcW w:w="6520" w:type="dxa"/>
            <w:gridSpan w:val="2"/>
          </w:tcPr>
          <w:p w14:paraId="7B8A3B2C" w14:textId="77777777" w:rsidR="00AB06C0" w:rsidRPr="00A13E41" w:rsidRDefault="00AB06C0" w:rsidP="002353F5">
            <w:pPr>
              <w:spacing w:line="276" w:lineRule="auto"/>
              <w:jc w:val="center"/>
              <w:rPr>
                <w:rFonts w:ascii="Arial" w:hAnsi="Arial" w:cs="Arial"/>
                <w:b/>
              </w:rPr>
            </w:pPr>
          </w:p>
          <w:p w14:paraId="010D08C4" w14:textId="77777777" w:rsidR="00AB06C0" w:rsidRPr="00A13E41" w:rsidRDefault="00AB06C0" w:rsidP="002353F5">
            <w:pPr>
              <w:spacing w:line="276" w:lineRule="auto"/>
              <w:jc w:val="center"/>
              <w:rPr>
                <w:rFonts w:ascii="Arial" w:hAnsi="Arial" w:cs="Arial"/>
                <w:b/>
              </w:rPr>
            </w:pPr>
            <w:r w:rsidRPr="00A13E41">
              <w:rPr>
                <w:rFonts w:ascii="Arial" w:hAnsi="Arial" w:cs="Arial"/>
                <w:b/>
              </w:rPr>
              <w:t>Total Expenditure</w:t>
            </w:r>
          </w:p>
          <w:p w14:paraId="6C15EB64" w14:textId="77777777" w:rsidR="00AB06C0" w:rsidRPr="00A13E41" w:rsidRDefault="00AB06C0" w:rsidP="002353F5">
            <w:pPr>
              <w:spacing w:line="276" w:lineRule="auto"/>
              <w:jc w:val="center"/>
              <w:rPr>
                <w:rFonts w:ascii="Arial" w:hAnsi="Arial" w:cs="Arial"/>
              </w:rPr>
            </w:pPr>
          </w:p>
        </w:tc>
        <w:tc>
          <w:tcPr>
            <w:tcW w:w="2188" w:type="dxa"/>
            <w:vAlign w:val="center"/>
          </w:tcPr>
          <w:p w14:paraId="1FF45145" w14:textId="77777777" w:rsidR="00AB06C0" w:rsidRPr="00257728" w:rsidRDefault="00AB06C0" w:rsidP="002353F5">
            <w:pPr>
              <w:spacing w:line="276" w:lineRule="auto"/>
              <w:jc w:val="center"/>
              <w:rPr>
                <w:rFonts w:ascii="Arial" w:hAnsi="Arial" w:cs="Arial"/>
                <w:b/>
                <w:lang w:val="ga-IE"/>
              </w:rPr>
            </w:pPr>
            <w:r w:rsidRPr="00A13E41">
              <w:rPr>
                <w:rFonts w:ascii="Arial" w:hAnsi="Arial" w:cs="Arial"/>
                <w:b/>
              </w:rPr>
              <w:t>€1,</w:t>
            </w:r>
            <w:r w:rsidR="00257728">
              <w:rPr>
                <w:rFonts w:ascii="Arial" w:hAnsi="Arial" w:cs="Arial"/>
                <w:b/>
                <w:lang w:val="ga-IE"/>
              </w:rPr>
              <w:t>315,128</w:t>
            </w:r>
          </w:p>
        </w:tc>
      </w:tr>
    </w:tbl>
    <w:p w14:paraId="44C7D3B8" w14:textId="77777777" w:rsidR="00AB06C0" w:rsidRPr="008B79DE" w:rsidRDefault="00AB06C0" w:rsidP="002353F5">
      <w:pPr>
        <w:spacing w:after="0" w:line="276" w:lineRule="auto"/>
        <w:jc w:val="both"/>
        <w:rPr>
          <w:rFonts w:ascii="Arial" w:hAnsi="Arial" w:cs="Arial"/>
          <w:color w:val="FF0000"/>
          <w:shd w:val="clear" w:color="auto" w:fill="FFFFFF" w:themeFill="background1"/>
        </w:rPr>
      </w:pPr>
    </w:p>
    <w:p w14:paraId="41120CCA" w14:textId="77777777" w:rsidR="00000A68" w:rsidRPr="008B79DE" w:rsidRDefault="00000A68" w:rsidP="002353F5">
      <w:pPr>
        <w:spacing w:after="0" w:line="276" w:lineRule="auto"/>
        <w:rPr>
          <w:rFonts w:ascii="Arial" w:eastAsia="Arial" w:hAnsi="Arial" w:cs="Arial"/>
          <w:b/>
          <w:color w:val="000000" w:themeColor="text1"/>
        </w:rPr>
      </w:pPr>
    </w:p>
    <w:p w14:paraId="6C817E24" w14:textId="77777777" w:rsidR="00000A68" w:rsidRPr="008B79DE" w:rsidRDefault="00000A68" w:rsidP="002353F5">
      <w:pPr>
        <w:spacing w:line="276" w:lineRule="auto"/>
        <w:rPr>
          <w:rFonts w:ascii="Arial" w:eastAsia="Arial" w:hAnsi="Arial" w:cs="Arial"/>
          <w:b/>
          <w:color w:val="000000" w:themeColor="text1"/>
        </w:rPr>
      </w:pPr>
    </w:p>
    <w:p w14:paraId="3ED12656" w14:textId="77777777" w:rsidR="00000A68" w:rsidRPr="008B79DE" w:rsidRDefault="00000A68" w:rsidP="002353F5">
      <w:pPr>
        <w:spacing w:line="276" w:lineRule="auto"/>
        <w:rPr>
          <w:rFonts w:ascii="Arial" w:hAnsi="Arial" w:cs="Arial"/>
          <w:color w:val="000000" w:themeColor="text1"/>
        </w:rPr>
      </w:pPr>
    </w:p>
    <w:p w14:paraId="78B8836F" w14:textId="77777777" w:rsidR="00000A68" w:rsidRPr="008B79DE" w:rsidRDefault="00000A68" w:rsidP="002353F5">
      <w:pPr>
        <w:spacing w:line="276" w:lineRule="auto"/>
        <w:rPr>
          <w:rFonts w:ascii="Arial" w:hAnsi="Arial" w:cs="Arial"/>
          <w:color w:val="000000" w:themeColor="text1"/>
        </w:rPr>
      </w:pPr>
    </w:p>
    <w:p w14:paraId="5997437E" w14:textId="77777777" w:rsidR="009D7D85" w:rsidRPr="008B79DE" w:rsidRDefault="009D7D85" w:rsidP="002353F5">
      <w:pPr>
        <w:spacing w:line="276" w:lineRule="auto"/>
        <w:rPr>
          <w:rFonts w:ascii="Arial" w:hAnsi="Arial" w:cs="Arial"/>
        </w:rPr>
      </w:pPr>
    </w:p>
    <w:sectPr w:rsidR="009D7D85" w:rsidRPr="008B79DE" w:rsidSect="00000A6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D1EE" w14:textId="77777777" w:rsidR="00E516E9" w:rsidRDefault="00E516E9">
      <w:pPr>
        <w:spacing w:after="0" w:line="240" w:lineRule="auto"/>
      </w:pPr>
      <w:r>
        <w:separator/>
      </w:r>
    </w:p>
  </w:endnote>
  <w:endnote w:type="continuationSeparator" w:id="0">
    <w:p w14:paraId="2A56BD8A" w14:textId="77777777" w:rsidR="00E516E9" w:rsidRDefault="00E5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0517" w14:textId="77777777" w:rsidR="002A1E75" w:rsidRDefault="002A1E7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ACC0990" w14:textId="77777777" w:rsidR="002A1E75" w:rsidRDefault="002A1E75">
    <w:pPr>
      <w:pBdr>
        <w:top w:val="nil"/>
        <w:left w:val="nil"/>
        <w:bottom w:val="nil"/>
        <w:right w:val="nil"/>
        <w:between w:val="nil"/>
      </w:pBdr>
      <w:tabs>
        <w:tab w:val="center" w:pos="4513"/>
        <w:tab w:val="right" w:pos="9026"/>
      </w:tabs>
      <w:spacing w:after="0" w:line="240" w:lineRule="auto"/>
      <w:rPr>
        <w:color w:val="000000"/>
      </w:rPr>
    </w:pPr>
  </w:p>
  <w:p w14:paraId="4097BAB8" w14:textId="77777777" w:rsidR="0083355C" w:rsidRDefault="0083355C" w:rsidP="009B3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55C6" w14:textId="77777777" w:rsidR="00E516E9" w:rsidRDefault="00E516E9">
      <w:pPr>
        <w:spacing w:after="0" w:line="240" w:lineRule="auto"/>
      </w:pPr>
      <w:r>
        <w:separator/>
      </w:r>
    </w:p>
  </w:footnote>
  <w:footnote w:type="continuationSeparator" w:id="0">
    <w:p w14:paraId="3458304E" w14:textId="77777777" w:rsidR="00E516E9" w:rsidRDefault="00E5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7282" w14:textId="5E5748A0" w:rsidR="002A1E75" w:rsidRDefault="002A1E75">
    <w:pPr>
      <w:pBdr>
        <w:top w:val="nil"/>
        <w:left w:val="nil"/>
        <w:bottom w:val="nil"/>
        <w:right w:val="nil"/>
        <w:between w:val="nil"/>
      </w:pBdr>
      <w:tabs>
        <w:tab w:val="center" w:pos="4513"/>
        <w:tab w:val="right" w:pos="9026"/>
      </w:tabs>
      <w:spacing w:after="0" w:line="240" w:lineRule="auto"/>
      <w:rPr>
        <w:color w:val="000000"/>
      </w:rPr>
    </w:pPr>
    <w:r>
      <w:rPr>
        <w:color w:val="000000"/>
      </w:rPr>
      <w:t>Legal Aid Board I Annual Report 202</w:t>
    </w:r>
    <w:r w:rsidR="00513C7D">
      <w:rPr>
        <w:color w:val="000000"/>
      </w:rPr>
      <w:t>4</w:t>
    </w:r>
    <w:r>
      <w:rPr>
        <w:color w:val="000000"/>
      </w:rPr>
      <w:tab/>
    </w:r>
  </w:p>
  <w:p w14:paraId="71DEA9C9" w14:textId="77777777" w:rsidR="002A1E75" w:rsidRDefault="002A1E75"/>
  <w:p w14:paraId="06246594" w14:textId="77777777" w:rsidR="0083355C" w:rsidRDefault="0083355C" w:rsidP="009B3C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F76"/>
    <w:multiLevelType w:val="hybridMultilevel"/>
    <w:tmpl w:val="09AE99A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B7D22"/>
    <w:multiLevelType w:val="hybridMultilevel"/>
    <w:tmpl w:val="94AC1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021A29"/>
    <w:multiLevelType w:val="hybridMultilevel"/>
    <w:tmpl w:val="87EE522A"/>
    <w:lvl w:ilvl="0" w:tplc="7DE89838">
      <w:start w:val="1"/>
      <w:numFmt w:val="lowerLetter"/>
      <w:lvlText w:val="%1)"/>
      <w:lvlJc w:val="left"/>
      <w:pPr>
        <w:ind w:left="383" w:hanging="360"/>
      </w:pPr>
      <w:rPr>
        <w:rFonts w:ascii="Trebuchet MS" w:eastAsia="Trebuchet MS" w:hAnsi="Trebuchet MS" w:cs="Trebuchet MS" w:hint="default"/>
        <w:b/>
        <w:bCs/>
        <w:i w:val="0"/>
        <w:iCs w:val="0"/>
        <w:spacing w:val="0"/>
        <w:w w:val="94"/>
        <w:sz w:val="22"/>
        <w:szCs w:val="22"/>
        <w:lang w:val="en-US" w:eastAsia="en-US" w:bidi="ar-SA"/>
      </w:rPr>
    </w:lvl>
    <w:lvl w:ilvl="1" w:tplc="211EF044">
      <w:numFmt w:val="bullet"/>
      <w:lvlText w:val=""/>
      <w:lvlJc w:val="left"/>
      <w:pPr>
        <w:ind w:left="743" w:hanging="360"/>
      </w:pPr>
      <w:rPr>
        <w:rFonts w:ascii="Symbol" w:eastAsia="Symbol" w:hAnsi="Symbol" w:cs="Symbol" w:hint="default"/>
        <w:spacing w:val="0"/>
        <w:w w:val="99"/>
        <w:lang w:val="en-US" w:eastAsia="en-US" w:bidi="ar-SA"/>
      </w:rPr>
    </w:lvl>
    <w:lvl w:ilvl="2" w:tplc="05389746">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3" w:tplc="1809000B">
      <w:start w:val="1"/>
      <w:numFmt w:val="bullet"/>
      <w:lvlText w:val=""/>
      <w:lvlJc w:val="left"/>
      <w:pPr>
        <w:ind w:left="2411" w:hanging="360"/>
      </w:pPr>
      <w:rPr>
        <w:rFonts w:ascii="Wingdings" w:hAnsi="Wingdings" w:hint="default"/>
        <w:lang w:val="en-US" w:eastAsia="en-US" w:bidi="ar-SA"/>
      </w:rPr>
    </w:lvl>
    <w:lvl w:ilvl="4" w:tplc="C3D088DA">
      <w:numFmt w:val="bullet"/>
      <w:lvlText w:val="•"/>
      <w:lvlJc w:val="left"/>
      <w:pPr>
        <w:ind w:left="3363" w:hanging="360"/>
      </w:pPr>
      <w:rPr>
        <w:rFonts w:hint="default"/>
        <w:lang w:val="en-US" w:eastAsia="en-US" w:bidi="ar-SA"/>
      </w:rPr>
    </w:lvl>
    <w:lvl w:ilvl="5" w:tplc="7E981D4E">
      <w:numFmt w:val="bullet"/>
      <w:lvlText w:val="•"/>
      <w:lvlJc w:val="left"/>
      <w:pPr>
        <w:ind w:left="4314" w:hanging="360"/>
      </w:pPr>
      <w:rPr>
        <w:rFonts w:hint="default"/>
        <w:lang w:val="en-US" w:eastAsia="en-US" w:bidi="ar-SA"/>
      </w:rPr>
    </w:lvl>
    <w:lvl w:ilvl="6" w:tplc="8A2C4630">
      <w:numFmt w:val="bullet"/>
      <w:lvlText w:val="•"/>
      <w:lvlJc w:val="left"/>
      <w:pPr>
        <w:ind w:left="5266" w:hanging="360"/>
      </w:pPr>
      <w:rPr>
        <w:rFonts w:hint="default"/>
        <w:lang w:val="en-US" w:eastAsia="en-US" w:bidi="ar-SA"/>
      </w:rPr>
    </w:lvl>
    <w:lvl w:ilvl="7" w:tplc="0144DB90">
      <w:numFmt w:val="bullet"/>
      <w:lvlText w:val="•"/>
      <w:lvlJc w:val="left"/>
      <w:pPr>
        <w:ind w:left="6217" w:hanging="360"/>
      </w:pPr>
      <w:rPr>
        <w:rFonts w:hint="default"/>
        <w:lang w:val="en-US" w:eastAsia="en-US" w:bidi="ar-SA"/>
      </w:rPr>
    </w:lvl>
    <w:lvl w:ilvl="8" w:tplc="DA7C768E">
      <w:numFmt w:val="bullet"/>
      <w:lvlText w:val="•"/>
      <w:lvlJc w:val="left"/>
      <w:pPr>
        <w:ind w:left="7169" w:hanging="360"/>
      </w:pPr>
      <w:rPr>
        <w:rFonts w:hint="default"/>
        <w:lang w:val="en-US" w:eastAsia="en-US" w:bidi="ar-SA"/>
      </w:rPr>
    </w:lvl>
  </w:abstractNum>
  <w:abstractNum w:abstractNumId="3" w15:restartNumberingAfterBreak="0">
    <w:nsid w:val="15220087"/>
    <w:multiLevelType w:val="hybridMultilevel"/>
    <w:tmpl w:val="E2661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892C81"/>
    <w:multiLevelType w:val="hybridMultilevel"/>
    <w:tmpl w:val="FAFEA6A4"/>
    <w:lvl w:ilvl="0" w:tplc="7DE89838">
      <w:start w:val="1"/>
      <w:numFmt w:val="lowerLetter"/>
      <w:lvlText w:val="%1)"/>
      <w:lvlJc w:val="left"/>
      <w:pPr>
        <w:ind w:left="383" w:hanging="360"/>
      </w:pPr>
      <w:rPr>
        <w:rFonts w:ascii="Trebuchet MS" w:eastAsia="Trebuchet MS" w:hAnsi="Trebuchet MS" w:cs="Trebuchet MS" w:hint="default"/>
        <w:b/>
        <w:bCs/>
        <w:i w:val="0"/>
        <w:iCs w:val="0"/>
        <w:spacing w:val="0"/>
        <w:w w:val="94"/>
        <w:sz w:val="22"/>
        <w:szCs w:val="22"/>
        <w:lang w:val="en-US" w:eastAsia="en-US" w:bidi="ar-SA"/>
      </w:rPr>
    </w:lvl>
    <w:lvl w:ilvl="1" w:tplc="211EF044">
      <w:numFmt w:val="bullet"/>
      <w:lvlText w:val=""/>
      <w:lvlJc w:val="left"/>
      <w:pPr>
        <w:ind w:left="743" w:hanging="360"/>
      </w:pPr>
      <w:rPr>
        <w:rFonts w:ascii="Symbol" w:eastAsia="Symbol" w:hAnsi="Symbol" w:cs="Symbol" w:hint="default"/>
        <w:spacing w:val="0"/>
        <w:w w:val="99"/>
        <w:lang w:val="en-US" w:eastAsia="en-US" w:bidi="ar-SA"/>
      </w:rPr>
    </w:lvl>
    <w:lvl w:ilvl="2" w:tplc="05389746">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3" w:tplc="D27208B0">
      <w:numFmt w:val="bullet"/>
      <w:lvlText w:val="•"/>
      <w:lvlJc w:val="left"/>
      <w:pPr>
        <w:ind w:left="2411" w:hanging="360"/>
      </w:pPr>
      <w:rPr>
        <w:rFonts w:hint="default"/>
        <w:lang w:val="en-US" w:eastAsia="en-US" w:bidi="ar-SA"/>
      </w:rPr>
    </w:lvl>
    <w:lvl w:ilvl="4" w:tplc="C3D088DA">
      <w:numFmt w:val="bullet"/>
      <w:lvlText w:val="•"/>
      <w:lvlJc w:val="left"/>
      <w:pPr>
        <w:ind w:left="3363" w:hanging="360"/>
      </w:pPr>
      <w:rPr>
        <w:rFonts w:hint="default"/>
        <w:lang w:val="en-US" w:eastAsia="en-US" w:bidi="ar-SA"/>
      </w:rPr>
    </w:lvl>
    <w:lvl w:ilvl="5" w:tplc="7E981D4E">
      <w:numFmt w:val="bullet"/>
      <w:lvlText w:val="•"/>
      <w:lvlJc w:val="left"/>
      <w:pPr>
        <w:ind w:left="4314" w:hanging="360"/>
      </w:pPr>
      <w:rPr>
        <w:rFonts w:hint="default"/>
        <w:lang w:val="en-US" w:eastAsia="en-US" w:bidi="ar-SA"/>
      </w:rPr>
    </w:lvl>
    <w:lvl w:ilvl="6" w:tplc="8A2C4630">
      <w:numFmt w:val="bullet"/>
      <w:lvlText w:val="•"/>
      <w:lvlJc w:val="left"/>
      <w:pPr>
        <w:ind w:left="5266" w:hanging="360"/>
      </w:pPr>
      <w:rPr>
        <w:rFonts w:hint="default"/>
        <w:lang w:val="en-US" w:eastAsia="en-US" w:bidi="ar-SA"/>
      </w:rPr>
    </w:lvl>
    <w:lvl w:ilvl="7" w:tplc="0144DB90">
      <w:numFmt w:val="bullet"/>
      <w:lvlText w:val="•"/>
      <w:lvlJc w:val="left"/>
      <w:pPr>
        <w:ind w:left="6217" w:hanging="360"/>
      </w:pPr>
      <w:rPr>
        <w:rFonts w:hint="default"/>
        <w:lang w:val="en-US" w:eastAsia="en-US" w:bidi="ar-SA"/>
      </w:rPr>
    </w:lvl>
    <w:lvl w:ilvl="8" w:tplc="DA7C768E">
      <w:numFmt w:val="bullet"/>
      <w:lvlText w:val="•"/>
      <w:lvlJc w:val="left"/>
      <w:pPr>
        <w:ind w:left="7169" w:hanging="360"/>
      </w:pPr>
      <w:rPr>
        <w:rFonts w:hint="default"/>
        <w:lang w:val="en-US" w:eastAsia="en-US" w:bidi="ar-SA"/>
      </w:rPr>
    </w:lvl>
  </w:abstractNum>
  <w:abstractNum w:abstractNumId="5" w15:restartNumberingAfterBreak="0">
    <w:nsid w:val="1ECD5B6A"/>
    <w:multiLevelType w:val="hybridMultilevel"/>
    <w:tmpl w:val="9174B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28790F"/>
    <w:multiLevelType w:val="hybridMultilevel"/>
    <w:tmpl w:val="05F62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5526DD"/>
    <w:multiLevelType w:val="hybridMultilevel"/>
    <w:tmpl w:val="44F84A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CD0140"/>
    <w:multiLevelType w:val="hybridMultilevel"/>
    <w:tmpl w:val="56A21F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A37CDB"/>
    <w:multiLevelType w:val="hybridMultilevel"/>
    <w:tmpl w:val="D1704F6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0" w15:restartNumberingAfterBreak="0">
    <w:nsid w:val="2A7578C6"/>
    <w:multiLevelType w:val="hybridMultilevel"/>
    <w:tmpl w:val="4028C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2C61FB"/>
    <w:multiLevelType w:val="hybridMultilevel"/>
    <w:tmpl w:val="4530B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69576D"/>
    <w:multiLevelType w:val="multilevel"/>
    <w:tmpl w:val="485E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1065FB"/>
    <w:multiLevelType w:val="hybridMultilevel"/>
    <w:tmpl w:val="5A200B4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1554CF6"/>
    <w:multiLevelType w:val="hybridMultilevel"/>
    <w:tmpl w:val="713C9F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FC7E29"/>
    <w:multiLevelType w:val="hybridMultilevel"/>
    <w:tmpl w:val="5C98C98E"/>
    <w:lvl w:ilvl="0" w:tplc="18090001">
      <w:start w:val="1"/>
      <w:numFmt w:val="bullet"/>
      <w:lvlText w:val=""/>
      <w:lvlJc w:val="left"/>
      <w:pPr>
        <w:ind w:left="720" w:hanging="360"/>
      </w:pPr>
      <w:rPr>
        <w:rFonts w:ascii="Symbol" w:hAnsi="Symbol" w:hint="default"/>
      </w:rPr>
    </w:lvl>
    <w:lvl w:ilvl="1" w:tplc="E8D86328">
      <w:numFmt w:val="bullet"/>
      <w:lvlText w:val="•"/>
      <w:lvlJc w:val="left"/>
      <w:pPr>
        <w:ind w:left="1800" w:hanging="720"/>
      </w:pPr>
      <w:rPr>
        <w:rFonts w:ascii="Aptos" w:eastAsia="Aptos" w:hAnsi="Aptos" w:cs="Apto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4E23AD"/>
    <w:multiLevelType w:val="hybridMultilevel"/>
    <w:tmpl w:val="64C679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69F32A3"/>
    <w:multiLevelType w:val="hybridMultilevel"/>
    <w:tmpl w:val="3934E2E8"/>
    <w:lvl w:ilvl="0" w:tplc="1809000B">
      <w:start w:val="1"/>
      <w:numFmt w:val="bullet"/>
      <w:lvlText w:val=""/>
      <w:lvlJc w:val="left"/>
      <w:pPr>
        <w:ind w:left="1463" w:hanging="360"/>
      </w:pPr>
      <w:rPr>
        <w:rFonts w:ascii="Wingdings" w:hAnsi="Wingdings" w:hint="default"/>
      </w:rPr>
    </w:lvl>
    <w:lvl w:ilvl="1" w:tplc="1809000B">
      <w:start w:val="1"/>
      <w:numFmt w:val="bullet"/>
      <w:lvlText w:val=""/>
      <w:lvlJc w:val="left"/>
      <w:pPr>
        <w:ind w:left="2183" w:hanging="360"/>
      </w:pPr>
      <w:rPr>
        <w:rFonts w:ascii="Wingdings" w:hAnsi="Wingdings" w:hint="default"/>
      </w:rPr>
    </w:lvl>
    <w:lvl w:ilvl="2" w:tplc="18090005" w:tentative="1">
      <w:start w:val="1"/>
      <w:numFmt w:val="bullet"/>
      <w:lvlText w:val=""/>
      <w:lvlJc w:val="left"/>
      <w:pPr>
        <w:ind w:left="2903" w:hanging="360"/>
      </w:pPr>
      <w:rPr>
        <w:rFonts w:ascii="Wingdings" w:hAnsi="Wingdings" w:hint="default"/>
      </w:rPr>
    </w:lvl>
    <w:lvl w:ilvl="3" w:tplc="18090001" w:tentative="1">
      <w:start w:val="1"/>
      <w:numFmt w:val="bullet"/>
      <w:lvlText w:val=""/>
      <w:lvlJc w:val="left"/>
      <w:pPr>
        <w:ind w:left="3623" w:hanging="360"/>
      </w:pPr>
      <w:rPr>
        <w:rFonts w:ascii="Symbol" w:hAnsi="Symbol" w:hint="default"/>
      </w:rPr>
    </w:lvl>
    <w:lvl w:ilvl="4" w:tplc="18090003" w:tentative="1">
      <w:start w:val="1"/>
      <w:numFmt w:val="bullet"/>
      <w:lvlText w:val="o"/>
      <w:lvlJc w:val="left"/>
      <w:pPr>
        <w:ind w:left="4343" w:hanging="360"/>
      </w:pPr>
      <w:rPr>
        <w:rFonts w:ascii="Courier New" w:hAnsi="Courier New" w:cs="Courier New" w:hint="default"/>
      </w:rPr>
    </w:lvl>
    <w:lvl w:ilvl="5" w:tplc="18090005" w:tentative="1">
      <w:start w:val="1"/>
      <w:numFmt w:val="bullet"/>
      <w:lvlText w:val=""/>
      <w:lvlJc w:val="left"/>
      <w:pPr>
        <w:ind w:left="5063" w:hanging="360"/>
      </w:pPr>
      <w:rPr>
        <w:rFonts w:ascii="Wingdings" w:hAnsi="Wingdings" w:hint="default"/>
      </w:rPr>
    </w:lvl>
    <w:lvl w:ilvl="6" w:tplc="18090001" w:tentative="1">
      <w:start w:val="1"/>
      <w:numFmt w:val="bullet"/>
      <w:lvlText w:val=""/>
      <w:lvlJc w:val="left"/>
      <w:pPr>
        <w:ind w:left="5783" w:hanging="360"/>
      </w:pPr>
      <w:rPr>
        <w:rFonts w:ascii="Symbol" w:hAnsi="Symbol" w:hint="default"/>
      </w:rPr>
    </w:lvl>
    <w:lvl w:ilvl="7" w:tplc="18090003" w:tentative="1">
      <w:start w:val="1"/>
      <w:numFmt w:val="bullet"/>
      <w:lvlText w:val="o"/>
      <w:lvlJc w:val="left"/>
      <w:pPr>
        <w:ind w:left="6503" w:hanging="360"/>
      </w:pPr>
      <w:rPr>
        <w:rFonts w:ascii="Courier New" w:hAnsi="Courier New" w:cs="Courier New" w:hint="default"/>
      </w:rPr>
    </w:lvl>
    <w:lvl w:ilvl="8" w:tplc="18090005" w:tentative="1">
      <w:start w:val="1"/>
      <w:numFmt w:val="bullet"/>
      <w:lvlText w:val=""/>
      <w:lvlJc w:val="left"/>
      <w:pPr>
        <w:ind w:left="7223" w:hanging="360"/>
      </w:pPr>
      <w:rPr>
        <w:rFonts w:ascii="Wingdings" w:hAnsi="Wingdings" w:hint="default"/>
      </w:rPr>
    </w:lvl>
  </w:abstractNum>
  <w:abstractNum w:abstractNumId="18" w15:restartNumberingAfterBreak="0">
    <w:nsid w:val="45213F42"/>
    <w:multiLevelType w:val="hybridMultilevel"/>
    <w:tmpl w:val="07244D28"/>
    <w:lvl w:ilvl="0" w:tplc="18090001">
      <w:start w:val="1"/>
      <w:numFmt w:val="bullet"/>
      <w:lvlText w:val=""/>
      <w:lvlJc w:val="left"/>
      <w:pPr>
        <w:ind w:left="1077" w:hanging="360"/>
      </w:pPr>
      <w:rPr>
        <w:rFonts w:ascii="Symbol" w:hAnsi="Symbol" w:hint="default"/>
      </w:rPr>
    </w:lvl>
    <w:lvl w:ilvl="1" w:tplc="18090001">
      <w:start w:val="1"/>
      <w:numFmt w:val="bullet"/>
      <w:lvlText w:val=""/>
      <w:lvlJc w:val="left"/>
      <w:pPr>
        <w:ind w:left="1797" w:hanging="360"/>
      </w:pPr>
      <w:rPr>
        <w:rFonts w:ascii="Symbol" w:hAnsi="Symbol"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9" w15:restartNumberingAfterBreak="0">
    <w:nsid w:val="46381F6B"/>
    <w:multiLevelType w:val="hybridMultilevel"/>
    <w:tmpl w:val="1A6E6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762184"/>
    <w:multiLevelType w:val="hybridMultilevel"/>
    <w:tmpl w:val="0AC0C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31293D"/>
    <w:multiLevelType w:val="hybridMultilevel"/>
    <w:tmpl w:val="813E9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3C4689"/>
    <w:multiLevelType w:val="multilevel"/>
    <w:tmpl w:val="68227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4853DA"/>
    <w:multiLevelType w:val="hybridMultilevel"/>
    <w:tmpl w:val="1C7E8AEC"/>
    <w:lvl w:ilvl="0" w:tplc="18090001">
      <w:start w:val="1"/>
      <w:numFmt w:val="bullet"/>
      <w:lvlText w:val=""/>
      <w:lvlJc w:val="left"/>
      <w:pPr>
        <w:ind w:left="720" w:hanging="360"/>
      </w:pPr>
      <w:rPr>
        <w:rFonts w:ascii="Symbol" w:hAnsi="Symbol" w:hint="default"/>
      </w:rPr>
    </w:lvl>
    <w:lvl w:ilvl="1" w:tplc="212E3454">
      <w:numFmt w:val="bullet"/>
      <w:lvlText w:val="•"/>
      <w:lvlJc w:val="left"/>
      <w:pPr>
        <w:ind w:left="1800" w:hanging="720"/>
      </w:pPr>
      <w:rPr>
        <w:rFonts w:ascii="Aptos" w:eastAsia="Aptos" w:hAnsi="Aptos" w:cs="Apto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CB0E38"/>
    <w:multiLevelType w:val="hybridMultilevel"/>
    <w:tmpl w:val="3D1E3584"/>
    <w:lvl w:ilvl="0" w:tplc="18090001">
      <w:start w:val="1"/>
      <w:numFmt w:val="bullet"/>
      <w:lvlText w:val=""/>
      <w:lvlJc w:val="left"/>
      <w:pPr>
        <w:ind w:left="743" w:hanging="360"/>
      </w:pPr>
      <w:rPr>
        <w:rFonts w:ascii="Symbol" w:hAnsi="Symbol" w:hint="default"/>
      </w:rPr>
    </w:lvl>
    <w:lvl w:ilvl="1" w:tplc="18090001">
      <w:start w:val="1"/>
      <w:numFmt w:val="bullet"/>
      <w:lvlText w:val=""/>
      <w:lvlJc w:val="left"/>
      <w:pPr>
        <w:ind w:left="1463" w:hanging="360"/>
      </w:pPr>
      <w:rPr>
        <w:rFonts w:ascii="Symbol" w:hAnsi="Symbol" w:hint="default"/>
      </w:rPr>
    </w:lvl>
    <w:lvl w:ilvl="2" w:tplc="18090005" w:tentative="1">
      <w:start w:val="1"/>
      <w:numFmt w:val="bullet"/>
      <w:lvlText w:val=""/>
      <w:lvlJc w:val="left"/>
      <w:pPr>
        <w:ind w:left="2183" w:hanging="360"/>
      </w:pPr>
      <w:rPr>
        <w:rFonts w:ascii="Wingdings" w:hAnsi="Wingdings" w:hint="default"/>
      </w:rPr>
    </w:lvl>
    <w:lvl w:ilvl="3" w:tplc="18090001" w:tentative="1">
      <w:start w:val="1"/>
      <w:numFmt w:val="bullet"/>
      <w:lvlText w:val=""/>
      <w:lvlJc w:val="left"/>
      <w:pPr>
        <w:ind w:left="2903" w:hanging="360"/>
      </w:pPr>
      <w:rPr>
        <w:rFonts w:ascii="Symbol" w:hAnsi="Symbol" w:hint="default"/>
      </w:rPr>
    </w:lvl>
    <w:lvl w:ilvl="4" w:tplc="18090003" w:tentative="1">
      <w:start w:val="1"/>
      <w:numFmt w:val="bullet"/>
      <w:lvlText w:val="o"/>
      <w:lvlJc w:val="left"/>
      <w:pPr>
        <w:ind w:left="3623" w:hanging="360"/>
      </w:pPr>
      <w:rPr>
        <w:rFonts w:ascii="Courier New" w:hAnsi="Courier New" w:cs="Courier New" w:hint="default"/>
      </w:rPr>
    </w:lvl>
    <w:lvl w:ilvl="5" w:tplc="18090005" w:tentative="1">
      <w:start w:val="1"/>
      <w:numFmt w:val="bullet"/>
      <w:lvlText w:val=""/>
      <w:lvlJc w:val="left"/>
      <w:pPr>
        <w:ind w:left="4343" w:hanging="360"/>
      </w:pPr>
      <w:rPr>
        <w:rFonts w:ascii="Wingdings" w:hAnsi="Wingdings" w:hint="default"/>
      </w:rPr>
    </w:lvl>
    <w:lvl w:ilvl="6" w:tplc="18090001" w:tentative="1">
      <w:start w:val="1"/>
      <w:numFmt w:val="bullet"/>
      <w:lvlText w:val=""/>
      <w:lvlJc w:val="left"/>
      <w:pPr>
        <w:ind w:left="5063" w:hanging="360"/>
      </w:pPr>
      <w:rPr>
        <w:rFonts w:ascii="Symbol" w:hAnsi="Symbol" w:hint="default"/>
      </w:rPr>
    </w:lvl>
    <w:lvl w:ilvl="7" w:tplc="18090003" w:tentative="1">
      <w:start w:val="1"/>
      <w:numFmt w:val="bullet"/>
      <w:lvlText w:val="o"/>
      <w:lvlJc w:val="left"/>
      <w:pPr>
        <w:ind w:left="5783" w:hanging="360"/>
      </w:pPr>
      <w:rPr>
        <w:rFonts w:ascii="Courier New" w:hAnsi="Courier New" w:cs="Courier New" w:hint="default"/>
      </w:rPr>
    </w:lvl>
    <w:lvl w:ilvl="8" w:tplc="18090005" w:tentative="1">
      <w:start w:val="1"/>
      <w:numFmt w:val="bullet"/>
      <w:lvlText w:val=""/>
      <w:lvlJc w:val="left"/>
      <w:pPr>
        <w:ind w:left="6503" w:hanging="360"/>
      </w:pPr>
      <w:rPr>
        <w:rFonts w:ascii="Wingdings" w:hAnsi="Wingdings" w:hint="default"/>
      </w:rPr>
    </w:lvl>
  </w:abstractNum>
  <w:abstractNum w:abstractNumId="25" w15:restartNumberingAfterBreak="0">
    <w:nsid w:val="53982540"/>
    <w:multiLevelType w:val="hybridMultilevel"/>
    <w:tmpl w:val="069029CC"/>
    <w:lvl w:ilvl="0" w:tplc="FA8465E6">
      <w:start w:val="1"/>
      <w:numFmt w:val="bullet"/>
      <w:pStyle w:val="BulletList"/>
      <w:lvlText w:val=""/>
      <w:lvlJc w:val="left"/>
      <w:pPr>
        <w:tabs>
          <w:tab w:val="num" w:pos="928"/>
        </w:tabs>
        <w:ind w:left="928" w:hanging="360"/>
      </w:pPr>
      <w:rPr>
        <w:rFonts w:ascii="Symbol" w:hAnsi="Symbol" w:hint="default"/>
      </w:rPr>
    </w:lvl>
    <w:lvl w:ilvl="1" w:tplc="8ED04B6A">
      <w:start w:val="1"/>
      <w:numFmt w:val="bullet"/>
      <w:lvlText w:val="-"/>
      <w:lvlJc w:val="left"/>
      <w:pPr>
        <w:tabs>
          <w:tab w:val="num" w:pos="2520"/>
        </w:tabs>
        <w:ind w:left="2520" w:hanging="360"/>
      </w:pPr>
      <w:rPr>
        <w:rFonts w:ascii="Times New Roman" w:eastAsia="Times New Roman" w:hAnsi="Times New Roman" w:cs="Times New Roman" w:hint="default"/>
      </w:rPr>
    </w:lvl>
    <w:lvl w:ilvl="2" w:tplc="61989FE0">
      <w:start w:val="1"/>
      <w:numFmt w:val="bullet"/>
      <w:lvlText w:val=""/>
      <w:lvlJc w:val="left"/>
      <w:pPr>
        <w:tabs>
          <w:tab w:val="num" w:pos="3240"/>
        </w:tabs>
        <w:ind w:left="3240" w:hanging="360"/>
      </w:pPr>
      <w:rPr>
        <w:rFonts w:ascii="Wingdings" w:hAnsi="Wingdings" w:hint="default"/>
      </w:rPr>
    </w:lvl>
    <w:lvl w:ilvl="3" w:tplc="C130F162">
      <w:start w:val="1"/>
      <w:numFmt w:val="bullet"/>
      <w:lvlText w:val=""/>
      <w:lvlJc w:val="left"/>
      <w:pPr>
        <w:tabs>
          <w:tab w:val="num" w:pos="3960"/>
        </w:tabs>
        <w:ind w:left="3960" w:hanging="360"/>
      </w:pPr>
      <w:rPr>
        <w:rFonts w:ascii="Symbol" w:hAnsi="Symbol" w:hint="default"/>
      </w:rPr>
    </w:lvl>
    <w:lvl w:ilvl="4" w:tplc="04023276">
      <w:start w:val="1"/>
      <w:numFmt w:val="bullet"/>
      <w:lvlText w:val="o"/>
      <w:lvlJc w:val="left"/>
      <w:pPr>
        <w:tabs>
          <w:tab w:val="num" w:pos="4680"/>
        </w:tabs>
        <w:ind w:left="4680" w:hanging="360"/>
      </w:pPr>
      <w:rPr>
        <w:rFonts w:ascii="Courier New" w:hAnsi="Courier New" w:cs="Courier New" w:hint="default"/>
      </w:rPr>
    </w:lvl>
    <w:lvl w:ilvl="5" w:tplc="64208980">
      <w:start w:val="1"/>
      <w:numFmt w:val="bullet"/>
      <w:lvlText w:val=""/>
      <w:lvlJc w:val="left"/>
      <w:pPr>
        <w:tabs>
          <w:tab w:val="num" w:pos="5400"/>
        </w:tabs>
        <w:ind w:left="5400" w:hanging="360"/>
      </w:pPr>
      <w:rPr>
        <w:rFonts w:ascii="Wingdings" w:hAnsi="Wingdings" w:hint="default"/>
      </w:rPr>
    </w:lvl>
    <w:lvl w:ilvl="6" w:tplc="8E68B25E">
      <w:start w:val="1"/>
      <w:numFmt w:val="bullet"/>
      <w:lvlText w:val=""/>
      <w:lvlJc w:val="left"/>
      <w:pPr>
        <w:tabs>
          <w:tab w:val="num" w:pos="6120"/>
        </w:tabs>
        <w:ind w:left="6120" w:hanging="360"/>
      </w:pPr>
      <w:rPr>
        <w:rFonts w:ascii="Symbol" w:hAnsi="Symbol" w:hint="default"/>
      </w:rPr>
    </w:lvl>
    <w:lvl w:ilvl="7" w:tplc="58CE4B9E">
      <w:start w:val="1"/>
      <w:numFmt w:val="bullet"/>
      <w:lvlText w:val="o"/>
      <w:lvlJc w:val="left"/>
      <w:pPr>
        <w:tabs>
          <w:tab w:val="num" w:pos="6840"/>
        </w:tabs>
        <w:ind w:left="6840" w:hanging="360"/>
      </w:pPr>
      <w:rPr>
        <w:rFonts w:ascii="Courier New" w:hAnsi="Courier New" w:cs="Courier New" w:hint="default"/>
      </w:rPr>
    </w:lvl>
    <w:lvl w:ilvl="8" w:tplc="4A8AE6F6">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984430"/>
    <w:multiLevelType w:val="hybridMultilevel"/>
    <w:tmpl w:val="6ECCE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FD37FB"/>
    <w:multiLevelType w:val="hybridMultilevel"/>
    <w:tmpl w:val="C40A3BCC"/>
    <w:lvl w:ilvl="0" w:tplc="18090001">
      <w:start w:val="1"/>
      <w:numFmt w:val="bullet"/>
      <w:lvlText w:val=""/>
      <w:lvlJc w:val="left"/>
      <w:pPr>
        <w:ind w:left="1463" w:hanging="360"/>
      </w:pPr>
      <w:rPr>
        <w:rFonts w:ascii="Symbol" w:hAnsi="Symbol" w:hint="default"/>
      </w:rPr>
    </w:lvl>
    <w:lvl w:ilvl="1" w:tplc="1809000B">
      <w:start w:val="1"/>
      <w:numFmt w:val="bullet"/>
      <w:lvlText w:val=""/>
      <w:lvlJc w:val="left"/>
      <w:pPr>
        <w:ind w:left="2183" w:hanging="360"/>
      </w:pPr>
      <w:rPr>
        <w:rFonts w:ascii="Wingdings" w:hAnsi="Wingdings" w:hint="default"/>
      </w:rPr>
    </w:lvl>
    <w:lvl w:ilvl="2" w:tplc="18090005" w:tentative="1">
      <w:start w:val="1"/>
      <w:numFmt w:val="bullet"/>
      <w:lvlText w:val=""/>
      <w:lvlJc w:val="left"/>
      <w:pPr>
        <w:ind w:left="2903" w:hanging="360"/>
      </w:pPr>
      <w:rPr>
        <w:rFonts w:ascii="Wingdings" w:hAnsi="Wingdings" w:hint="default"/>
      </w:rPr>
    </w:lvl>
    <w:lvl w:ilvl="3" w:tplc="18090001" w:tentative="1">
      <w:start w:val="1"/>
      <w:numFmt w:val="bullet"/>
      <w:lvlText w:val=""/>
      <w:lvlJc w:val="left"/>
      <w:pPr>
        <w:ind w:left="3623" w:hanging="360"/>
      </w:pPr>
      <w:rPr>
        <w:rFonts w:ascii="Symbol" w:hAnsi="Symbol" w:hint="default"/>
      </w:rPr>
    </w:lvl>
    <w:lvl w:ilvl="4" w:tplc="18090003" w:tentative="1">
      <w:start w:val="1"/>
      <w:numFmt w:val="bullet"/>
      <w:lvlText w:val="o"/>
      <w:lvlJc w:val="left"/>
      <w:pPr>
        <w:ind w:left="4343" w:hanging="360"/>
      </w:pPr>
      <w:rPr>
        <w:rFonts w:ascii="Courier New" w:hAnsi="Courier New" w:cs="Courier New" w:hint="default"/>
      </w:rPr>
    </w:lvl>
    <w:lvl w:ilvl="5" w:tplc="18090005" w:tentative="1">
      <w:start w:val="1"/>
      <w:numFmt w:val="bullet"/>
      <w:lvlText w:val=""/>
      <w:lvlJc w:val="left"/>
      <w:pPr>
        <w:ind w:left="5063" w:hanging="360"/>
      </w:pPr>
      <w:rPr>
        <w:rFonts w:ascii="Wingdings" w:hAnsi="Wingdings" w:hint="default"/>
      </w:rPr>
    </w:lvl>
    <w:lvl w:ilvl="6" w:tplc="18090001" w:tentative="1">
      <w:start w:val="1"/>
      <w:numFmt w:val="bullet"/>
      <w:lvlText w:val=""/>
      <w:lvlJc w:val="left"/>
      <w:pPr>
        <w:ind w:left="5783" w:hanging="360"/>
      </w:pPr>
      <w:rPr>
        <w:rFonts w:ascii="Symbol" w:hAnsi="Symbol" w:hint="default"/>
      </w:rPr>
    </w:lvl>
    <w:lvl w:ilvl="7" w:tplc="18090003" w:tentative="1">
      <w:start w:val="1"/>
      <w:numFmt w:val="bullet"/>
      <w:lvlText w:val="o"/>
      <w:lvlJc w:val="left"/>
      <w:pPr>
        <w:ind w:left="6503" w:hanging="360"/>
      </w:pPr>
      <w:rPr>
        <w:rFonts w:ascii="Courier New" w:hAnsi="Courier New" w:cs="Courier New" w:hint="default"/>
      </w:rPr>
    </w:lvl>
    <w:lvl w:ilvl="8" w:tplc="18090005" w:tentative="1">
      <w:start w:val="1"/>
      <w:numFmt w:val="bullet"/>
      <w:lvlText w:val=""/>
      <w:lvlJc w:val="left"/>
      <w:pPr>
        <w:ind w:left="7223" w:hanging="360"/>
      </w:pPr>
      <w:rPr>
        <w:rFonts w:ascii="Wingdings" w:hAnsi="Wingdings" w:hint="default"/>
      </w:rPr>
    </w:lvl>
  </w:abstractNum>
  <w:abstractNum w:abstractNumId="28" w15:restartNumberingAfterBreak="0">
    <w:nsid w:val="5A326751"/>
    <w:multiLevelType w:val="hybridMultilevel"/>
    <w:tmpl w:val="AF60645E"/>
    <w:lvl w:ilvl="0" w:tplc="18090001">
      <w:start w:val="1"/>
      <w:numFmt w:val="bullet"/>
      <w:lvlText w:val=""/>
      <w:lvlJc w:val="left"/>
      <w:pPr>
        <w:ind w:left="720" w:hanging="360"/>
      </w:pPr>
      <w:rPr>
        <w:rFonts w:ascii="Symbol" w:hAnsi="Symbol" w:hint="default"/>
      </w:rPr>
    </w:lvl>
    <w:lvl w:ilvl="1" w:tplc="F356DDBC">
      <w:numFmt w:val="bullet"/>
      <w:lvlText w:val="•"/>
      <w:lvlJc w:val="left"/>
      <w:pPr>
        <w:ind w:left="1800" w:hanging="720"/>
      </w:pPr>
      <w:rPr>
        <w:rFonts w:ascii="Aptos" w:eastAsia="Aptos" w:hAnsi="Aptos" w:cs="Apto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2F4346"/>
    <w:multiLevelType w:val="multilevel"/>
    <w:tmpl w:val="485E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4F05D7"/>
    <w:multiLevelType w:val="hybridMultilevel"/>
    <w:tmpl w:val="AE6CDE68"/>
    <w:lvl w:ilvl="0" w:tplc="7DE89838">
      <w:start w:val="1"/>
      <w:numFmt w:val="lowerLetter"/>
      <w:lvlText w:val="%1)"/>
      <w:lvlJc w:val="left"/>
      <w:pPr>
        <w:ind w:left="383" w:hanging="360"/>
      </w:pPr>
      <w:rPr>
        <w:rFonts w:ascii="Trebuchet MS" w:eastAsia="Trebuchet MS" w:hAnsi="Trebuchet MS" w:cs="Trebuchet MS" w:hint="default"/>
        <w:b/>
        <w:bCs/>
        <w:i w:val="0"/>
        <w:iCs w:val="0"/>
        <w:spacing w:val="0"/>
        <w:w w:val="94"/>
        <w:sz w:val="22"/>
        <w:szCs w:val="22"/>
        <w:lang w:val="en-US" w:eastAsia="en-US" w:bidi="ar-SA"/>
      </w:rPr>
    </w:lvl>
    <w:lvl w:ilvl="1" w:tplc="211EF044">
      <w:numFmt w:val="bullet"/>
      <w:lvlText w:val=""/>
      <w:lvlJc w:val="left"/>
      <w:pPr>
        <w:ind w:left="743" w:hanging="360"/>
      </w:pPr>
      <w:rPr>
        <w:rFonts w:ascii="Symbol" w:eastAsia="Symbol" w:hAnsi="Symbol" w:cs="Symbol" w:hint="default"/>
        <w:spacing w:val="0"/>
        <w:w w:val="99"/>
        <w:lang w:val="en-US" w:eastAsia="en-US" w:bidi="ar-SA"/>
      </w:rPr>
    </w:lvl>
    <w:lvl w:ilvl="2" w:tplc="05389746">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3" w:tplc="18090001">
      <w:start w:val="1"/>
      <w:numFmt w:val="bullet"/>
      <w:lvlText w:val=""/>
      <w:lvlJc w:val="left"/>
      <w:pPr>
        <w:ind w:left="2411" w:hanging="360"/>
      </w:pPr>
      <w:rPr>
        <w:rFonts w:ascii="Symbol" w:hAnsi="Symbol" w:hint="default"/>
        <w:lang w:val="en-US" w:eastAsia="en-US" w:bidi="ar-SA"/>
      </w:rPr>
    </w:lvl>
    <w:lvl w:ilvl="4" w:tplc="C3D088DA">
      <w:numFmt w:val="bullet"/>
      <w:lvlText w:val="•"/>
      <w:lvlJc w:val="left"/>
      <w:pPr>
        <w:ind w:left="3363" w:hanging="360"/>
      </w:pPr>
      <w:rPr>
        <w:rFonts w:hint="default"/>
        <w:lang w:val="en-US" w:eastAsia="en-US" w:bidi="ar-SA"/>
      </w:rPr>
    </w:lvl>
    <w:lvl w:ilvl="5" w:tplc="7E981D4E">
      <w:numFmt w:val="bullet"/>
      <w:lvlText w:val="•"/>
      <w:lvlJc w:val="left"/>
      <w:pPr>
        <w:ind w:left="4314" w:hanging="360"/>
      </w:pPr>
      <w:rPr>
        <w:rFonts w:hint="default"/>
        <w:lang w:val="en-US" w:eastAsia="en-US" w:bidi="ar-SA"/>
      </w:rPr>
    </w:lvl>
    <w:lvl w:ilvl="6" w:tplc="8A2C4630">
      <w:numFmt w:val="bullet"/>
      <w:lvlText w:val="•"/>
      <w:lvlJc w:val="left"/>
      <w:pPr>
        <w:ind w:left="5266" w:hanging="360"/>
      </w:pPr>
      <w:rPr>
        <w:rFonts w:hint="default"/>
        <w:lang w:val="en-US" w:eastAsia="en-US" w:bidi="ar-SA"/>
      </w:rPr>
    </w:lvl>
    <w:lvl w:ilvl="7" w:tplc="0144DB90">
      <w:numFmt w:val="bullet"/>
      <w:lvlText w:val="•"/>
      <w:lvlJc w:val="left"/>
      <w:pPr>
        <w:ind w:left="6217" w:hanging="360"/>
      </w:pPr>
      <w:rPr>
        <w:rFonts w:hint="default"/>
        <w:lang w:val="en-US" w:eastAsia="en-US" w:bidi="ar-SA"/>
      </w:rPr>
    </w:lvl>
    <w:lvl w:ilvl="8" w:tplc="DA7C768E">
      <w:numFmt w:val="bullet"/>
      <w:lvlText w:val="•"/>
      <w:lvlJc w:val="left"/>
      <w:pPr>
        <w:ind w:left="7169" w:hanging="360"/>
      </w:pPr>
      <w:rPr>
        <w:rFonts w:hint="default"/>
        <w:lang w:val="en-US" w:eastAsia="en-US" w:bidi="ar-SA"/>
      </w:rPr>
    </w:lvl>
  </w:abstractNum>
  <w:abstractNum w:abstractNumId="31" w15:restartNumberingAfterBreak="0">
    <w:nsid w:val="5EBB7B72"/>
    <w:multiLevelType w:val="hybridMultilevel"/>
    <w:tmpl w:val="27205E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862A87"/>
    <w:multiLevelType w:val="hybridMultilevel"/>
    <w:tmpl w:val="8DC8D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AA207C"/>
    <w:multiLevelType w:val="hybridMultilevel"/>
    <w:tmpl w:val="92C03CBA"/>
    <w:lvl w:ilvl="0" w:tplc="DEFCFC4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FE381B"/>
    <w:multiLevelType w:val="hybridMultilevel"/>
    <w:tmpl w:val="604810DE"/>
    <w:lvl w:ilvl="0" w:tplc="7DE89838">
      <w:start w:val="1"/>
      <w:numFmt w:val="lowerLetter"/>
      <w:lvlText w:val="%1)"/>
      <w:lvlJc w:val="left"/>
      <w:pPr>
        <w:ind w:left="383" w:hanging="360"/>
      </w:pPr>
      <w:rPr>
        <w:rFonts w:ascii="Trebuchet MS" w:eastAsia="Trebuchet MS" w:hAnsi="Trebuchet MS" w:cs="Trebuchet MS" w:hint="default"/>
        <w:b/>
        <w:bCs/>
        <w:i w:val="0"/>
        <w:iCs w:val="0"/>
        <w:spacing w:val="0"/>
        <w:w w:val="94"/>
        <w:sz w:val="22"/>
        <w:szCs w:val="22"/>
        <w:lang w:val="en-US" w:eastAsia="en-US" w:bidi="ar-SA"/>
      </w:rPr>
    </w:lvl>
    <w:lvl w:ilvl="1" w:tplc="211EF044">
      <w:numFmt w:val="bullet"/>
      <w:lvlText w:val=""/>
      <w:lvlJc w:val="left"/>
      <w:pPr>
        <w:ind w:left="743" w:hanging="360"/>
      </w:pPr>
      <w:rPr>
        <w:rFonts w:ascii="Symbol" w:eastAsia="Symbol" w:hAnsi="Symbol" w:cs="Symbol" w:hint="default"/>
        <w:spacing w:val="0"/>
        <w:w w:val="99"/>
        <w:lang w:val="en-US" w:eastAsia="en-US" w:bidi="ar-SA"/>
      </w:rPr>
    </w:lvl>
    <w:lvl w:ilvl="2" w:tplc="1809000B">
      <w:start w:val="1"/>
      <w:numFmt w:val="bullet"/>
      <w:lvlText w:val=""/>
      <w:lvlJc w:val="left"/>
      <w:pPr>
        <w:ind w:left="1463" w:hanging="360"/>
      </w:pPr>
      <w:rPr>
        <w:rFonts w:ascii="Wingdings" w:hAnsi="Wingdings" w:hint="default"/>
        <w:b w:val="0"/>
        <w:bCs w:val="0"/>
        <w:i w:val="0"/>
        <w:iCs w:val="0"/>
        <w:spacing w:val="0"/>
        <w:w w:val="100"/>
        <w:sz w:val="22"/>
        <w:szCs w:val="22"/>
        <w:lang w:val="en-US" w:eastAsia="en-US" w:bidi="ar-SA"/>
      </w:rPr>
    </w:lvl>
    <w:lvl w:ilvl="3" w:tplc="1809000B">
      <w:start w:val="1"/>
      <w:numFmt w:val="bullet"/>
      <w:lvlText w:val=""/>
      <w:lvlJc w:val="left"/>
      <w:pPr>
        <w:ind w:left="2411" w:hanging="360"/>
      </w:pPr>
      <w:rPr>
        <w:rFonts w:ascii="Wingdings" w:hAnsi="Wingdings" w:hint="default"/>
        <w:lang w:val="en-US" w:eastAsia="en-US" w:bidi="ar-SA"/>
      </w:rPr>
    </w:lvl>
    <w:lvl w:ilvl="4" w:tplc="C3D088DA">
      <w:numFmt w:val="bullet"/>
      <w:lvlText w:val="•"/>
      <w:lvlJc w:val="left"/>
      <w:pPr>
        <w:ind w:left="3363" w:hanging="360"/>
      </w:pPr>
      <w:rPr>
        <w:rFonts w:hint="default"/>
        <w:lang w:val="en-US" w:eastAsia="en-US" w:bidi="ar-SA"/>
      </w:rPr>
    </w:lvl>
    <w:lvl w:ilvl="5" w:tplc="7E981D4E">
      <w:numFmt w:val="bullet"/>
      <w:lvlText w:val="•"/>
      <w:lvlJc w:val="left"/>
      <w:pPr>
        <w:ind w:left="4314" w:hanging="360"/>
      </w:pPr>
      <w:rPr>
        <w:rFonts w:hint="default"/>
        <w:lang w:val="en-US" w:eastAsia="en-US" w:bidi="ar-SA"/>
      </w:rPr>
    </w:lvl>
    <w:lvl w:ilvl="6" w:tplc="8A2C4630">
      <w:numFmt w:val="bullet"/>
      <w:lvlText w:val="•"/>
      <w:lvlJc w:val="left"/>
      <w:pPr>
        <w:ind w:left="5266" w:hanging="360"/>
      </w:pPr>
      <w:rPr>
        <w:rFonts w:hint="default"/>
        <w:lang w:val="en-US" w:eastAsia="en-US" w:bidi="ar-SA"/>
      </w:rPr>
    </w:lvl>
    <w:lvl w:ilvl="7" w:tplc="0144DB90">
      <w:numFmt w:val="bullet"/>
      <w:lvlText w:val="•"/>
      <w:lvlJc w:val="left"/>
      <w:pPr>
        <w:ind w:left="6217" w:hanging="360"/>
      </w:pPr>
      <w:rPr>
        <w:rFonts w:hint="default"/>
        <w:lang w:val="en-US" w:eastAsia="en-US" w:bidi="ar-SA"/>
      </w:rPr>
    </w:lvl>
    <w:lvl w:ilvl="8" w:tplc="DA7C768E">
      <w:numFmt w:val="bullet"/>
      <w:lvlText w:val="•"/>
      <w:lvlJc w:val="left"/>
      <w:pPr>
        <w:ind w:left="7169" w:hanging="360"/>
      </w:pPr>
      <w:rPr>
        <w:rFonts w:hint="default"/>
        <w:lang w:val="en-US" w:eastAsia="en-US" w:bidi="ar-SA"/>
      </w:rPr>
    </w:lvl>
  </w:abstractNum>
  <w:abstractNum w:abstractNumId="35" w15:restartNumberingAfterBreak="0">
    <w:nsid w:val="74B473C2"/>
    <w:multiLevelType w:val="hybridMultilevel"/>
    <w:tmpl w:val="40F44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2F429A"/>
    <w:multiLevelType w:val="multilevel"/>
    <w:tmpl w:val="AC782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885601">
    <w:abstractNumId w:val="22"/>
  </w:num>
  <w:num w:numId="2" w16cid:durableId="489754240">
    <w:abstractNumId w:val="29"/>
  </w:num>
  <w:num w:numId="3" w16cid:durableId="105540027">
    <w:abstractNumId w:val="36"/>
  </w:num>
  <w:num w:numId="4" w16cid:durableId="705831470">
    <w:abstractNumId w:val="25"/>
  </w:num>
  <w:num w:numId="5" w16cid:durableId="663510075">
    <w:abstractNumId w:val="16"/>
  </w:num>
  <w:num w:numId="6" w16cid:durableId="1645044900">
    <w:abstractNumId w:val="14"/>
  </w:num>
  <w:num w:numId="7" w16cid:durableId="1131482301">
    <w:abstractNumId w:val="9"/>
  </w:num>
  <w:num w:numId="8" w16cid:durableId="687220779">
    <w:abstractNumId w:val="32"/>
  </w:num>
  <w:num w:numId="9" w16cid:durableId="569341389">
    <w:abstractNumId w:val="10"/>
  </w:num>
  <w:num w:numId="10" w16cid:durableId="288241769">
    <w:abstractNumId w:val="3"/>
  </w:num>
  <w:num w:numId="11" w16cid:durableId="110589827">
    <w:abstractNumId w:val="23"/>
  </w:num>
  <w:num w:numId="12" w16cid:durableId="539975279">
    <w:abstractNumId w:val="20"/>
  </w:num>
  <w:num w:numId="13" w16cid:durableId="567036427">
    <w:abstractNumId w:val="21"/>
  </w:num>
  <w:num w:numId="14" w16cid:durableId="2147042394">
    <w:abstractNumId w:val="18"/>
  </w:num>
  <w:num w:numId="15" w16cid:durableId="1643577520">
    <w:abstractNumId w:val="24"/>
  </w:num>
  <w:num w:numId="16" w16cid:durableId="1978140027">
    <w:abstractNumId w:val="4"/>
  </w:num>
  <w:num w:numId="17" w16cid:durableId="1302079769">
    <w:abstractNumId w:val="13"/>
  </w:num>
  <w:num w:numId="18" w16cid:durableId="1730881185">
    <w:abstractNumId w:val="5"/>
  </w:num>
  <w:num w:numId="19" w16cid:durableId="1519194361">
    <w:abstractNumId w:val="1"/>
  </w:num>
  <w:num w:numId="20" w16cid:durableId="1771046936">
    <w:abstractNumId w:val="33"/>
  </w:num>
  <w:num w:numId="21" w16cid:durableId="1986885828">
    <w:abstractNumId w:val="0"/>
  </w:num>
  <w:num w:numId="22" w16cid:durableId="1735469825">
    <w:abstractNumId w:val="30"/>
  </w:num>
  <w:num w:numId="23" w16cid:durableId="352731783">
    <w:abstractNumId w:val="35"/>
  </w:num>
  <w:num w:numId="24" w16cid:durableId="8073108">
    <w:abstractNumId w:val="28"/>
  </w:num>
  <w:num w:numId="25" w16cid:durableId="1082870307">
    <w:abstractNumId w:val="27"/>
  </w:num>
  <w:num w:numId="26" w16cid:durableId="1845241458">
    <w:abstractNumId w:val="17"/>
  </w:num>
  <w:num w:numId="27" w16cid:durableId="1486553853">
    <w:abstractNumId w:val="15"/>
  </w:num>
  <w:num w:numId="28" w16cid:durableId="319389583">
    <w:abstractNumId w:val="2"/>
  </w:num>
  <w:num w:numId="29" w16cid:durableId="2115048371">
    <w:abstractNumId w:val="34"/>
  </w:num>
  <w:num w:numId="30" w16cid:durableId="329715894">
    <w:abstractNumId w:val="8"/>
  </w:num>
  <w:num w:numId="31" w16cid:durableId="187909100">
    <w:abstractNumId w:val="12"/>
  </w:num>
  <w:num w:numId="32" w16cid:durableId="1729647912">
    <w:abstractNumId w:val="26"/>
  </w:num>
  <w:num w:numId="33" w16cid:durableId="1400591088">
    <w:abstractNumId w:val="6"/>
  </w:num>
  <w:num w:numId="34" w16cid:durableId="1964848485">
    <w:abstractNumId w:val="7"/>
  </w:num>
  <w:num w:numId="35" w16cid:durableId="116723341">
    <w:abstractNumId w:val="31"/>
  </w:num>
  <w:num w:numId="36" w16cid:durableId="1232734751">
    <w:abstractNumId w:val="19"/>
  </w:num>
  <w:num w:numId="37" w16cid:durableId="178391675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8"/>
    <w:rsid w:val="00000A68"/>
    <w:rsid w:val="00021942"/>
    <w:rsid w:val="00025AC1"/>
    <w:rsid w:val="00047802"/>
    <w:rsid w:val="00050C7C"/>
    <w:rsid w:val="000578C4"/>
    <w:rsid w:val="0006001F"/>
    <w:rsid w:val="00064358"/>
    <w:rsid w:val="000949D1"/>
    <w:rsid w:val="00096BBE"/>
    <w:rsid w:val="00096FEA"/>
    <w:rsid w:val="000A1B70"/>
    <w:rsid w:val="000B0E17"/>
    <w:rsid w:val="000B4939"/>
    <w:rsid w:val="000C2687"/>
    <w:rsid w:val="000F5340"/>
    <w:rsid w:val="00112EEF"/>
    <w:rsid w:val="00131E17"/>
    <w:rsid w:val="001B26F4"/>
    <w:rsid w:val="001B3BC9"/>
    <w:rsid w:val="001B5503"/>
    <w:rsid w:val="001B78B4"/>
    <w:rsid w:val="001E0D2F"/>
    <w:rsid w:val="001F0E7A"/>
    <w:rsid w:val="00222BD3"/>
    <w:rsid w:val="00227741"/>
    <w:rsid w:val="0023173F"/>
    <w:rsid w:val="002353F5"/>
    <w:rsid w:val="00252664"/>
    <w:rsid w:val="00255265"/>
    <w:rsid w:val="00257728"/>
    <w:rsid w:val="00257815"/>
    <w:rsid w:val="00273A1E"/>
    <w:rsid w:val="002817B3"/>
    <w:rsid w:val="002A1E75"/>
    <w:rsid w:val="002F3270"/>
    <w:rsid w:val="002F65A5"/>
    <w:rsid w:val="002F7C21"/>
    <w:rsid w:val="003101D7"/>
    <w:rsid w:val="003119CD"/>
    <w:rsid w:val="00312647"/>
    <w:rsid w:val="00322E71"/>
    <w:rsid w:val="00346C33"/>
    <w:rsid w:val="003619F3"/>
    <w:rsid w:val="00362052"/>
    <w:rsid w:val="003778FF"/>
    <w:rsid w:val="003924AA"/>
    <w:rsid w:val="0039295A"/>
    <w:rsid w:val="00397F69"/>
    <w:rsid w:val="003A3B82"/>
    <w:rsid w:val="003E04FD"/>
    <w:rsid w:val="003F46C6"/>
    <w:rsid w:val="00401488"/>
    <w:rsid w:val="0040259A"/>
    <w:rsid w:val="00441397"/>
    <w:rsid w:val="004721F7"/>
    <w:rsid w:val="00473E2A"/>
    <w:rsid w:val="00490C45"/>
    <w:rsid w:val="004A521C"/>
    <w:rsid w:val="004C7A04"/>
    <w:rsid w:val="004D7A87"/>
    <w:rsid w:val="004F1FDF"/>
    <w:rsid w:val="004F3CA8"/>
    <w:rsid w:val="00502545"/>
    <w:rsid w:val="0050510D"/>
    <w:rsid w:val="00511FC5"/>
    <w:rsid w:val="00513C7D"/>
    <w:rsid w:val="0051474F"/>
    <w:rsid w:val="00536145"/>
    <w:rsid w:val="00543CD7"/>
    <w:rsid w:val="005870F5"/>
    <w:rsid w:val="005B1601"/>
    <w:rsid w:val="005F32EE"/>
    <w:rsid w:val="005F33D4"/>
    <w:rsid w:val="005F4C06"/>
    <w:rsid w:val="006008F9"/>
    <w:rsid w:val="0060701D"/>
    <w:rsid w:val="00613D49"/>
    <w:rsid w:val="00616E4F"/>
    <w:rsid w:val="00632A6C"/>
    <w:rsid w:val="006363D3"/>
    <w:rsid w:val="00640872"/>
    <w:rsid w:val="0064480C"/>
    <w:rsid w:val="0064771F"/>
    <w:rsid w:val="00662C40"/>
    <w:rsid w:val="00677618"/>
    <w:rsid w:val="006945F8"/>
    <w:rsid w:val="0069790F"/>
    <w:rsid w:val="006A1C83"/>
    <w:rsid w:val="006B6D6B"/>
    <w:rsid w:val="006D03B0"/>
    <w:rsid w:val="006D0949"/>
    <w:rsid w:val="006E6DA2"/>
    <w:rsid w:val="006F259F"/>
    <w:rsid w:val="006F2647"/>
    <w:rsid w:val="007205E3"/>
    <w:rsid w:val="00732518"/>
    <w:rsid w:val="0077560E"/>
    <w:rsid w:val="007764D1"/>
    <w:rsid w:val="00791C52"/>
    <w:rsid w:val="00796063"/>
    <w:rsid w:val="007A204E"/>
    <w:rsid w:val="007C1966"/>
    <w:rsid w:val="007C6007"/>
    <w:rsid w:val="007D10C4"/>
    <w:rsid w:val="007E2EA1"/>
    <w:rsid w:val="00802C58"/>
    <w:rsid w:val="00806C76"/>
    <w:rsid w:val="00814BE5"/>
    <w:rsid w:val="0082636D"/>
    <w:rsid w:val="0083355C"/>
    <w:rsid w:val="008404C6"/>
    <w:rsid w:val="00840F26"/>
    <w:rsid w:val="00842A72"/>
    <w:rsid w:val="008506A2"/>
    <w:rsid w:val="00850E9A"/>
    <w:rsid w:val="008624AD"/>
    <w:rsid w:val="00874BC2"/>
    <w:rsid w:val="00891303"/>
    <w:rsid w:val="008B2F7F"/>
    <w:rsid w:val="008B47AA"/>
    <w:rsid w:val="008B7280"/>
    <w:rsid w:val="008B7667"/>
    <w:rsid w:val="008B79DE"/>
    <w:rsid w:val="008F2B26"/>
    <w:rsid w:val="008F7AF6"/>
    <w:rsid w:val="009032B8"/>
    <w:rsid w:val="00903E29"/>
    <w:rsid w:val="00907597"/>
    <w:rsid w:val="009155C9"/>
    <w:rsid w:val="00915778"/>
    <w:rsid w:val="00920263"/>
    <w:rsid w:val="00921B13"/>
    <w:rsid w:val="00946705"/>
    <w:rsid w:val="00956FBC"/>
    <w:rsid w:val="00972201"/>
    <w:rsid w:val="009968E0"/>
    <w:rsid w:val="009A086D"/>
    <w:rsid w:val="009A3A34"/>
    <w:rsid w:val="009A4281"/>
    <w:rsid w:val="009B3C5D"/>
    <w:rsid w:val="009D1A71"/>
    <w:rsid w:val="009D7AAF"/>
    <w:rsid w:val="009D7D85"/>
    <w:rsid w:val="00A03641"/>
    <w:rsid w:val="00A13E41"/>
    <w:rsid w:val="00A26AB8"/>
    <w:rsid w:val="00A32A2B"/>
    <w:rsid w:val="00A3430F"/>
    <w:rsid w:val="00A41CD0"/>
    <w:rsid w:val="00A54B12"/>
    <w:rsid w:val="00A92188"/>
    <w:rsid w:val="00A9514C"/>
    <w:rsid w:val="00A9670E"/>
    <w:rsid w:val="00AB06C0"/>
    <w:rsid w:val="00AB7E2A"/>
    <w:rsid w:val="00AD6643"/>
    <w:rsid w:val="00AD6FFB"/>
    <w:rsid w:val="00AE70E6"/>
    <w:rsid w:val="00AF370D"/>
    <w:rsid w:val="00B00A33"/>
    <w:rsid w:val="00B543F3"/>
    <w:rsid w:val="00B55E7A"/>
    <w:rsid w:val="00B9515F"/>
    <w:rsid w:val="00BC49C6"/>
    <w:rsid w:val="00BF5016"/>
    <w:rsid w:val="00C04460"/>
    <w:rsid w:val="00C22100"/>
    <w:rsid w:val="00C43883"/>
    <w:rsid w:val="00C472BE"/>
    <w:rsid w:val="00C50000"/>
    <w:rsid w:val="00C56771"/>
    <w:rsid w:val="00C62BD0"/>
    <w:rsid w:val="00C779F7"/>
    <w:rsid w:val="00CA17F7"/>
    <w:rsid w:val="00CB4B91"/>
    <w:rsid w:val="00CC5C06"/>
    <w:rsid w:val="00CD2F7F"/>
    <w:rsid w:val="00CD443B"/>
    <w:rsid w:val="00CF7756"/>
    <w:rsid w:val="00D06FE7"/>
    <w:rsid w:val="00D32A99"/>
    <w:rsid w:val="00D51F10"/>
    <w:rsid w:val="00D70A83"/>
    <w:rsid w:val="00D82120"/>
    <w:rsid w:val="00D82220"/>
    <w:rsid w:val="00D82496"/>
    <w:rsid w:val="00D95357"/>
    <w:rsid w:val="00D96A08"/>
    <w:rsid w:val="00DA279F"/>
    <w:rsid w:val="00DD07EB"/>
    <w:rsid w:val="00E243F1"/>
    <w:rsid w:val="00E357FE"/>
    <w:rsid w:val="00E516E9"/>
    <w:rsid w:val="00E72853"/>
    <w:rsid w:val="00E90BD5"/>
    <w:rsid w:val="00E90ED7"/>
    <w:rsid w:val="00E91B95"/>
    <w:rsid w:val="00E92765"/>
    <w:rsid w:val="00EA2B39"/>
    <w:rsid w:val="00EA329C"/>
    <w:rsid w:val="00EB7650"/>
    <w:rsid w:val="00EE26FA"/>
    <w:rsid w:val="00EE4557"/>
    <w:rsid w:val="00EF0F29"/>
    <w:rsid w:val="00F0164F"/>
    <w:rsid w:val="00F126E2"/>
    <w:rsid w:val="00F15A61"/>
    <w:rsid w:val="00F16FC8"/>
    <w:rsid w:val="00F25B79"/>
    <w:rsid w:val="00F261BB"/>
    <w:rsid w:val="00F34578"/>
    <w:rsid w:val="00F4491D"/>
    <w:rsid w:val="00F57A88"/>
    <w:rsid w:val="00F874B4"/>
    <w:rsid w:val="00F96E3E"/>
    <w:rsid w:val="00FA2654"/>
    <w:rsid w:val="00FB604A"/>
    <w:rsid w:val="00FB645A"/>
    <w:rsid w:val="00FD01B9"/>
    <w:rsid w:val="00FF05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AE5A3"/>
  <w15:chartTrackingRefBased/>
  <w15:docId w15:val="{67EF2D1D-BB99-4705-8460-98D7978E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68"/>
    <w:rPr>
      <w:rFonts w:ascii="Aptos" w:eastAsia="Aptos" w:hAnsi="Aptos" w:cs="Aptos"/>
      <w:kern w:val="0"/>
      <w:lang w:eastAsia="en-IE"/>
      <w14:ligatures w14:val="none"/>
    </w:rPr>
  </w:style>
  <w:style w:type="paragraph" w:styleId="Heading1">
    <w:name w:val="heading 1"/>
    <w:basedOn w:val="Normal"/>
    <w:next w:val="Normal"/>
    <w:link w:val="Heading1Char"/>
    <w:uiPriority w:val="9"/>
    <w:qFormat/>
    <w:rsid w:val="00000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0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0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00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00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00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00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0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0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00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00A6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00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00A68"/>
    <w:rPr>
      <w:rFonts w:eastAsiaTheme="majorEastAsia" w:cstheme="majorBidi"/>
      <w:color w:val="272727" w:themeColor="text1" w:themeTint="D8"/>
    </w:rPr>
  </w:style>
  <w:style w:type="paragraph" w:styleId="Title">
    <w:name w:val="Title"/>
    <w:basedOn w:val="Normal"/>
    <w:next w:val="Normal"/>
    <w:link w:val="TitleChar"/>
    <w:uiPriority w:val="10"/>
    <w:qFormat/>
    <w:rsid w:val="0000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68"/>
    <w:pPr>
      <w:spacing w:before="160"/>
      <w:jc w:val="center"/>
    </w:pPr>
    <w:rPr>
      <w:i/>
      <w:iCs/>
      <w:color w:val="404040" w:themeColor="text1" w:themeTint="BF"/>
    </w:rPr>
  </w:style>
  <w:style w:type="character" w:customStyle="1" w:styleId="QuoteChar">
    <w:name w:val="Quote Char"/>
    <w:basedOn w:val="DefaultParagraphFont"/>
    <w:link w:val="Quote"/>
    <w:uiPriority w:val="29"/>
    <w:rsid w:val="00000A68"/>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
    <w:basedOn w:val="Normal"/>
    <w:link w:val="ListParagraphChar"/>
    <w:uiPriority w:val="34"/>
    <w:qFormat/>
    <w:rsid w:val="00000A68"/>
    <w:pPr>
      <w:ind w:left="720"/>
      <w:contextualSpacing/>
    </w:pPr>
  </w:style>
  <w:style w:type="character" w:styleId="IntenseEmphasis">
    <w:name w:val="Intense Emphasis"/>
    <w:basedOn w:val="DefaultParagraphFont"/>
    <w:uiPriority w:val="21"/>
    <w:qFormat/>
    <w:rsid w:val="00000A68"/>
    <w:rPr>
      <w:i/>
      <w:iCs/>
      <w:color w:val="0F4761" w:themeColor="accent1" w:themeShade="BF"/>
    </w:rPr>
  </w:style>
  <w:style w:type="paragraph" w:styleId="IntenseQuote">
    <w:name w:val="Intense Quote"/>
    <w:basedOn w:val="Normal"/>
    <w:next w:val="Normal"/>
    <w:link w:val="IntenseQuoteChar"/>
    <w:uiPriority w:val="30"/>
    <w:qFormat/>
    <w:rsid w:val="0000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A68"/>
    <w:rPr>
      <w:i/>
      <w:iCs/>
      <w:color w:val="0F4761" w:themeColor="accent1" w:themeShade="BF"/>
    </w:rPr>
  </w:style>
  <w:style w:type="character" w:styleId="IntenseReference">
    <w:name w:val="Intense Reference"/>
    <w:basedOn w:val="DefaultParagraphFont"/>
    <w:uiPriority w:val="32"/>
    <w:qFormat/>
    <w:rsid w:val="00000A68"/>
    <w:rPr>
      <w:b/>
      <w:bCs/>
      <w:smallCaps/>
      <w:color w:val="0F4761" w:themeColor="accent1" w:themeShade="BF"/>
      <w:spacing w:val="5"/>
    </w:rPr>
  </w:style>
  <w:style w:type="character" w:styleId="Emphasis">
    <w:name w:val="Emphasis"/>
    <w:basedOn w:val="DefaultParagraphFont"/>
    <w:uiPriority w:val="20"/>
    <w:qFormat/>
    <w:rsid w:val="00000A68"/>
    <w:rPr>
      <w:i/>
      <w:iCs/>
    </w:rPr>
  </w:style>
  <w:style w:type="paragraph" w:styleId="Header">
    <w:name w:val="header"/>
    <w:basedOn w:val="Normal"/>
    <w:link w:val="HeaderChar"/>
    <w:uiPriority w:val="99"/>
    <w:unhideWhenUsed/>
    <w:rsid w:val="0000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68"/>
    <w:rPr>
      <w:rFonts w:ascii="Aptos" w:eastAsia="Aptos" w:hAnsi="Aptos" w:cs="Aptos"/>
      <w:kern w:val="0"/>
      <w:lang w:eastAsia="en-IE"/>
      <w14:ligatures w14:val="none"/>
    </w:rPr>
  </w:style>
  <w:style w:type="paragraph" w:styleId="Footer">
    <w:name w:val="footer"/>
    <w:basedOn w:val="Normal"/>
    <w:link w:val="FooterChar"/>
    <w:uiPriority w:val="99"/>
    <w:unhideWhenUsed/>
    <w:rsid w:val="0000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68"/>
    <w:rPr>
      <w:rFonts w:ascii="Aptos" w:eastAsia="Aptos" w:hAnsi="Aptos" w:cs="Aptos"/>
      <w:kern w:val="0"/>
      <w:lang w:eastAsia="en-IE"/>
      <w14:ligatures w14:val="none"/>
    </w:rPr>
  </w:style>
  <w:style w:type="paragraph" w:styleId="PlainText">
    <w:name w:val="Plain Text"/>
    <w:basedOn w:val="Normal"/>
    <w:link w:val="PlainTextChar"/>
    <w:uiPriority w:val="99"/>
    <w:unhideWhenUsed/>
    <w:rsid w:val="00000A68"/>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00A68"/>
    <w:rPr>
      <w:rFonts w:ascii="Calibri" w:eastAsia="Aptos" w:hAnsi="Calibri" w:cs="Aptos"/>
      <w:kern w:val="0"/>
      <w:sz w:val="22"/>
      <w:szCs w:val="21"/>
      <w:lang w:eastAsia="en-IE"/>
      <w14:ligatures w14:val="none"/>
    </w:rPr>
  </w:style>
  <w:style w:type="paragraph" w:styleId="TOCHeading">
    <w:name w:val="TOC Heading"/>
    <w:basedOn w:val="Heading1"/>
    <w:next w:val="Normal"/>
    <w:uiPriority w:val="39"/>
    <w:unhideWhenUsed/>
    <w:qFormat/>
    <w:rsid w:val="00000A68"/>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000A68"/>
    <w:pPr>
      <w:spacing w:after="100"/>
    </w:pPr>
  </w:style>
  <w:style w:type="paragraph" w:styleId="TOC2">
    <w:name w:val="toc 2"/>
    <w:basedOn w:val="Normal"/>
    <w:next w:val="Normal"/>
    <w:autoRedefine/>
    <w:uiPriority w:val="39"/>
    <w:unhideWhenUsed/>
    <w:rsid w:val="00000A68"/>
    <w:pPr>
      <w:tabs>
        <w:tab w:val="right" w:leader="dot" w:pos="9016"/>
      </w:tabs>
      <w:spacing w:after="100"/>
      <w:ind w:left="240"/>
    </w:pPr>
    <w:rPr>
      <w:rFonts w:asciiTheme="minorHAnsi" w:eastAsia="Arial" w:hAnsiTheme="minorHAnsi" w:cs="Arial"/>
      <w:noProof/>
    </w:rPr>
  </w:style>
  <w:style w:type="paragraph" w:styleId="TOC3">
    <w:name w:val="toc 3"/>
    <w:basedOn w:val="Normal"/>
    <w:next w:val="Normal"/>
    <w:autoRedefine/>
    <w:uiPriority w:val="39"/>
    <w:unhideWhenUsed/>
    <w:rsid w:val="00000A68"/>
    <w:pPr>
      <w:spacing w:after="100"/>
      <w:ind w:left="480"/>
    </w:pPr>
  </w:style>
  <w:style w:type="character" w:styleId="Hyperlink">
    <w:name w:val="Hyperlink"/>
    <w:basedOn w:val="DefaultParagraphFont"/>
    <w:uiPriority w:val="99"/>
    <w:unhideWhenUsed/>
    <w:rsid w:val="00000A68"/>
    <w:rPr>
      <w:color w:val="467886" w:themeColor="hyperlink"/>
      <w:u w:val="single"/>
    </w:rPr>
  </w:style>
  <w:style w:type="character" w:styleId="CommentReference">
    <w:name w:val="annotation reference"/>
    <w:basedOn w:val="DefaultParagraphFont"/>
    <w:uiPriority w:val="99"/>
    <w:unhideWhenUsed/>
    <w:rsid w:val="00000A68"/>
    <w:rPr>
      <w:sz w:val="16"/>
      <w:szCs w:val="16"/>
    </w:rPr>
  </w:style>
  <w:style w:type="paragraph" w:styleId="CommentText">
    <w:name w:val="annotation text"/>
    <w:basedOn w:val="Normal"/>
    <w:link w:val="CommentTextChar"/>
    <w:uiPriority w:val="99"/>
    <w:unhideWhenUsed/>
    <w:rsid w:val="00000A68"/>
    <w:pPr>
      <w:spacing w:line="240" w:lineRule="auto"/>
    </w:pPr>
    <w:rPr>
      <w:sz w:val="20"/>
      <w:szCs w:val="20"/>
    </w:rPr>
  </w:style>
  <w:style w:type="character" w:customStyle="1" w:styleId="CommentTextChar">
    <w:name w:val="Comment Text Char"/>
    <w:basedOn w:val="DefaultParagraphFont"/>
    <w:link w:val="CommentText"/>
    <w:uiPriority w:val="99"/>
    <w:rsid w:val="00000A68"/>
    <w:rPr>
      <w:rFonts w:ascii="Aptos" w:eastAsia="Aptos" w:hAnsi="Aptos" w:cs="Aptos"/>
      <w:kern w:val="0"/>
      <w:sz w:val="20"/>
      <w:szCs w:val="20"/>
      <w:lang w:eastAsia="en-IE"/>
      <w14:ligatures w14:val="none"/>
    </w:rPr>
  </w:style>
  <w:style w:type="paragraph" w:styleId="CommentSubject">
    <w:name w:val="annotation subject"/>
    <w:basedOn w:val="CommentText"/>
    <w:next w:val="CommentText"/>
    <w:link w:val="CommentSubjectChar"/>
    <w:uiPriority w:val="99"/>
    <w:unhideWhenUsed/>
    <w:rsid w:val="00000A68"/>
    <w:rPr>
      <w:b/>
      <w:bCs/>
    </w:rPr>
  </w:style>
  <w:style w:type="character" w:customStyle="1" w:styleId="CommentSubjectChar">
    <w:name w:val="Comment Subject Char"/>
    <w:basedOn w:val="CommentTextChar"/>
    <w:link w:val="CommentSubject"/>
    <w:uiPriority w:val="99"/>
    <w:rsid w:val="00000A68"/>
    <w:rPr>
      <w:rFonts w:ascii="Aptos" w:eastAsia="Aptos" w:hAnsi="Aptos" w:cs="Aptos"/>
      <w:b/>
      <w:bCs/>
      <w:kern w:val="0"/>
      <w:sz w:val="20"/>
      <w:szCs w:val="20"/>
      <w:lang w:eastAsia="en-IE"/>
      <w14:ligatures w14:val="none"/>
    </w:rPr>
  </w:style>
  <w:style w:type="table" w:customStyle="1" w:styleId="LABAnnualReport3">
    <w:name w:val="LAB Annual Report3"/>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unhideWhenUsed/>
    <w:rsid w:val="00000A68"/>
    <w:pPr>
      <w:spacing w:after="0" w:line="240" w:lineRule="auto"/>
    </w:pPr>
    <w:rPr>
      <w:rFonts w:ascii="Aptos" w:eastAsia="Aptos" w:hAnsi="Aptos" w:cs="Aptos"/>
      <w:kern w:val="0"/>
      <w:lang w:eastAsia="en-I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BodyText">
    <w:name w:val="Body Text"/>
    <w:basedOn w:val="Normal"/>
    <w:link w:val="BodyTextChar"/>
    <w:uiPriority w:val="1"/>
    <w:qFormat/>
    <w:rsid w:val="00000A68"/>
    <w:pPr>
      <w:widowControl w:val="0"/>
      <w:autoSpaceDE w:val="0"/>
      <w:autoSpaceDN w:val="0"/>
      <w:spacing w:after="0" w:line="240" w:lineRule="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000A68"/>
    <w:rPr>
      <w:rFonts w:ascii="Calibri" w:eastAsia="Calibri" w:hAnsi="Calibri" w:cs="Calibri"/>
      <w:kern w:val="0"/>
      <w:sz w:val="22"/>
      <w:szCs w:val="22"/>
      <w:lang w:val="en-US" w:eastAsia="en-IE"/>
      <w14:ligatures w14:val="none"/>
    </w:rPr>
  </w:style>
  <w:style w:type="table" w:styleId="TableGrid">
    <w:name w:val="Table Grid"/>
    <w:basedOn w:val="TableNormal"/>
    <w:uiPriority w:val="59"/>
    <w:rsid w:val="00000A68"/>
    <w:pPr>
      <w:spacing w:after="0" w:line="240" w:lineRule="auto"/>
    </w:pPr>
    <w:rPr>
      <w:rFonts w:ascii="Aptos" w:eastAsia="Aptos" w:hAnsi="Aptos" w:cs="Aptos"/>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0A6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00A68"/>
    <w:rPr>
      <w:b/>
      <w:bCs/>
    </w:rPr>
  </w:style>
  <w:style w:type="character" w:customStyle="1" w:styleId="css-1jxf684">
    <w:name w:val="css-1jxf684"/>
    <w:basedOn w:val="DefaultParagraphFont"/>
    <w:rsid w:val="00000A68"/>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
    <w:link w:val="ListParagraph"/>
    <w:uiPriority w:val="34"/>
    <w:qFormat/>
    <w:locked/>
    <w:rsid w:val="00000A68"/>
  </w:style>
  <w:style w:type="table" w:customStyle="1" w:styleId="LABAnnualReport">
    <w:name w:val="LAB Annual Report"/>
    <w:basedOn w:val="TableNormal"/>
    <w:next w:val="LightList-Accent1"/>
    <w:uiPriority w:val="61"/>
    <w:rsid w:val="00000A68"/>
    <w:pPr>
      <w:spacing w:after="0" w:line="240" w:lineRule="auto"/>
      <w:jc w:val="center"/>
    </w:pPr>
    <w:rPr>
      <w:rFonts w:ascii="Aptos" w:eastAsia="Aptos" w:hAnsi="Aptos" w:cs="Aptos"/>
      <w:kern w:val="0"/>
      <w:sz w:val="22"/>
      <w:szCs w:val="22"/>
      <w:lang w:eastAsia="en-I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cPr>
      <w:vAlign w:val="center"/>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pPr>
        <w:jc w:val="left"/>
      </w:pPr>
      <w:rPr>
        <w:rFonts w:ascii="Arial" w:hAnsi="Arial"/>
        <w:b/>
        <w:bCs/>
        <w:sz w:val="24"/>
      </w:rPr>
      <w:tblPr/>
      <w:tcPr>
        <w:shd w:val="clear" w:color="auto" w:fill="83CAEB" w:themeFill="accent1" w:themeFillTint="66"/>
      </w:tc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LABAnnualReport9">
    <w:name w:val="LAB Annual Report9"/>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00A68"/>
    <w:pPr>
      <w:spacing w:after="0" w:line="240" w:lineRule="auto"/>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AnnualReport7">
    <w:name w:val="LAB Annual Report7"/>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AnnualReport12">
    <w:name w:val="LAB Annual Report12"/>
    <w:basedOn w:val="TableNormal"/>
    <w:next w:val="LightList-Accent1"/>
    <w:uiPriority w:val="61"/>
    <w:rsid w:val="00000A68"/>
    <w:pPr>
      <w:spacing w:after="0" w:line="240" w:lineRule="auto"/>
      <w:jc w:val="center"/>
    </w:pPr>
    <w:rPr>
      <w:rFonts w:ascii="Calibri" w:eastAsia="Calibri" w:hAnsi="Calibri" w:cs="Times New Roman"/>
      <w:kern w:val="0"/>
      <w:sz w:val="22"/>
      <w:szCs w:val="22"/>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uiPriority w:val="59"/>
    <w:rsid w:val="00000A68"/>
    <w:pPr>
      <w:spacing w:after="0" w:line="240" w:lineRule="auto"/>
    </w:pPr>
    <w:rPr>
      <w:rFonts w:ascii="Aptos" w:eastAsia="Aptos" w:hAnsi="Aptos" w:cs="Aptos"/>
      <w:kern w:val="0"/>
      <w:sz w:val="22"/>
      <w:szCs w:val="22"/>
      <w:lang w:eastAsia="en-I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00A68"/>
    <w:rPr>
      <w:color w:val="96607D" w:themeColor="followedHyperlink"/>
      <w:u w:val="single"/>
    </w:rPr>
  </w:style>
  <w:style w:type="character" w:styleId="UnresolvedMention">
    <w:name w:val="Unresolved Mention"/>
    <w:basedOn w:val="DefaultParagraphFont"/>
    <w:uiPriority w:val="99"/>
    <w:semiHidden/>
    <w:unhideWhenUsed/>
    <w:rsid w:val="00000A68"/>
    <w:rPr>
      <w:color w:val="605E5C"/>
      <w:shd w:val="clear" w:color="auto" w:fill="E1DFDD"/>
    </w:rPr>
  </w:style>
  <w:style w:type="paragraph" w:styleId="Revision">
    <w:name w:val="Revision"/>
    <w:hidden/>
    <w:uiPriority w:val="99"/>
    <w:semiHidden/>
    <w:rsid w:val="00000A68"/>
    <w:pPr>
      <w:spacing w:after="0" w:line="240" w:lineRule="auto"/>
    </w:pPr>
    <w:rPr>
      <w:rFonts w:ascii="Aptos" w:eastAsia="Aptos" w:hAnsi="Aptos" w:cs="Aptos"/>
      <w:kern w:val="0"/>
      <w:lang w:eastAsia="en-IE"/>
      <w14:ligatures w14:val="none"/>
    </w:rPr>
  </w:style>
  <w:style w:type="paragraph" w:customStyle="1" w:styleId="msonormal0">
    <w:name w:val="msonormal"/>
    <w:basedOn w:val="Normal"/>
    <w:rsid w:val="00000A68"/>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nhideWhenUsed/>
    <w:rsid w:val="00000A68"/>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rsid w:val="00000A68"/>
    <w:rPr>
      <w:rFonts w:eastAsiaTheme="minorEastAsia"/>
      <w:kern w:val="0"/>
      <w:sz w:val="20"/>
      <w:szCs w:val="20"/>
      <w:lang w:val="en-US" w:eastAsia="ja-JP"/>
      <w14:ligatures w14:val="none"/>
    </w:rPr>
  </w:style>
  <w:style w:type="paragraph" w:styleId="BalloonText">
    <w:name w:val="Balloon Text"/>
    <w:basedOn w:val="Normal"/>
    <w:link w:val="BalloonTextChar"/>
    <w:uiPriority w:val="99"/>
    <w:unhideWhenUsed/>
    <w:rsid w:val="00000A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00A68"/>
    <w:rPr>
      <w:rFonts w:ascii="Tahoma" w:eastAsia="Times New Roman" w:hAnsi="Tahoma" w:cs="Tahoma"/>
      <w:kern w:val="0"/>
      <w:sz w:val="16"/>
      <w:szCs w:val="16"/>
      <w:lang w:eastAsia="en-IE"/>
      <w14:ligatures w14:val="none"/>
    </w:rPr>
  </w:style>
  <w:style w:type="paragraph" w:styleId="NoSpacing">
    <w:name w:val="No Spacing"/>
    <w:link w:val="NoSpacingChar"/>
    <w:uiPriority w:val="1"/>
    <w:qFormat/>
    <w:rsid w:val="00000A68"/>
    <w:pPr>
      <w:spacing w:after="0" w:line="240" w:lineRule="auto"/>
    </w:pPr>
    <w:rPr>
      <w:rFonts w:ascii="Calibri" w:eastAsia="Times New Roman" w:hAnsi="Calibri" w:cs="Times New Roman"/>
      <w:kern w:val="0"/>
      <w:sz w:val="22"/>
      <w:szCs w:val="22"/>
      <w:lang w:eastAsia="en-IE"/>
      <w14:ligatures w14:val="none"/>
    </w:rPr>
  </w:style>
  <w:style w:type="paragraph" w:customStyle="1" w:styleId="BulletList">
    <w:name w:val="Bullet List"/>
    <w:basedOn w:val="Normal"/>
    <w:qFormat/>
    <w:rsid w:val="00000A68"/>
    <w:pPr>
      <w:numPr>
        <w:numId w:val="4"/>
      </w:numPr>
      <w:tabs>
        <w:tab w:val="clear" w:pos="928"/>
        <w:tab w:val="num" w:pos="2061"/>
      </w:tabs>
      <w:spacing w:after="0" w:line="240" w:lineRule="auto"/>
      <w:ind w:left="2061"/>
    </w:pPr>
    <w:rPr>
      <w:rFonts w:ascii="Arial" w:eastAsia="Times New Roman" w:hAnsi="Arial" w:cs="Arial"/>
      <w:lang w:eastAsia="en-US"/>
    </w:rPr>
  </w:style>
  <w:style w:type="paragraph" w:customStyle="1" w:styleId="DecimalAligned">
    <w:name w:val="Decimal Aligned"/>
    <w:basedOn w:val="Normal"/>
    <w:uiPriority w:val="40"/>
    <w:qFormat/>
    <w:rsid w:val="00000A68"/>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SubtleEmphasis">
    <w:name w:val="Subtle Emphasis"/>
    <w:basedOn w:val="DefaultParagraphFont"/>
    <w:uiPriority w:val="19"/>
    <w:qFormat/>
    <w:rsid w:val="00000A68"/>
    <w:rPr>
      <w:i/>
      <w:iCs/>
      <w:color w:val="7F7F7F" w:themeColor="text1" w:themeTint="80"/>
    </w:rPr>
  </w:style>
  <w:style w:type="character" w:customStyle="1" w:styleId="hgkelc">
    <w:name w:val="hgkelc"/>
    <w:basedOn w:val="DefaultParagraphFont"/>
    <w:rsid w:val="00000A68"/>
  </w:style>
  <w:style w:type="character" w:customStyle="1" w:styleId="fontstyle21">
    <w:name w:val="fontstyle21"/>
    <w:basedOn w:val="DefaultParagraphFont"/>
    <w:rsid w:val="00000A68"/>
    <w:rPr>
      <w:rFonts w:ascii="Arial" w:hAnsi="Arial" w:cs="Arial" w:hint="default"/>
      <w:b w:val="0"/>
      <w:bCs w:val="0"/>
      <w:i w:val="0"/>
      <w:iCs w:val="0"/>
      <w:color w:val="000000"/>
      <w:sz w:val="22"/>
      <w:szCs w:val="22"/>
    </w:rPr>
  </w:style>
  <w:style w:type="character" w:customStyle="1" w:styleId="fontstyle11">
    <w:name w:val="fontstyle11"/>
    <w:basedOn w:val="DefaultParagraphFont"/>
    <w:rsid w:val="00000A68"/>
    <w:rPr>
      <w:rFonts w:ascii="Arial" w:hAnsi="Arial" w:cs="Arial" w:hint="default"/>
      <w:b w:val="0"/>
      <w:bCs w:val="0"/>
      <w:i w:val="0"/>
      <w:iCs w:val="0"/>
      <w:color w:val="000000"/>
      <w:sz w:val="22"/>
      <w:szCs w:val="22"/>
    </w:rPr>
  </w:style>
  <w:style w:type="table" w:styleId="MediumShading2-Accent5">
    <w:name w:val="Medium Shading 2 Accent 5"/>
    <w:basedOn w:val="TableNormal"/>
    <w:uiPriority w:val="64"/>
    <w:unhideWhenUsed/>
    <w:rsid w:val="00000A68"/>
    <w:pPr>
      <w:spacing w:after="0" w:line="240" w:lineRule="auto"/>
    </w:pPr>
    <w:rPr>
      <w:rFonts w:eastAsiaTheme="minorEastAsia"/>
      <w:kern w:val="0"/>
      <w:sz w:val="22"/>
      <w:szCs w:val="22"/>
      <w:lang w:val="en-US"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6">
    <w:name w:val="Light List - Accent 116"/>
    <w:basedOn w:val="TableNormal"/>
    <w:uiPriority w:val="61"/>
    <w:rsid w:val="00000A68"/>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8">
    <w:name w:val="Table Grid28"/>
    <w:basedOn w:val="TableNormal"/>
    <w:uiPriority w:val="59"/>
    <w:rsid w:val="00000A6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000A6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00A68"/>
    <w:rPr>
      <w:rFonts w:ascii="Segoe UI" w:hAnsi="Segoe UI" w:cs="Segoe UI" w:hint="default"/>
      <w:sz w:val="18"/>
      <w:szCs w:val="18"/>
    </w:rPr>
  </w:style>
  <w:style w:type="character" w:customStyle="1" w:styleId="markcbkarb5si">
    <w:name w:val="markcbkarb5si"/>
    <w:basedOn w:val="DefaultParagraphFont"/>
    <w:rsid w:val="00513C7D"/>
  </w:style>
  <w:style w:type="character" w:customStyle="1" w:styleId="full-story">
    <w:name w:val="full-story"/>
    <w:basedOn w:val="DefaultParagraphFont"/>
    <w:rsid w:val="00DA279F"/>
  </w:style>
  <w:style w:type="paragraph" w:customStyle="1" w:styleId="TableParagraph">
    <w:name w:val="Table Paragraph"/>
    <w:basedOn w:val="Normal"/>
    <w:uiPriority w:val="1"/>
    <w:qFormat/>
    <w:rsid w:val="0082636D"/>
    <w:pPr>
      <w:widowControl w:val="0"/>
      <w:autoSpaceDE w:val="0"/>
      <w:autoSpaceDN w:val="0"/>
      <w:spacing w:before="79" w:after="0" w:line="240" w:lineRule="auto"/>
      <w:ind w:left="79"/>
    </w:pPr>
    <w:rPr>
      <w:rFonts w:ascii="Arial MT" w:eastAsia="Arial MT" w:hAnsi="Arial MT" w:cs="Arial MT"/>
      <w:sz w:val="22"/>
      <w:szCs w:val="22"/>
      <w:lang w:val="en-US" w:eastAsia="en-US"/>
    </w:rPr>
  </w:style>
  <w:style w:type="paragraph" w:customStyle="1" w:styleId="Outline">
    <w:name w:val="Outline"/>
    <w:basedOn w:val="Normal"/>
    <w:rsid w:val="007D10C4"/>
    <w:pPr>
      <w:spacing w:after="240" w:line="240" w:lineRule="exact"/>
    </w:pPr>
    <w:rPr>
      <w:rFonts w:ascii="Arial" w:eastAsia="Times New Roman" w:hAnsi="Arial" w:cs="Times New Roman"/>
      <w:sz w:val="20"/>
      <w:szCs w:val="20"/>
      <w:lang w:val="en-GB" w:eastAsia="en-US"/>
    </w:rPr>
  </w:style>
  <w:style w:type="character" w:styleId="PageNumber">
    <w:name w:val="page number"/>
    <w:basedOn w:val="DefaultParagraphFont"/>
    <w:rsid w:val="007D10C4"/>
  </w:style>
  <w:style w:type="paragraph" w:styleId="Signature">
    <w:name w:val="Signature"/>
    <w:basedOn w:val="Normal"/>
    <w:link w:val="SignatureChar"/>
    <w:rsid w:val="007D10C4"/>
    <w:pPr>
      <w:spacing w:after="0" w:line="240" w:lineRule="exact"/>
      <w:ind w:left="4252"/>
    </w:pPr>
    <w:rPr>
      <w:rFonts w:ascii="Arial" w:eastAsia="Times New Roman" w:hAnsi="Arial" w:cs="Times New Roman"/>
      <w:sz w:val="20"/>
      <w:szCs w:val="20"/>
      <w:lang w:val="en-GB" w:eastAsia="en-US"/>
    </w:rPr>
  </w:style>
  <w:style w:type="character" w:customStyle="1" w:styleId="SignatureChar">
    <w:name w:val="Signature Char"/>
    <w:basedOn w:val="DefaultParagraphFont"/>
    <w:link w:val="Signature"/>
    <w:rsid w:val="007D10C4"/>
    <w:rPr>
      <w:rFonts w:ascii="Arial" w:eastAsia="Times New Roman" w:hAnsi="Arial" w:cs="Times New Roman"/>
      <w:kern w:val="0"/>
      <w:sz w:val="20"/>
      <w:szCs w:val="20"/>
      <w:lang w:val="en-GB"/>
      <w14:ligatures w14:val="none"/>
    </w:rPr>
  </w:style>
  <w:style w:type="paragraph" w:customStyle="1" w:styleId="PWHeadNoNum">
    <w:name w:val="PWHeadNoNum"/>
    <w:basedOn w:val="Heading2"/>
    <w:rsid w:val="007D10C4"/>
    <w:pPr>
      <w:keepNext w:val="0"/>
      <w:keepLines w:val="0"/>
      <w:spacing w:before="0" w:after="0" w:line="240" w:lineRule="auto"/>
      <w:outlineLvl w:val="9"/>
    </w:pPr>
    <w:rPr>
      <w:rFonts w:ascii="Arial" w:eastAsia="Times New Roman" w:hAnsi="Arial" w:cs="Times New Roman"/>
      <w:b/>
      <w:color w:val="auto"/>
      <w:sz w:val="22"/>
      <w:szCs w:val="20"/>
      <w:lang w:val="en-GB" w:eastAsia="en-US"/>
    </w:rPr>
  </w:style>
  <w:style w:type="paragraph" w:customStyle="1" w:styleId="bullet">
    <w:name w:val="bullet"/>
    <w:basedOn w:val="Normal"/>
    <w:rsid w:val="007D10C4"/>
    <w:pPr>
      <w:spacing w:after="120" w:line="240" w:lineRule="auto"/>
      <w:ind w:left="1224" w:hanging="432"/>
    </w:pPr>
    <w:rPr>
      <w:rFonts w:ascii="Arial" w:eastAsia="Times New Roman" w:hAnsi="Arial" w:cs="Times New Roman"/>
      <w:sz w:val="22"/>
      <w:szCs w:val="20"/>
      <w:lang w:val="en-GB" w:eastAsia="en-US"/>
    </w:rPr>
  </w:style>
  <w:style w:type="paragraph" w:customStyle="1" w:styleId="BodyText0">
    <w:name w:val="BodyText"/>
    <w:basedOn w:val="Normal"/>
    <w:rsid w:val="007D10C4"/>
    <w:pPr>
      <w:spacing w:after="0" w:line="240" w:lineRule="auto"/>
    </w:pPr>
    <w:rPr>
      <w:rFonts w:ascii="Arial" w:eastAsia="Times New Roman" w:hAnsi="Arial" w:cs="Times New Roman"/>
      <w:sz w:val="22"/>
      <w:szCs w:val="20"/>
      <w:lang w:val="en-GB" w:eastAsia="en-US"/>
    </w:rPr>
  </w:style>
  <w:style w:type="paragraph" w:customStyle="1" w:styleId="numbery">
    <w:name w:val="numbery"/>
    <w:basedOn w:val="Normal"/>
    <w:rsid w:val="007D10C4"/>
    <w:pPr>
      <w:spacing w:after="120" w:line="240" w:lineRule="auto"/>
      <w:ind w:left="1224" w:hanging="432"/>
    </w:pPr>
    <w:rPr>
      <w:rFonts w:ascii="Arial" w:eastAsia="Times New Roman" w:hAnsi="Arial" w:cs="Times New Roman"/>
      <w:sz w:val="22"/>
      <w:szCs w:val="20"/>
      <w:lang w:val="en-GB" w:eastAsia="en-US"/>
    </w:rPr>
  </w:style>
  <w:style w:type="paragraph" w:styleId="ListBullet">
    <w:name w:val="List Bullet"/>
    <w:basedOn w:val="Normal"/>
    <w:autoRedefine/>
    <w:uiPriority w:val="13"/>
    <w:qFormat/>
    <w:rsid w:val="007D10C4"/>
    <w:pPr>
      <w:spacing w:after="0" w:line="240" w:lineRule="exact"/>
    </w:pPr>
    <w:rPr>
      <w:rFonts w:ascii="Arial" w:eastAsia="Times New Roman" w:hAnsi="Arial" w:cs="Times New Roman"/>
      <w:sz w:val="20"/>
      <w:szCs w:val="20"/>
      <w:lang w:val="en-GB" w:eastAsia="en-US"/>
    </w:rPr>
  </w:style>
  <w:style w:type="paragraph" w:styleId="DocumentMap">
    <w:name w:val="Document Map"/>
    <w:basedOn w:val="Normal"/>
    <w:link w:val="DocumentMapChar"/>
    <w:semiHidden/>
    <w:rsid w:val="007D10C4"/>
    <w:pPr>
      <w:shd w:val="clear" w:color="auto" w:fill="000080"/>
      <w:spacing w:after="0" w:line="240" w:lineRule="exact"/>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7D10C4"/>
    <w:rPr>
      <w:rFonts w:ascii="Tahoma" w:eastAsia="Times New Roman" w:hAnsi="Tahoma" w:cs="Tahoma"/>
      <w:kern w:val="0"/>
      <w:sz w:val="20"/>
      <w:szCs w:val="20"/>
      <w:shd w:val="clear" w:color="auto" w:fill="000080"/>
      <w:lang w:val="en-GB"/>
      <w14:ligatures w14:val="none"/>
    </w:rPr>
  </w:style>
  <w:style w:type="paragraph" w:customStyle="1" w:styleId="auditreportheading2black">
    <w:name w:val="audit report heading 2 black"/>
    <w:basedOn w:val="Normal"/>
    <w:qFormat/>
    <w:rsid w:val="007D10C4"/>
    <w:pPr>
      <w:keepNext/>
      <w:keepLines/>
      <w:spacing w:after="120" w:line="240" w:lineRule="auto"/>
      <w:outlineLvl w:val="0"/>
    </w:pPr>
    <w:rPr>
      <w:rFonts w:ascii="Georgia" w:eastAsia="Times New Roman" w:hAnsi="Georgia" w:cs="Times New Roman"/>
      <w:b/>
      <w:bCs/>
      <w:szCs w:val="28"/>
      <w:lang w:val="en-GB" w:eastAsia="en-US"/>
    </w:rPr>
  </w:style>
  <w:style w:type="paragraph" w:customStyle="1" w:styleId="Auditheading2lineabove">
    <w:name w:val="Audit heading 2 line above"/>
    <w:basedOn w:val="Normal"/>
    <w:link w:val="Auditheading2lineaboveChar"/>
    <w:qFormat/>
    <w:rsid w:val="007D10C4"/>
    <w:pPr>
      <w:keepNext/>
      <w:keepLines/>
      <w:pBdr>
        <w:top w:val="single" w:sz="8" w:space="3" w:color="FFB600"/>
      </w:pBdr>
      <w:spacing w:after="120" w:line="240" w:lineRule="auto"/>
      <w:outlineLvl w:val="1"/>
    </w:pPr>
    <w:rPr>
      <w:rFonts w:ascii="Georgia" w:eastAsia="Calibri" w:hAnsi="Georgia" w:cs="Times New Roman"/>
      <w:b/>
      <w:bCs/>
      <w:color w:val="FFB600"/>
      <w:sz w:val="20"/>
      <w:szCs w:val="26"/>
      <w:lang w:val="en-GB" w:eastAsia="en-US"/>
    </w:rPr>
  </w:style>
  <w:style w:type="character" w:customStyle="1" w:styleId="Auditheading2lineaboveChar">
    <w:name w:val="Audit heading 2 line above Char"/>
    <w:link w:val="Auditheading2lineabove"/>
    <w:rsid w:val="007D10C4"/>
    <w:rPr>
      <w:rFonts w:ascii="Georgia" w:eastAsia="Calibri" w:hAnsi="Georgia" w:cs="Times New Roman"/>
      <w:b/>
      <w:bCs/>
      <w:color w:val="FFB600"/>
      <w:kern w:val="0"/>
      <w:sz w:val="20"/>
      <w:szCs w:val="26"/>
      <w:lang w:val="en-GB"/>
      <w14:ligatures w14:val="none"/>
    </w:rPr>
  </w:style>
  <w:style w:type="paragraph" w:customStyle="1" w:styleId="Auditheadingbothlines">
    <w:name w:val="Audit heading both lines"/>
    <w:basedOn w:val="Normal"/>
    <w:link w:val="AuditheadingbothlinesChar"/>
    <w:qFormat/>
    <w:rsid w:val="007D10C4"/>
    <w:pPr>
      <w:keepNext/>
      <w:keepLines/>
      <w:pBdr>
        <w:top w:val="single" w:sz="8" w:space="6" w:color="FFB600"/>
        <w:bottom w:val="single" w:sz="8" w:space="6" w:color="FFB600"/>
      </w:pBdr>
      <w:spacing w:after="120" w:line="240" w:lineRule="auto"/>
      <w:outlineLvl w:val="0"/>
    </w:pPr>
    <w:rPr>
      <w:rFonts w:ascii="Georgia" w:eastAsia="Calibri" w:hAnsi="Georgia" w:cs="Times New Roman"/>
      <w:b/>
      <w:bCs/>
      <w:sz w:val="28"/>
      <w:szCs w:val="28"/>
      <w:lang w:val="en-GB" w:eastAsia="en-US"/>
    </w:rPr>
  </w:style>
  <w:style w:type="character" w:customStyle="1" w:styleId="AuditheadingbothlinesChar">
    <w:name w:val="Audit heading both lines Char"/>
    <w:link w:val="Auditheadingbothlines"/>
    <w:rsid w:val="007D10C4"/>
    <w:rPr>
      <w:rFonts w:ascii="Georgia" w:eastAsia="Calibri" w:hAnsi="Georgia" w:cs="Times New Roman"/>
      <w:b/>
      <w:bCs/>
      <w:kern w:val="0"/>
      <w:sz w:val="28"/>
      <w:szCs w:val="28"/>
      <w:lang w:val="en-GB"/>
      <w14:ligatures w14:val="none"/>
    </w:rPr>
  </w:style>
  <w:style w:type="paragraph" w:customStyle="1" w:styleId="Auditheadinglineaboveonly">
    <w:name w:val="Audit heading line above only"/>
    <w:basedOn w:val="Heading1"/>
    <w:link w:val="AuditheadinglineaboveonlyChar"/>
    <w:qFormat/>
    <w:rsid w:val="007D10C4"/>
    <w:pPr>
      <w:pBdr>
        <w:top w:val="single" w:sz="8" w:space="6" w:color="FFB600"/>
      </w:pBdr>
      <w:spacing w:before="0" w:after="120" w:line="240" w:lineRule="auto"/>
    </w:pPr>
    <w:rPr>
      <w:rFonts w:ascii="Georgia" w:eastAsia="Times New Roman" w:hAnsi="Georgia" w:cs="Times New Roman"/>
      <w:b/>
      <w:bCs/>
      <w:color w:val="auto"/>
      <w:sz w:val="28"/>
      <w:szCs w:val="28"/>
      <w:lang w:val="en-GB" w:eastAsia="en-US"/>
    </w:rPr>
  </w:style>
  <w:style w:type="character" w:customStyle="1" w:styleId="AuditheadinglineaboveonlyChar">
    <w:name w:val="Audit heading line above only Char"/>
    <w:link w:val="Auditheadinglineaboveonly"/>
    <w:rsid w:val="007D10C4"/>
    <w:rPr>
      <w:rFonts w:ascii="Georgia" w:eastAsia="Times New Roman" w:hAnsi="Georgia" w:cs="Times New Roman"/>
      <w:b/>
      <w:bCs/>
      <w:kern w:val="0"/>
      <w:sz w:val="28"/>
      <w:szCs w:val="28"/>
      <w:lang w:val="en-GB"/>
      <w14:ligatures w14:val="none"/>
    </w:rPr>
  </w:style>
  <w:style w:type="character" w:customStyle="1" w:styleId="NoSpacingChar">
    <w:name w:val="No Spacing Char"/>
    <w:link w:val="NoSpacing"/>
    <w:uiPriority w:val="1"/>
    <w:rsid w:val="007D10C4"/>
    <w:rPr>
      <w:rFonts w:ascii="Calibri" w:eastAsia="Times New Roman" w:hAnsi="Calibri" w:cs="Times New Roman"/>
      <w:kern w:val="0"/>
      <w:sz w:val="22"/>
      <w:szCs w:val="22"/>
      <w:lang w:eastAsia="en-IE"/>
      <w14:ligatures w14:val="none"/>
    </w:rPr>
  </w:style>
  <w:style w:type="paragraph" w:customStyle="1" w:styleId="Address">
    <w:name w:val="Address"/>
    <w:basedOn w:val="Normal"/>
    <w:link w:val="AddressChar"/>
    <w:qFormat/>
    <w:rsid w:val="007D10C4"/>
    <w:pPr>
      <w:spacing w:after="0" w:line="200" w:lineRule="atLeast"/>
    </w:pPr>
    <w:rPr>
      <w:rFonts w:ascii="Arial" w:eastAsia="Times New Roman" w:hAnsi="Arial" w:cs="Times New Roman"/>
      <w:i/>
      <w:noProof/>
      <w:sz w:val="18"/>
      <w:szCs w:val="22"/>
      <w:lang w:val="en-GB" w:eastAsia="en-GB"/>
    </w:rPr>
  </w:style>
  <w:style w:type="character" w:customStyle="1" w:styleId="AddressChar">
    <w:name w:val="Address Char"/>
    <w:link w:val="Address"/>
    <w:rsid w:val="007D10C4"/>
    <w:rPr>
      <w:rFonts w:ascii="Arial" w:eastAsia="Times New Roman" w:hAnsi="Arial" w:cs="Times New Roman"/>
      <w:i/>
      <w:noProof/>
      <w:kern w:val="0"/>
      <w:sz w:val="18"/>
      <w:szCs w:val="22"/>
      <w:lang w:val="en-GB" w:eastAsia="en-GB"/>
      <w14:ligatures w14:val="none"/>
    </w:rPr>
  </w:style>
  <w:style w:type="paragraph" w:customStyle="1" w:styleId="Heading1no2">
    <w:name w:val="Heading 1 no 2"/>
    <w:basedOn w:val="Heading1"/>
    <w:qFormat/>
    <w:rsid w:val="007D10C4"/>
    <w:pPr>
      <w:pBdr>
        <w:top w:val="single" w:sz="8" w:space="6" w:color="A32020"/>
        <w:bottom w:val="single" w:sz="8" w:space="6" w:color="A32020"/>
      </w:pBdr>
      <w:spacing w:before="0" w:after="120" w:line="240" w:lineRule="auto"/>
    </w:pPr>
    <w:rPr>
      <w:rFonts w:ascii="Georgia" w:eastAsia="Times New Roman" w:hAnsi="Georgia" w:cs="Times New Roman"/>
      <w:b/>
      <w:bCs/>
      <w:color w:val="auto"/>
      <w:sz w:val="28"/>
      <w:szCs w:val="28"/>
      <w:lang w:val="en-GB" w:eastAsia="en-US"/>
    </w:rPr>
  </w:style>
  <w:style w:type="paragraph" w:customStyle="1" w:styleId="TableListBullet">
    <w:name w:val="Table List Bullet"/>
    <w:basedOn w:val="ListBullet"/>
    <w:qFormat/>
    <w:rsid w:val="007D10C4"/>
    <w:pPr>
      <w:tabs>
        <w:tab w:val="left" w:pos="720"/>
      </w:tabs>
      <w:spacing w:before="60" w:after="60" w:line="240" w:lineRule="auto"/>
      <w:ind w:left="714" w:hanging="357"/>
    </w:pPr>
    <w:rPr>
      <w:rFonts w:ascii="Georgia" w:hAnsi="Georgia"/>
      <w:sz w:val="18"/>
    </w:rPr>
  </w:style>
  <w:style w:type="paragraph" w:customStyle="1" w:styleId="xelementtoproof">
    <w:name w:val="x_elementtoproof"/>
    <w:basedOn w:val="Normal"/>
    <w:rsid w:val="007D10C4"/>
    <w:pPr>
      <w:spacing w:before="100" w:beforeAutospacing="1" w:after="100" w:afterAutospacing="1" w:line="240" w:lineRule="auto"/>
    </w:pPr>
    <w:rPr>
      <w:rFonts w:ascii="Times New Roman" w:eastAsia="Times New Roman" w:hAnsi="Times New Roman" w:cs="Times New Roman"/>
    </w:rPr>
  </w:style>
  <w:style w:type="table" w:customStyle="1" w:styleId="TableGrid2">
    <w:name w:val="Table Grid2"/>
    <w:basedOn w:val="TableNormal"/>
    <w:next w:val="TableGrid"/>
    <w:uiPriority w:val="59"/>
    <w:rsid w:val="007D10C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C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10C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D10C4"/>
  </w:style>
  <w:style w:type="table" w:customStyle="1" w:styleId="TableGrid5">
    <w:name w:val="Table Grid5"/>
    <w:basedOn w:val="TableNormal"/>
    <w:next w:val="TableGrid"/>
    <w:uiPriority w:val="59"/>
    <w:rsid w:val="007D10C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7D10C4"/>
    <w:pPr>
      <w:spacing w:after="0" w:line="240" w:lineRule="auto"/>
    </w:pPr>
    <w:rPr>
      <w:rFonts w:ascii="Times New Roman" w:eastAsia="Times New Roman" w:hAnsi="Times New Roman" w:cs="Times New Roman"/>
      <w:sz w:val="20"/>
      <w:szCs w:val="20"/>
      <w:lang w:val="en-US" w:eastAsia="ja-JP"/>
    </w:rPr>
  </w:style>
  <w:style w:type="character" w:customStyle="1" w:styleId="SubtleEmphasis1">
    <w:name w:val="Subtle Emphasis1"/>
    <w:uiPriority w:val="19"/>
    <w:qFormat/>
    <w:rsid w:val="007D10C4"/>
    <w:rPr>
      <w:i/>
      <w:iCs/>
      <w:color w:val="7F7F7F"/>
    </w:rPr>
  </w:style>
  <w:style w:type="table" w:customStyle="1" w:styleId="MediumShading2-Accent51">
    <w:name w:val="Medium Shading 2 - Accent 51"/>
    <w:basedOn w:val="TableNormal"/>
    <w:next w:val="MediumShading2-Accent5"/>
    <w:uiPriority w:val="64"/>
    <w:rsid w:val="007D10C4"/>
    <w:pPr>
      <w:spacing w:after="0" w:line="240" w:lineRule="auto"/>
    </w:pPr>
    <w:rPr>
      <w:rFonts w:ascii="Calibri" w:eastAsia="Times New Roman" w:hAnsi="Calibri" w:cs="Times New Roman"/>
      <w:kern w:val="0"/>
      <w:sz w:val="22"/>
      <w:szCs w:val="22"/>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7D10C4"/>
  </w:style>
  <w:style w:type="character" w:customStyle="1" w:styleId="FootnoteTextChar1">
    <w:name w:val="Footnote Text Char1"/>
    <w:rsid w:val="007D10C4"/>
    <w:rPr>
      <w:rFonts w:ascii="Arial" w:hAnsi="Arial"/>
      <w:lang w:val="en-GB" w:eastAsia="en-US"/>
    </w:rPr>
  </w:style>
  <w:style w:type="paragraph" w:customStyle="1" w:styleId="Title1">
    <w:name w:val="Title1"/>
    <w:basedOn w:val="Normal"/>
    <w:next w:val="Normal"/>
    <w:uiPriority w:val="10"/>
    <w:qFormat/>
    <w:rsid w:val="007D10C4"/>
    <w:pPr>
      <w:spacing w:after="80" w:line="240" w:lineRule="auto"/>
      <w:contextualSpacing/>
    </w:pPr>
    <w:rPr>
      <w:rFonts w:ascii="Georgia" w:eastAsia="Times New Roman" w:hAnsi="Georgia" w:cs="Times New Roman"/>
      <w:spacing w:val="-10"/>
      <w:kern w:val="28"/>
      <w:sz w:val="56"/>
      <w:szCs w:val="56"/>
      <w:lang w:val="en-GB" w:eastAsia="en-US"/>
    </w:rPr>
  </w:style>
  <w:style w:type="paragraph" w:customStyle="1" w:styleId="Subtitle1">
    <w:name w:val="Subtitle1"/>
    <w:basedOn w:val="Normal"/>
    <w:next w:val="Normal"/>
    <w:uiPriority w:val="11"/>
    <w:qFormat/>
    <w:rsid w:val="007D10C4"/>
    <w:pPr>
      <w:numPr>
        <w:ilvl w:val="1"/>
      </w:numPr>
      <w:spacing w:after="0" w:line="240" w:lineRule="exact"/>
    </w:pPr>
    <w:rPr>
      <w:rFonts w:ascii="Arial" w:eastAsia="Times New Roman" w:hAnsi="Arial" w:cs="Times New Roman"/>
      <w:color w:val="595959"/>
      <w:spacing w:val="15"/>
      <w:sz w:val="28"/>
      <w:szCs w:val="28"/>
      <w:lang w:val="en-GB" w:eastAsia="en-US"/>
    </w:rPr>
  </w:style>
  <w:style w:type="paragraph" w:customStyle="1" w:styleId="Quote1">
    <w:name w:val="Quote1"/>
    <w:basedOn w:val="Normal"/>
    <w:next w:val="Normal"/>
    <w:uiPriority w:val="29"/>
    <w:qFormat/>
    <w:rsid w:val="007D10C4"/>
    <w:pPr>
      <w:spacing w:before="160" w:after="0" w:line="240" w:lineRule="exact"/>
      <w:jc w:val="center"/>
    </w:pPr>
    <w:rPr>
      <w:rFonts w:ascii="Arial" w:eastAsia="Times New Roman" w:hAnsi="Arial" w:cs="Times New Roman"/>
      <w:i/>
      <w:iCs/>
      <w:color w:val="404040"/>
      <w:sz w:val="20"/>
      <w:szCs w:val="20"/>
      <w:lang w:val="en-GB" w:eastAsia="en-US"/>
    </w:rPr>
  </w:style>
  <w:style w:type="character" w:customStyle="1" w:styleId="IntenseEmphasis1">
    <w:name w:val="Intense Emphasis1"/>
    <w:uiPriority w:val="21"/>
    <w:qFormat/>
    <w:rsid w:val="007D10C4"/>
    <w:rPr>
      <w:i/>
      <w:iCs/>
      <w:color w:val="A44E00"/>
    </w:rPr>
  </w:style>
  <w:style w:type="paragraph" w:customStyle="1" w:styleId="IntenseQuote1">
    <w:name w:val="Intense Quote1"/>
    <w:basedOn w:val="Normal"/>
    <w:next w:val="Normal"/>
    <w:uiPriority w:val="30"/>
    <w:qFormat/>
    <w:rsid w:val="007D10C4"/>
    <w:pPr>
      <w:pBdr>
        <w:top w:val="single" w:sz="4" w:space="10" w:color="A44E00"/>
        <w:bottom w:val="single" w:sz="4" w:space="10" w:color="A44E00"/>
      </w:pBdr>
      <w:spacing w:before="360" w:after="360" w:line="240" w:lineRule="exact"/>
      <w:ind w:left="864" w:right="864"/>
      <w:jc w:val="center"/>
    </w:pPr>
    <w:rPr>
      <w:rFonts w:ascii="Arial" w:eastAsia="Times New Roman" w:hAnsi="Arial" w:cs="Times New Roman"/>
      <w:i/>
      <w:iCs/>
      <w:color w:val="A44E00"/>
      <w:sz w:val="20"/>
      <w:szCs w:val="20"/>
      <w:lang w:val="en-GB" w:eastAsia="en-US"/>
    </w:rPr>
  </w:style>
  <w:style w:type="character" w:customStyle="1" w:styleId="IntenseReference1">
    <w:name w:val="Intense Reference1"/>
    <w:uiPriority w:val="32"/>
    <w:qFormat/>
    <w:rsid w:val="007D10C4"/>
    <w:rPr>
      <w:b/>
      <w:bCs/>
      <w:smallCaps/>
      <w:color w:val="A44E00"/>
      <w:spacing w:val="5"/>
    </w:rPr>
  </w:style>
  <w:style w:type="character" w:customStyle="1" w:styleId="TitleChar1">
    <w:name w:val="Title Char1"/>
    <w:rsid w:val="007D10C4"/>
    <w:rPr>
      <w:rFonts w:ascii="Aptos Display" w:eastAsia="Times New Roman" w:hAnsi="Aptos Display" w:cs="Times New Roman"/>
      <w:b/>
      <w:bCs/>
      <w:kern w:val="28"/>
      <w:sz w:val="32"/>
      <w:szCs w:val="32"/>
      <w:lang w:val="en-GB" w:eastAsia="en-US"/>
    </w:rPr>
  </w:style>
  <w:style w:type="character" w:customStyle="1" w:styleId="SubtitleChar1">
    <w:name w:val="Subtitle Char1"/>
    <w:rsid w:val="007D10C4"/>
    <w:rPr>
      <w:rFonts w:ascii="Aptos Display" w:eastAsia="Times New Roman" w:hAnsi="Aptos Display" w:cs="Times New Roman"/>
      <w:sz w:val="24"/>
      <w:szCs w:val="24"/>
      <w:lang w:val="en-GB" w:eastAsia="en-US"/>
    </w:rPr>
  </w:style>
  <w:style w:type="character" w:customStyle="1" w:styleId="QuoteChar1">
    <w:name w:val="Quote Char1"/>
    <w:uiPriority w:val="29"/>
    <w:rsid w:val="007D10C4"/>
    <w:rPr>
      <w:rFonts w:ascii="Arial" w:hAnsi="Arial"/>
      <w:i/>
      <w:iCs/>
      <w:color w:val="404040"/>
      <w:lang w:val="en-GB" w:eastAsia="en-US"/>
    </w:rPr>
  </w:style>
  <w:style w:type="character" w:customStyle="1" w:styleId="IntenseQuoteChar1">
    <w:name w:val="Intense Quote Char1"/>
    <w:uiPriority w:val="30"/>
    <w:rsid w:val="007D10C4"/>
    <w:rPr>
      <w:rFonts w:ascii="Arial" w:hAnsi="Arial"/>
      <w:i/>
      <w:iCs/>
      <w:color w:val="15608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1927">
      <w:bodyDiv w:val="1"/>
      <w:marLeft w:val="0"/>
      <w:marRight w:val="0"/>
      <w:marTop w:val="0"/>
      <w:marBottom w:val="0"/>
      <w:divBdr>
        <w:top w:val="none" w:sz="0" w:space="0" w:color="auto"/>
        <w:left w:val="none" w:sz="0" w:space="0" w:color="auto"/>
        <w:bottom w:val="none" w:sz="0" w:space="0" w:color="auto"/>
        <w:right w:val="none" w:sz="0" w:space="0" w:color="auto"/>
      </w:divBdr>
    </w:div>
    <w:div w:id="304047596">
      <w:bodyDiv w:val="1"/>
      <w:marLeft w:val="0"/>
      <w:marRight w:val="0"/>
      <w:marTop w:val="0"/>
      <w:marBottom w:val="0"/>
      <w:divBdr>
        <w:top w:val="none" w:sz="0" w:space="0" w:color="auto"/>
        <w:left w:val="none" w:sz="0" w:space="0" w:color="auto"/>
        <w:bottom w:val="none" w:sz="0" w:space="0" w:color="auto"/>
        <w:right w:val="none" w:sz="0" w:space="0" w:color="auto"/>
      </w:divBdr>
    </w:div>
    <w:div w:id="712386439">
      <w:bodyDiv w:val="1"/>
      <w:marLeft w:val="0"/>
      <w:marRight w:val="0"/>
      <w:marTop w:val="0"/>
      <w:marBottom w:val="0"/>
      <w:divBdr>
        <w:top w:val="none" w:sz="0" w:space="0" w:color="auto"/>
        <w:left w:val="none" w:sz="0" w:space="0" w:color="auto"/>
        <w:bottom w:val="none" w:sz="0" w:space="0" w:color="auto"/>
        <w:right w:val="none" w:sz="0" w:space="0" w:color="auto"/>
      </w:divBdr>
    </w:div>
    <w:div w:id="743800118">
      <w:bodyDiv w:val="1"/>
      <w:marLeft w:val="0"/>
      <w:marRight w:val="0"/>
      <w:marTop w:val="0"/>
      <w:marBottom w:val="0"/>
      <w:divBdr>
        <w:top w:val="none" w:sz="0" w:space="0" w:color="auto"/>
        <w:left w:val="none" w:sz="0" w:space="0" w:color="auto"/>
        <w:bottom w:val="none" w:sz="0" w:space="0" w:color="auto"/>
        <w:right w:val="none" w:sz="0" w:space="0" w:color="auto"/>
      </w:divBdr>
    </w:div>
    <w:div w:id="857811394">
      <w:bodyDiv w:val="1"/>
      <w:marLeft w:val="0"/>
      <w:marRight w:val="0"/>
      <w:marTop w:val="0"/>
      <w:marBottom w:val="0"/>
      <w:divBdr>
        <w:top w:val="none" w:sz="0" w:space="0" w:color="auto"/>
        <w:left w:val="none" w:sz="0" w:space="0" w:color="auto"/>
        <w:bottom w:val="none" w:sz="0" w:space="0" w:color="auto"/>
        <w:right w:val="none" w:sz="0" w:space="0" w:color="auto"/>
      </w:divBdr>
    </w:div>
    <w:div w:id="878712342">
      <w:bodyDiv w:val="1"/>
      <w:marLeft w:val="0"/>
      <w:marRight w:val="0"/>
      <w:marTop w:val="0"/>
      <w:marBottom w:val="0"/>
      <w:divBdr>
        <w:top w:val="none" w:sz="0" w:space="0" w:color="auto"/>
        <w:left w:val="none" w:sz="0" w:space="0" w:color="auto"/>
        <w:bottom w:val="none" w:sz="0" w:space="0" w:color="auto"/>
        <w:right w:val="none" w:sz="0" w:space="0" w:color="auto"/>
      </w:divBdr>
    </w:div>
    <w:div w:id="928197602">
      <w:bodyDiv w:val="1"/>
      <w:marLeft w:val="0"/>
      <w:marRight w:val="0"/>
      <w:marTop w:val="0"/>
      <w:marBottom w:val="0"/>
      <w:divBdr>
        <w:top w:val="none" w:sz="0" w:space="0" w:color="auto"/>
        <w:left w:val="none" w:sz="0" w:space="0" w:color="auto"/>
        <w:bottom w:val="none" w:sz="0" w:space="0" w:color="auto"/>
        <w:right w:val="none" w:sz="0" w:space="0" w:color="auto"/>
      </w:divBdr>
    </w:div>
    <w:div w:id="1075276724">
      <w:bodyDiv w:val="1"/>
      <w:marLeft w:val="0"/>
      <w:marRight w:val="0"/>
      <w:marTop w:val="0"/>
      <w:marBottom w:val="0"/>
      <w:divBdr>
        <w:top w:val="none" w:sz="0" w:space="0" w:color="auto"/>
        <w:left w:val="none" w:sz="0" w:space="0" w:color="auto"/>
        <w:bottom w:val="none" w:sz="0" w:space="0" w:color="auto"/>
        <w:right w:val="none" w:sz="0" w:space="0" w:color="auto"/>
      </w:divBdr>
    </w:div>
    <w:div w:id="1349408341">
      <w:bodyDiv w:val="1"/>
      <w:marLeft w:val="0"/>
      <w:marRight w:val="0"/>
      <w:marTop w:val="0"/>
      <w:marBottom w:val="0"/>
      <w:divBdr>
        <w:top w:val="none" w:sz="0" w:space="0" w:color="auto"/>
        <w:left w:val="none" w:sz="0" w:space="0" w:color="auto"/>
        <w:bottom w:val="none" w:sz="0" w:space="0" w:color="auto"/>
        <w:right w:val="none" w:sz="0" w:space="0" w:color="auto"/>
      </w:divBdr>
    </w:div>
    <w:div w:id="1406030236">
      <w:bodyDiv w:val="1"/>
      <w:marLeft w:val="0"/>
      <w:marRight w:val="0"/>
      <w:marTop w:val="0"/>
      <w:marBottom w:val="0"/>
      <w:divBdr>
        <w:top w:val="none" w:sz="0" w:space="0" w:color="auto"/>
        <w:left w:val="none" w:sz="0" w:space="0" w:color="auto"/>
        <w:bottom w:val="none" w:sz="0" w:space="0" w:color="auto"/>
        <w:right w:val="none" w:sz="0" w:space="0" w:color="auto"/>
      </w:divBdr>
    </w:div>
    <w:div w:id="1410157755">
      <w:bodyDiv w:val="1"/>
      <w:marLeft w:val="0"/>
      <w:marRight w:val="0"/>
      <w:marTop w:val="0"/>
      <w:marBottom w:val="0"/>
      <w:divBdr>
        <w:top w:val="none" w:sz="0" w:space="0" w:color="auto"/>
        <w:left w:val="none" w:sz="0" w:space="0" w:color="auto"/>
        <w:bottom w:val="none" w:sz="0" w:space="0" w:color="auto"/>
        <w:right w:val="none" w:sz="0" w:space="0" w:color="auto"/>
      </w:divBdr>
    </w:div>
    <w:div w:id="1584102263">
      <w:bodyDiv w:val="1"/>
      <w:marLeft w:val="0"/>
      <w:marRight w:val="0"/>
      <w:marTop w:val="0"/>
      <w:marBottom w:val="0"/>
      <w:divBdr>
        <w:top w:val="none" w:sz="0" w:space="0" w:color="auto"/>
        <w:left w:val="none" w:sz="0" w:space="0" w:color="auto"/>
        <w:bottom w:val="none" w:sz="0" w:space="0" w:color="auto"/>
        <w:right w:val="none" w:sz="0" w:space="0" w:color="auto"/>
      </w:divBdr>
    </w:div>
    <w:div w:id="1623075635">
      <w:bodyDiv w:val="1"/>
      <w:marLeft w:val="0"/>
      <w:marRight w:val="0"/>
      <w:marTop w:val="0"/>
      <w:marBottom w:val="0"/>
      <w:divBdr>
        <w:top w:val="none" w:sz="0" w:space="0" w:color="auto"/>
        <w:left w:val="none" w:sz="0" w:space="0" w:color="auto"/>
        <w:bottom w:val="none" w:sz="0" w:space="0" w:color="auto"/>
        <w:right w:val="none" w:sz="0" w:space="0" w:color="auto"/>
      </w:divBdr>
    </w:div>
    <w:div w:id="1692610520">
      <w:bodyDiv w:val="1"/>
      <w:marLeft w:val="0"/>
      <w:marRight w:val="0"/>
      <w:marTop w:val="0"/>
      <w:marBottom w:val="0"/>
      <w:divBdr>
        <w:top w:val="none" w:sz="0" w:space="0" w:color="auto"/>
        <w:left w:val="none" w:sz="0" w:space="0" w:color="auto"/>
        <w:bottom w:val="none" w:sz="0" w:space="0" w:color="auto"/>
        <w:right w:val="none" w:sz="0" w:space="0" w:color="auto"/>
      </w:divBdr>
    </w:div>
    <w:div w:id="1695689998">
      <w:bodyDiv w:val="1"/>
      <w:marLeft w:val="0"/>
      <w:marRight w:val="0"/>
      <w:marTop w:val="0"/>
      <w:marBottom w:val="0"/>
      <w:divBdr>
        <w:top w:val="none" w:sz="0" w:space="0" w:color="auto"/>
        <w:left w:val="none" w:sz="0" w:space="0" w:color="auto"/>
        <w:bottom w:val="none" w:sz="0" w:space="0" w:color="auto"/>
        <w:right w:val="none" w:sz="0" w:space="0" w:color="auto"/>
      </w:divBdr>
    </w:div>
    <w:div w:id="1992051917">
      <w:bodyDiv w:val="1"/>
      <w:marLeft w:val="0"/>
      <w:marRight w:val="0"/>
      <w:marTop w:val="0"/>
      <w:marBottom w:val="0"/>
      <w:divBdr>
        <w:top w:val="none" w:sz="0" w:space="0" w:color="auto"/>
        <w:left w:val="none" w:sz="0" w:space="0" w:color="auto"/>
        <w:bottom w:val="none" w:sz="0" w:space="0" w:color="auto"/>
        <w:right w:val="none" w:sz="0" w:space="0" w:color="auto"/>
      </w:divBdr>
    </w:div>
    <w:div w:id="2002081053">
      <w:bodyDiv w:val="1"/>
      <w:marLeft w:val="0"/>
      <w:marRight w:val="0"/>
      <w:marTop w:val="0"/>
      <w:marBottom w:val="0"/>
      <w:divBdr>
        <w:top w:val="none" w:sz="0" w:space="0" w:color="auto"/>
        <w:left w:val="none" w:sz="0" w:space="0" w:color="auto"/>
        <w:bottom w:val="none" w:sz="0" w:space="0" w:color="auto"/>
        <w:right w:val="none" w:sz="0" w:space="0" w:color="auto"/>
      </w:divBdr>
    </w:div>
    <w:div w:id="2095514927">
      <w:bodyDiv w:val="1"/>
      <w:marLeft w:val="0"/>
      <w:marRight w:val="0"/>
      <w:marTop w:val="0"/>
      <w:marBottom w:val="0"/>
      <w:divBdr>
        <w:top w:val="none" w:sz="0" w:space="0" w:color="auto"/>
        <w:left w:val="none" w:sz="0" w:space="0" w:color="auto"/>
        <w:bottom w:val="none" w:sz="0" w:space="0" w:color="auto"/>
        <w:right w:val="none" w:sz="0" w:space="0" w:color="auto"/>
      </w:divBdr>
    </w:div>
    <w:div w:id="21287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s://www.legalaidboard.ie/en/about-the-legal-aid-board/organisational-governance-compliance/protected-disclosures/"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_Bmoss\Temp\notesD55FB4\Charts%20Annual%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SFS101\InformationCommunications$\04%20-%20Annual%20Reports\2024%20Report%20files\Data%20returns\DMES%20chart%202%20revis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SFS101\InformationCommunications$\04%20-%20Annual%20Reports\2024%20Report%20files\Data%20returns\Civil%20Ops%20data%20adjust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DBSFS101\POLICY$\A%20-%20Service%20delivery%20and%20management%20information\Annual%20Reports\2024\Workbook%20Annual%20report%20-%202024%20Working%20Draft.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BSFS101\InformationCommunications$\04%20-%20Annual%20Reports\2024%20Report%20files\Data%20returns\Civil%20Ops%20data%20adjusted.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tx1">
                  <a:lumMod val="50000"/>
                  <a:lumOff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41F-4CEA-9906-625A55BAA443}"/>
              </c:ext>
            </c:extLst>
          </c:dPt>
          <c:dPt>
            <c:idx val="1"/>
            <c:bubble3D val="0"/>
            <c:spPr>
              <a:solidFill>
                <a:schemeClr val="bg2">
                  <a:lumMod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41F-4CEA-9906-625A55BAA443}"/>
              </c:ext>
            </c:extLst>
          </c:dPt>
          <c:dPt>
            <c:idx val="2"/>
            <c:bubble3D val="0"/>
            <c:spPr>
              <a:solidFill>
                <a:schemeClr val="bg2">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41F-4CEA-9906-625A55BAA443}"/>
              </c:ext>
            </c:extLst>
          </c:dPt>
          <c:dPt>
            <c:idx val="3"/>
            <c:bubble3D val="0"/>
            <c:spPr>
              <a:solidFill>
                <a:schemeClr val="bg2">
                  <a:lumMod val="9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41F-4CEA-9906-625A55BAA443}"/>
              </c:ext>
            </c:extLst>
          </c:dPt>
          <c:dPt>
            <c:idx val="4"/>
            <c:bubble3D val="0"/>
            <c:spPr>
              <a:solidFill>
                <a:schemeClr val="bg1">
                  <a:lumMod val="8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41F-4CEA-9906-625A55BAA4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'chart 1 '!$F$10:$F$14</c:f>
              <c:strCache>
                <c:ptCount val="5"/>
                <c:pt idx="0">
                  <c:v>General family law matters</c:v>
                </c:pt>
                <c:pt idx="1">
                  <c:v>Divorce/ separation/ nullity</c:v>
                </c:pt>
                <c:pt idx="2">
                  <c:v>International Protection and Human Trafficking</c:v>
                </c:pt>
                <c:pt idx="3">
                  <c:v>Cases involving possible State care of children</c:v>
                </c:pt>
                <c:pt idx="4">
                  <c:v>Other civil matters</c:v>
                </c:pt>
              </c:strCache>
            </c:strRef>
          </c:cat>
          <c:val>
            <c:numRef>
              <c:f>'chart 1 '!$G$10:$G$14</c:f>
              <c:numCache>
                <c:formatCode>General</c:formatCode>
                <c:ptCount val="5"/>
                <c:pt idx="0">
                  <c:v>10472</c:v>
                </c:pt>
                <c:pt idx="1">
                  <c:v>2570</c:v>
                </c:pt>
                <c:pt idx="2">
                  <c:v>11729</c:v>
                </c:pt>
                <c:pt idx="3">
                  <c:v>782</c:v>
                </c:pt>
                <c:pt idx="4">
                  <c:v>2497</c:v>
                </c:pt>
              </c:numCache>
            </c:numRef>
          </c:val>
          <c:extLst>
            <c:ext xmlns:c16="http://schemas.microsoft.com/office/drawing/2014/chart" uri="{C3380CC4-5D6E-409C-BE32-E72D297353CC}">
              <c16:uniqueId val="{0000000A-841F-4CEA-9906-625A55BAA443}"/>
            </c:ext>
          </c:extLst>
        </c:ser>
        <c:dLbls>
          <c:showLegendKey val="0"/>
          <c:showVal val="0"/>
          <c:showCatName val="1"/>
          <c:showSerName val="0"/>
          <c:showPercent val="0"/>
          <c:showBubbleSize val="0"/>
          <c:showLeaderLines val="0"/>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c:f>
              <c:strCache>
                <c:ptCount val="1"/>
                <c:pt idx="0">
                  <c:v>Number of cases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Sheet4!$A$2:$A$11</c:f>
              <c:strCache>
                <c:ptCount val="10"/>
                <c:pt idx="0">
                  <c:v>Domestic volence with voice of the child report</c:v>
                </c:pt>
                <c:pt idx="1">
                  <c:v>Guardianship and custody/access</c:v>
                </c:pt>
                <c:pt idx="2">
                  <c:v>Enforcement / Recovery of Foreign Maintenance</c:v>
                </c:pt>
                <c:pt idx="3">
                  <c:v>Domestic Violence and maintenance</c:v>
                </c:pt>
                <c:pt idx="4">
                  <c:v>Domestic Violence and custody /access /guardianship</c:v>
                </c:pt>
                <c:pt idx="5">
                  <c:v>Maintenance and Domestic Violence and custody/access/guardianship</c:v>
                </c:pt>
                <c:pt idx="6">
                  <c:v>Maintenance only</c:v>
                </c:pt>
                <c:pt idx="7">
                  <c:v>Maintenance and custody/access /guardianship</c:v>
                </c:pt>
                <c:pt idx="8">
                  <c:v>Custody/access or guardianship only</c:v>
                </c:pt>
                <c:pt idx="9">
                  <c:v>Domestic violence only</c:v>
                </c:pt>
              </c:strCache>
            </c:strRef>
          </c:cat>
          <c:val>
            <c:numRef>
              <c:f>Sheet4!$B$2:$B$11</c:f>
              <c:numCache>
                <c:formatCode>General</c:formatCode>
                <c:ptCount val="10"/>
                <c:pt idx="0">
                  <c:v>8</c:v>
                </c:pt>
                <c:pt idx="1">
                  <c:v>56</c:v>
                </c:pt>
                <c:pt idx="2">
                  <c:v>60</c:v>
                </c:pt>
                <c:pt idx="3">
                  <c:v>106</c:v>
                </c:pt>
                <c:pt idx="4">
                  <c:v>256</c:v>
                </c:pt>
                <c:pt idx="5">
                  <c:v>269</c:v>
                </c:pt>
                <c:pt idx="6">
                  <c:v>781</c:v>
                </c:pt>
                <c:pt idx="7">
                  <c:v>892</c:v>
                </c:pt>
                <c:pt idx="8">
                  <c:v>1988</c:v>
                </c:pt>
                <c:pt idx="9">
                  <c:v>3007</c:v>
                </c:pt>
              </c:numCache>
            </c:numRef>
          </c:val>
          <c:extLst>
            <c:ext xmlns:c16="http://schemas.microsoft.com/office/drawing/2014/chart" uri="{C3380CC4-5D6E-409C-BE32-E72D297353CC}">
              <c16:uniqueId val="{00000000-C622-4FB0-8E09-3EA48FF483A5}"/>
            </c:ext>
          </c:extLst>
        </c:ser>
        <c:dLbls>
          <c:showLegendKey val="0"/>
          <c:showVal val="0"/>
          <c:showCatName val="0"/>
          <c:showSerName val="0"/>
          <c:showPercent val="0"/>
          <c:showBubbleSize val="0"/>
        </c:dLbls>
        <c:gapWidth val="182"/>
        <c:axId val="758983615"/>
        <c:axId val="758970303"/>
      </c:barChart>
      <c:catAx>
        <c:axId val="758983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70303"/>
        <c:crosses val="autoZero"/>
        <c:auto val="1"/>
        <c:lblAlgn val="ctr"/>
        <c:lblOffset val="100"/>
        <c:noMultiLvlLbl val="0"/>
      </c:catAx>
      <c:valAx>
        <c:axId val="758970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83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3 Cases handled'!$S$3</c:f>
              <c:strCache>
                <c:ptCount val="1"/>
                <c:pt idx="0">
                  <c:v>Family Law</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3 Cases handled'!$T$2:$X$2</c:f>
              <c:numCache>
                <c:formatCode>General</c:formatCode>
                <c:ptCount val="5"/>
                <c:pt idx="0">
                  <c:v>2020</c:v>
                </c:pt>
                <c:pt idx="1">
                  <c:v>2021</c:v>
                </c:pt>
                <c:pt idx="2">
                  <c:v>2022</c:v>
                </c:pt>
                <c:pt idx="3">
                  <c:v>2023</c:v>
                </c:pt>
                <c:pt idx="4">
                  <c:v>2024</c:v>
                </c:pt>
              </c:numCache>
            </c:numRef>
          </c:cat>
          <c:val>
            <c:numRef>
              <c:f>'Chart 3 Cases handled'!$T$3:$X$3</c:f>
              <c:numCache>
                <c:formatCode>#,##0</c:formatCode>
                <c:ptCount val="5"/>
                <c:pt idx="0">
                  <c:v>11061</c:v>
                </c:pt>
                <c:pt idx="1">
                  <c:v>11022</c:v>
                </c:pt>
                <c:pt idx="2">
                  <c:v>10301</c:v>
                </c:pt>
                <c:pt idx="3">
                  <c:v>9780</c:v>
                </c:pt>
                <c:pt idx="4">
                  <c:v>9356</c:v>
                </c:pt>
              </c:numCache>
            </c:numRef>
          </c:val>
          <c:extLst>
            <c:ext xmlns:c16="http://schemas.microsoft.com/office/drawing/2014/chart" uri="{C3380CC4-5D6E-409C-BE32-E72D297353CC}">
              <c16:uniqueId val="{00000000-1D73-4BBB-95B5-184DA57CD902}"/>
            </c:ext>
          </c:extLst>
        </c:ser>
        <c:ser>
          <c:idx val="1"/>
          <c:order val="1"/>
          <c:tx>
            <c:strRef>
              <c:f>'Chart 3 Cases handled'!$S$4</c:f>
              <c:strCache>
                <c:ptCount val="1"/>
                <c:pt idx="0">
                  <c:v>Childcare</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3 Cases handled'!$T$2:$X$2</c:f>
              <c:numCache>
                <c:formatCode>General</c:formatCode>
                <c:ptCount val="5"/>
                <c:pt idx="0">
                  <c:v>2020</c:v>
                </c:pt>
                <c:pt idx="1">
                  <c:v>2021</c:v>
                </c:pt>
                <c:pt idx="2">
                  <c:v>2022</c:v>
                </c:pt>
                <c:pt idx="3">
                  <c:v>2023</c:v>
                </c:pt>
                <c:pt idx="4">
                  <c:v>2024</c:v>
                </c:pt>
              </c:numCache>
            </c:numRef>
          </c:cat>
          <c:val>
            <c:numRef>
              <c:f>'Chart 3 Cases handled'!$T$4:$X$4</c:f>
              <c:numCache>
                <c:formatCode>#,##0</c:formatCode>
                <c:ptCount val="5"/>
                <c:pt idx="0">
                  <c:v>1860</c:v>
                </c:pt>
                <c:pt idx="1">
                  <c:v>1953</c:v>
                </c:pt>
                <c:pt idx="2">
                  <c:v>1924</c:v>
                </c:pt>
                <c:pt idx="3">
                  <c:v>1813</c:v>
                </c:pt>
                <c:pt idx="4">
                  <c:v>1815</c:v>
                </c:pt>
              </c:numCache>
            </c:numRef>
          </c:val>
          <c:extLst>
            <c:ext xmlns:c16="http://schemas.microsoft.com/office/drawing/2014/chart" uri="{C3380CC4-5D6E-409C-BE32-E72D297353CC}">
              <c16:uniqueId val="{00000001-1D73-4BBB-95B5-184DA57CD902}"/>
            </c:ext>
          </c:extLst>
        </c:ser>
        <c:ser>
          <c:idx val="2"/>
          <c:order val="2"/>
          <c:tx>
            <c:strRef>
              <c:f>'Chart 3 Cases handled'!$S$5</c:f>
              <c:strCache>
                <c:ptCount val="1"/>
                <c:pt idx="0">
                  <c:v>Other Civil Matters</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3 Cases handled'!$T$2:$X$2</c:f>
              <c:numCache>
                <c:formatCode>General</c:formatCode>
                <c:ptCount val="5"/>
                <c:pt idx="0">
                  <c:v>2020</c:v>
                </c:pt>
                <c:pt idx="1">
                  <c:v>2021</c:v>
                </c:pt>
                <c:pt idx="2">
                  <c:v>2022</c:v>
                </c:pt>
                <c:pt idx="3">
                  <c:v>2023</c:v>
                </c:pt>
                <c:pt idx="4">
                  <c:v>2024</c:v>
                </c:pt>
              </c:numCache>
            </c:numRef>
          </c:cat>
          <c:val>
            <c:numRef>
              <c:f>'Chart 3 Cases handled'!$T$5:$X$5</c:f>
              <c:numCache>
                <c:formatCode>#,##0</c:formatCode>
                <c:ptCount val="5"/>
                <c:pt idx="0">
                  <c:v>3314</c:v>
                </c:pt>
                <c:pt idx="1">
                  <c:v>3425</c:v>
                </c:pt>
                <c:pt idx="2">
                  <c:v>4252</c:v>
                </c:pt>
                <c:pt idx="3">
                  <c:v>4933</c:v>
                </c:pt>
                <c:pt idx="4" formatCode="_-* #,##0_-;\-* #,##0_-;_-* &quot;-&quot;??_-;_-@_-">
                  <c:v>6475</c:v>
                </c:pt>
              </c:numCache>
            </c:numRef>
          </c:val>
          <c:extLst>
            <c:ext xmlns:c16="http://schemas.microsoft.com/office/drawing/2014/chart" uri="{C3380CC4-5D6E-409C-BE32-E72D297353CC}">
              <c16:uniqueId val="{00000002-1D73-4BBB-95B5-184DA57CD902}"/>
            </c:ext>
          </c:extLst>
        </c:ser>
        <c:dLbls>
          <c:showLegendKey val="0"/>
          <c:showVal val="0"/>
          <c:showCatName val="0"/>
          <c:showSerName val="0"/>
          <c:showPercent val="0"/>
          <c:showBubbleSize val="0"/>
        </c:dLbls>
        <c:gapWidth val="219"/>
        <c:axId val="1118582175"/>
        <c:axId val="1118585919"/>
      </c:barChart>
      <c:catAx>
        <c:axId val="111858217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585919"/>
        <c:crosses val="autoZero"/>
        <c:auto val="1"/>
        <c:lblAlgn val="ctr"/>
        <c:lblOffset val="100"/>
        <c:noMultiLvlLbl val="0"/>
      </c:catAx>
      <c:valAx>
        <c:axId val="11185859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185821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Sheet9!$B$2:$B$25</c:f>
              <c:strCache>
                <c:ptCount val="24"/>
                <c:pt idx="0">
                  <c:v>Dissolution of Civil Partnership  </c:v>
                </c:pt>
                <c:pt idx="1">
                  <c:v>Nullity  </c:v>
                </c:pt>
                <c:pt idx="2">
                  <c:v>Contract  </c:v>
                </c:pt>
                <c:pt idx="3">
                  <c:v>Employment  </c:v>
                </c:pt>
                <c:pt idx="4">
                  <c:v>Debt  </c:v>
                </c:pt>
                <c:pt idx="5">
                  <c:v>Child Abduction  </c:v>
                </c:pt>
                <c:pt idx="6">
                  <c:v>Succession  </c:v>
                </c:pt>
                <c:pt idx="7">
                  <c:v>Other non-family law  </c:v>
                </c:pt>
                <c:pt idx="8">
                  <c:v>Conveyancing   </c:v>
                </c:pt>
                <c:pt idx="9">
                  <c:v>Services to Victims  </c:v>
                </c:pt>
                <c:pt idx="10">
                  <c:v>Maintenance  </c:v>
                </c:pt>
                <c:pt idx="11">
                  <c:v>Equity  </c:v>
                </c:pt>
                <c:pt idx="12">
                  <c:v>Property  </c:v>
                </c:pt>
                <c:pt idx="13">
                  <c:v>Maintenance/Access Enforcement/Recovery  </c:v>
                </c:pt>
                <c:pt idx="14">
                  <c:v>Cohabitant Relief  </c:v>
                </c:pt>
                <c:pt idx="15">
                  <c:v>Torts  </c:v>
                </c:pt>
                <c:pt idx="16">
                  <c:v>Domestic Violence  </c:v>
                </c:pt>
                <c:pt idx="17">
                  <c:v>ADMCA</c:v>
                </c:pt>
                <c:pt idx="18">
                  <c:v>Other Family Law  </c:v>
                </c:pt>
                <c:pt idx="19">
                  <c:v>Access/Guardianship/Custody  </c:v>
                </c:pt>
                <c:pt idx="20">
                  <c:v>Separation  </c:v>
                </c:pt>
                <c:pt idx="21">
                  <c:v>Child care  </c:v>
                </c:pt>
                <c:pt idx="22">
                  <c:v>International Protection  </c:v>
                </c:pt>
                <c:pt idx="23">
                  <c:v>Divorce  </c:v>
                </c:pt>
              </c:strCache>
            </c:strRef>
          </c:cat>
          <c:val>
            <c:numRef>
              <c:f>Sheet9!$C$2:$C$25</c:f>
              <c:numCache>
                <c:formatCode>General</c:formatCode>
                <c:ptCount val="24"/>
                <c:pt idx="0">
                  <c:v>10</c:v>
                </c:pt>
                <c:pt idx="1">
                  <c:v>32</c:v>
                </c:pt>
                <c:pt idx="2">
                  <c:v>37</c:v>
                </c:pt>
                <c:pt idx="3">
                  <c:v>50</c:v>
                </c:pt>
                <c:pt idx="4" formatCode="#,##0">
                  <c:v>111</c:v>
                </c:pt>
                <c:pt idx="5">
                  <c:v>130</c:v>
                </c:pt>
                <c:pt idx="6" formatCode="#,##0">
                  <c:v>160</c:v>
                </c:pt>
                <c:pt idx="7" formatCode="#,##0">
                  <c:v>174</c:v>
                </c:pt>
                <c:pt idx="8" formatCode="#,##0">
                  <c:v>189</c:v>
                </c:pt>
                <c:pt idx="9" formatCode="#,##0">
                  <c:v>192</c:v>
                </c:pt>
                <c:pt idx="10" formatCode="#,##0">
                  <c:v>226</c:v>
                </c:pt>
                <c:pt idx="11" formatCode="#,##0">
                  <c:v>230</c:v>
                </c:pt>
                <c:pt idx="12" formatCode="#,##0">
                  <c:v>278</c:v>
                </c:pt>
                <c:pt idx="13" formatCode="#,##0">
                  <c:v>282</c:v>
                </c:pt>
                <c:pt idx="14" formatCode="#,##0">
                  <c:v>285</c:v>
                </c:pt>
                <c:pt idx="15" formatCode="#,##0">
                  <c:v>360</c:v>
                </c:pt>
                <c:pt idx="16" formatCode="#,##0">
                  <c:v>436</c:v>
                </c:pt>
                <c:pt idx="17">
                  <c:v>449</c:v>
                </c:pt>
                <c:pt idx="18" formatCode="#,##0">
                  <c:v>576</c:v>
                </c:pt>
                <c:pt idx="19" formatCode="#,##0">
                  <c:v>674</c:v>
                </c:pt>
                <c:pt idx="20" formatCode="#,##0">
                  <c:v>893</c:v>
                </c:pt>
                <c:pt idx="21" formatCode="#,##0">
                  <c:v>1815</c:v>
                </c:pt>
                <c:pt idx="22" formatCode="#,##0">
                  <c:v>4338</c:v>
                </c:pt>
                <c:pt idx="23" formatCode="#,##0">
                  <c:v>5719</c:v>
                </c:pt>
              </c:numCache>
            </c:numRef>
          </c:val>
          <c:extLst>
            <c:ext xmlns:c16="http://schemas.microsoft.com/office/drawing/2014/chart" uri="{C3380CC4-5D6E-409C-BE32-E72D297353CC}">
              <c16:uniqueId val="{00000000-B8F8-460F-9223-5C2B541C9FD3}"/>
            </c:ext>
          </c:extLst>
        </c:ser>
        <c:dLbls>
          <c:dLblPos val="outEnd"/>
          <c:showLegendKey val="0"/>
          <c:showVal val="1"/>
          <c:showCatName val="0"/>
          <c:showSerName val="0"/>
          <c:showPercent val="0"/>
          <c:showBubbleSize val="0"/>
        </c:dLbls>
        <c:gapWidth val="182"/>
        <c:axId val="2097368720"/>
        <c:axId val="2097365392"/>
      </c:barChart>
      <c:catAx>
        <c:axId val="2097368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7365392"/>
        <c:crosses val="autoZero"/>
        <c:auto val="1"/>
        <c:lblAlgn val="ctr"/>
        <c:lblOffset val="100"/>
        <c:noMultiLvlLbl val="0"/>
      </c:catAx>
      <c:valAx>
        <c:axId val="2097365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7368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bg1">
                  <a:lumMod val="65000"/>
                </a:schemeClr>
              </a:solidFill>
            </c:spPr>
            <c:extLst>
              <c:ext xmlns:c16="http://schemas.microsoft.com/office/drawing/2014/chart" uri="{C3380CC4-5D6E-409C-BE32-E72D297353CC}">
                <c16:uniqueId val="{00000001-E1BA-42B1-A3F4-2B255256B236}"/>
              </c:ext>
            </c:extLst>
          </c:dPt>
          <c:dPt>
            <c:idx val="1"/>
            <c:bubble3D val="0"/>
            <c:spPr>
              <a:solidFill>
                <a:schemeClr val="bg2">
                  <a:lumMod val="75000"/>
                </a:schemeClr>
              </a:solidFill>
            </c:spPr>
            <c:extLst>
              <c:ext xmlns:c16="http://schemas.microsoft.com/office/drawing/2014/chart" uri="{C3380CC4-5D6E-409C-BE32-E72D297353CC}">
                <c16:uniqueId val="{00000003-E1BA-42B1-A3F4-2B255256B236}"/>
              </c:ext>
            </c:extLst>
          </c:dPt>
          <c:dPt>
            <c:idx val="2"/>
            <c:bubble3D val="0"/>
            <c:spPr>
              <a:solidFill>
                <a:schemeClr val="bg2">
                  <a:lumMod val="50000"/>
                </a:schemeClr>
              </a:solidFill>
            </c:spPr>
            <c:extLst>
              <c:ext xmlns:c16="http://schemas.microsoft.com/office/drawing/2014/chart" uri="{C3380CC4-5D6E-409C-BE32-E72D297353CC}">
                <c16:uniqueId val="{00000005-E1BA-42B1-A3F4-2B255256B236}"/>
              </c:ext>
            </c:extLst>
          </c:dPt>
          <c:dPt>
            <c:idx val="3"/>
            <c:bubble3D val="0"/>
            <c:spPr>
              <a:solidFill>
                <a:schemeClr val="bg1">
                  <a:lumMod val="85000"/>
                </a:schemeClr>
              </a:solidFill>
            </c:spPr>
            <c:extLst>
              <c:ext xmlns:c16="http://schemas.microsoft.com/office/drawing/2014/chart" uri="{C3380CC4-5D6E-409C-BE32-E72D297353CC}">
                <c16:uniqueId val="{00000007-E1BA-42B1-A3F4-2B255256B236}"/>
              </c:ext>
            </c:extLst>
          </c:dPt>
          <c:dPt>
            <c:idx val="4"/>
            <c:bubble3D val="0"/>
            <c:spPr>
              <a:solidFill>
                <a:schemeClr val="bg2">
                  <a:lumMod val="90000"/>
                </a:schemeClr>
              </a:solidFill>
            </c:spPr>
            <c:extLst>
              <c:ext xmlns:c16="http://schemas.microsoft.com/office/drawing/2014/chart" uri="{C3380CC4-5D6E-409C-BE32-E72D297353CC}">
                <c16:uniqueId val="{00000009-E1BA-42B1-A3F4-2B255256B236}"/>
              </c:ext>
            </c:extLst>
          </c:dPt>
          <c:dPt>
            <c:idx val="5"/>
            <c:bubble3D val="0"/>
            <c:spPr>
              <a:solidFill>
                <a:schemeClr val="bg1">
                  <a:lumMod val="95000"/>
                </a:schemeClr>
              </a:solidFill>
            </c:spPr>
            <c:extLst>
              <c:ext xmlns:c16="http://schemas.microsoft.com/office/drawing/2014/chart" uri="{C3380CC4-5D6E-409C-BE32-E72D297353CC}">
                <c16:uniqueId val="{0000000B-E1BA-42B1-A3F4-2B255256B236}"/>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'Chart 4'!$U$18:$U$23</c:f>
              <c:strCache>
                <c:ptCount val="6"/>
                <c:pt idx="0">
                  <c:v>Advice services</c:v>
                </c:pt>
                <c:pt idx="1">
                  <c:v>Counsel briefed</c:v>
                </c:pt>
                <c:pt idx="2">
                  <c:v>Proceedings issued</c:v>
                </c:pt>
                <c:pt idx="3">
                  <c:v>At hearing</c:v>
                </c:pt>
                <c:pt idx="4">
                  <c:v>Final orders made</c:v>
                </c:pt>
                <c:pt idx="5">
                  <c:v>Re-entry/under appeal</c:v>
                </c:pt>
              </c:strCache>
            </c:strRef>
          </c:cat>
          <c:val>
            <c:numRef>
              <c:f>'Chart 4'!$V$18:$V$23</c:f>
              <c:numCache>
                <c:formatCode>0%</c:formatCode>
                <c:ptCount val="6"/>
                <c:pt idx="0">
                  <c:v>0.20793598596952756</c:v>
                </c:pt>
                <c:pt idx="1">
                  <c:v>4.5160583141510467E-2</c:v>
                </c:pt>
                <c:pt idx="2">
                  <c:v>0.27545763455003835</c:v>
                </c:pt>
                <c:pt idx="3">
                  <c:v>0.22240491066535131</c:v>
                </c:pt>
                <c:pt idx="4">
                  <c:v>0.19</c:v>
                </c:pt>
                <c:pt idx="5">
                  <c:v>5.2943110818809605E-2</c:v>
                </c:pt>
              </c:numCache>
            </c:numRef>
          </c:val>
          <c:extLst>
            <c:ext xmlns:c16="http://schemas.microsoft.com/office/drawing/2014/chart" uri="{C3380CC4-5D6E-409C-BE32-E72D297353CC}">
              <c16:uniqueId val="{0000000C-E1BA-42B1-A3F4-2B255256B23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6 IP Outcomes '!$C$1</c:f>
              <c:strCache>
                <c:ptCount val="1"/>
                <c:pt idx="0">
                  <c:v>%</c:v>
                </c:pt>
              </c:strCache>
            </c:strRef>
          </c:tx>
          <c:spPr>
            <a:solidFill>
              <a:schemeClr val="tx1">
                <a:lumMod val="65000"/>
                <a:lumOff val="3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6 IP Outcomes '!$B$2:$B$16</c:f>
              <c:strCache>
                <c:ptCount val="15"/>
                <c:pt idx="0">
                  <c:v>IPA-Dublin III transfer order at IPO stage</c:v>
                </c:pt>
                <c:pt idx="1">
                  <c:v>Subsidiary protection granted at appeal stage</c:v>
                </c:pt>
                <c:pt idx="2">
                  <c:v>IPA-Dublin III transfer order where appeal unsuccessful</c:v>
                </c:pt>
                <c:pt idx="3">
                  <c:v>Legal Aid Services Withdrawn</c:v>
                </c:pt>
                <c:pt idx="4">
                  <c:v>PTR granted at review stage</c:v>
                </c:pt>
                <c:pt idx="5">
                  <c:v>Deportation order</c:v>
                </c:pt>
                <c:pt idx="6">
                  <c:v>PTR granted at IPO stage</c:v>
                </c:pt>
                <c:pt idx="7">
                  <c:v>Subsidiary protection granted at IPO stage</c:v>
                </c:pt>
                <c:pt idx="8">
                  <c:v>Refugee status granted at appeal stage</c:v>
                </c:pt>
                <c:pt idx="9">
                  <c:v>Applicant went to Private Solicitor </c:v>
                </c:pt>
                <c:pt idx="10">
                  <c:v>File Closed due to lack of instructions</c:v>
                </c:pt>
                <c:pt idx="11">
                  <c:v>Applicant instructed us not to proceed </c:v>
                </c:pt>
                <c:pt idx="12">
                  <c:v>Refugee status granted at IPO stage</c:v>
                </c:pt>
                <c:pt idx="13">
                  <c:v>Advice File Completed and Closed</c:v>
                </c:pt>
                <c:pt idx="14">
                  <c:v>Aid file completed and closed</c:v>
                </c:pt>
              </c:strCache>
            </c:strRef>
          </c:cat>
          <c:val>
            <c:numRef>
              <c:f>'Chart 6 IP Outcomes '!$C$2:$C$16</c:f>
              <c:numCache>
                <c:formatCode>0.00%</c:formatCode>
                <c:ptCount val="15"/>
                <c:pt idx="0">
                  <c:v>0</c:v>
                </c:pt>
                <c:pt idx="1">
                  <c:v>4.0000000000000002E-4</c:v>
                </c:pt>
                <c:pt idx="2">
                  <c:v>5.9999999999999995E-4</c:v>
                </c:pt>
                <c:pt idx="3">
                  <c:v>3.0000000000000001E-3</c:v>
                </c:pt>
                <c:pt idx="4">
                  <c:v>3.6600000000000001E-3</c:v>
                </c:pt>
                <c:pt idx="5">
                  <c:v>4.3E-3</c:v>
                </c:pt>
                <c:pt idx="6">
                  <c:v>7.1000000000000004E-3</c:v>
                </c:pt>
                <c:pt idx="7">
                  <c:v>7.6E-3</c:v>
                </c:pt>
                <c:pt idx="8">
                  <c:v>8.0000000000000002E-3</c:v>
                </c:pt>
                <c:pt idx="9">
                  <c:v>1.5100000000000001E-2</c:v>
                </c:pt>
                <c:pt idx="10">
                  <c:v>1.7000000000000001E-2</c:v>
                </c:pt>
                <c:pt idx="11">
                  <c:v>1.72E-2</c:v>
                </c:pt>
                <c:pt idx="12">
                  <c:v>0.10730000000000001</c:v>
                </c:pt>
                <c:pt idx="13">
                  <c:v>0.2157</c:v>
                </c:pt>
                <c:pt idx="14">
                  <c:v>0.59299999999999997</c:v>
                </c:pt>
              </c:numCache>
            </c:numRef>
          </c:val>
          <c:extLst>
            <c:ext xmlns:c16="http://schemas.microsoft.com/office/drawing/2014/chart" uri="{C3380CC4-5D6E-409C-BE32-E72D297353CC}">
              <c16:uniqueId val="{00000000-1F38-48E8-B4F7-54F802AE1FF9}"/>
            </c:ext>
          </c:extLst>
        </c:ser>
        <c:dLbls>
          <c:showLegendKey val="0"/>
          <c:showVal val="0"/>
          <c:showCatName val="0"/>
          <c:showSerName val="0"/>
          <c:showPercent val="0"/>
          <c:showBubbleSize val="0"/>
        </c:dLbls>
        <c:gapWidth val="182"/>
        <c:axId val="1121107007"/>
        <c:axId val="1121109087"/>
      </c:barChart>
      <c:catAx>
        <c:axId val="11211070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109087"/>
        <c:crosses val="autoZero"/>
        <c:auto val="1"/>
        <c:lblAlgn val="ctr"/>
        <c:lblOffset val="100"/>
        <c:noMultiLvlLbl val="0"/>
      </c:catAx>
      <c:valAx>
        <c:axId val="1121109087"/>
        <c:scaling>
          <c:orientation val="minMax"/>
          <c:max val="0.60000000000000009"/>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107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Sheet10!$D$1:$D$12</c:f>
              <c:strCache>
                <c:ptCount val="12"/>
                <c:pt idx="0">
                  <c:v>Nigeria</c:v>
                </c:pt>
                <c:pt idx="1">
                  <c:v>Jordan</c:v>
                </c:pt>
                <c:pt idx="2">
                  <c:v>Somalia</c:v>
                </c:pt>
                <c:pt idx="3">
                  <c:v>Georgia</c:v>
                </c:pt>
                <c:pt idx="4">
                  <c:v>Afghanistan</c:v>
                </c:pt>
                <c:pt idx="5">
                  <c:v>Bangladesh</c:v>
                </c:pt>
                <c:pt idx="6">
                  <c:v>Pakistan</c:v>
                </c:pt>
                <c:pt idx="7">
                  <c:v>Algeria</c:v>
                </c:pt>
                <c:pt idx="8">
                  <c:v>Palestinian Territoty Occupied</c:v>
                </c:pt>
                <c:pt idx="9">
                  <c:v>Zimbabwe</c:v>
                </c:pt>
                <c:pt idx="10">
                  <c:v>South Africa</c:v>
                </c:pt>
                <c:pt idx="11">
                  <c:v>Other </c:v>
                </c:pt>
              </c:strCache>
            </c:strRef>
          </c:cat>
          <c:val>
            <c:numRef>
              <c:f>Sheet10!$E$1:$E$12</c:f>
              <c:numCache>
                <c:formatCode>#,##0</c:formatCode>
                <c:ptCount val="12"/>
                <c:pt idx="0">
                  <c:v>2557</c:v>
                </c:pt>
                <c:pt idx="1">
                  <c:v>1460</c:v>
                </c:pt>
                <c:pt idx="2">
                  <c:v>1086</c:v>
                </c:pt>
                <c:pt idx="3" formatCode="General">
                  <c:v>762</c:v>
                </c:pt>
                <c:pt idx="4" formatCode="General">
                  <c:v>744</c:v>
                </c:pt>
                <c:pt idx="5" formatCode="General">
                  <c:v>744</c:v>
                </c:pt>
                <c:pt idx="6" formatCode="General">
                  <c:v>741</c:v>
                </c:pt>
                <c:pt idx="7" formatCode="General">
                  <c:v>501</c:v>
                </c:pt>
                <c:pt idx="8" formatCode="General">
                  <c:v>463</c:v>
                </c:pt>
                <c:pt idx="9" formatCode="General">
                  <c:v>455</c:v>
                </c:pt>
                <c:pt idx="10" formatCode="General">
                  <c:v>261</c:v>
                </c:pt>
                <c:pt idx="11" formatCode="General">
                  <c:v>2566</c:v>
                </c:pt>
              </c:numCache>
            </c:numRef>
          </c:val>
          <c:extLst>
            <c:ext xmlns:c16="http://schemas.microsoft.com/office/drawing/2014/chart" uri="{C3380CC4-5D6E-409C-BE32-E72D297353CC}">
              <c16:uniqueId val="{00000000-CAB3-4CE7-86A0-8E68BBE11B71}"/>
            </c:ext>
          </c:extLst>
        </c:ser>
        <c:dLbls>
          <c:dLblPos val="inEnd"/>
          <c:showLegendKey val="0"/>
          <c:showVal val="1"/>
          <c:showCatName val="0"/>
          <c:showSerName val="0"/>
          <c:showPercent val="0"/>
          <c:showBubbleSize val="0"/>
        </c:dLbls>
        <c:gapWidth val="100"/>
        <c:axId val="254463119"/>
        <c:axId val="254448143"/>
      </c:barChart>
      <c:catAx>
        <c:axId val="25446311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4448143"/>
        <c:crosses val="autoZero"/>
        <c:auto val="1"/>
        <c:lblAlgn val="ctr"/>
        <c:lblOffset val="100"/>
        <c:noMultiLvlLbl val="0"/>
      </c:catAx>
      <c:valAx>
        <c:axId val="254448143"/>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4463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bg2">
                  <a:lumMod val="50000"/>
                </a:schemeClr>
              </a:solidFill>
              <a:ln>
                <a:noFill/>
              </a:ln>
              <a:effectLst/>
            </c:spPr>
            <c:extLst>
              <c:ext xmlns:c16="http://schemas.microsoft.com/office/drawing/2014/chart" uri="{C3380CC4-5D6E-409C-BE32-E72D297353CC}">
                <c16:uniqueId val="{00000001-F1C6-48F0-A29B-84B39438403A}"/>
              </c:ext>
            </c:extLst>
          </c:dPt>
          <c:dPt>
            <c:idx val="1"/>
            <c:bubble3D val="0"/>
            <c:spPr>
              <a:solidFill>
                <a:schemeClr val="bg2">
                  <a:lumMod val="75000"/>
                </a:schemeClr>
              </a:solidFill>
              <a:ln>
                <a:noFill/>
              </a:ln>
              <a:effectLst/>
            </c:spPr>
            <c:extLst>
              <c:ext xmlns:c16="http://schemas.microsoft.com/office/drawing/2014/chart" uri="{C3380CC4-5D6E-409C-BE32-E72D297353CC}">
                <c16:uniqueId val="{00000003-F1C6-48F0-A29B-84B39438403A}"/>
              </c:ext>
            </c:extLst>
          </c:dPt>
          <c:dPt>
            <c:idx val="2"/>
            <c:bubble3D val="0"/>
            <c:spPr>
              <a:solidFill>
                <a:schemeClr val="bg1"/>
              </a:solidFill>
              <a:ln>
                <a:noFill/>
              </a:ln>
              <a:effectLst/>
            </c:spPr>
            <c:extLst>
              <c:ext xmlns:c16="http://schemas.microsoft.com/office/drawing/2014/chart" uri="{C3380CC4-5D6E-409C-BE32-E72D297353CC}">
                <c16:uniqueId val="{00000005-F1C6-48F0-A29B-84B39438403A}"/>
              </c:ext>
            </c:extLst>
          </c:dPt>
          <c:dPt>
            <c:idx val="3"/>
            <c:bubble3D val="0"/>
            <c:spPr>
              <a:solidFill>
                <a:schemeClr val="bg1"/>
              </a:solidFill>
              <a:ln>
                <a:noFill/>
              </a:ln>
              <a:effectLst/>
            </c:spPr>
            <c:extLst>
              <c:ext xmlns:c16="http://schemas.microsoft.com/office/drawing/2014/chart" uri="{C3380CC4-5D6E-409C-BE32-E72D297353CC}">
                <c16:uniqueId val="{00000007-F1C6-48F0-A29B-84B39438403A}"/>
              </c:ext>
            </c:extLst>
          </c:dPt>
          <c:dPt>
            <c:idx val="4"/>
            <c:bubble3D val="0"/>
            <c:spPr>
              <a:solidFill>
                <a:schemeClr val="bg2">
                  <a:lumMod val="90000"/>
                </a:schemeClr>
              </a:solidFill>
              <a:ln>
                <a:noFill/>
              </a:ln>
              <a:effectLst/>
            </c:spPr>
            <c:extLst>
              <c:ext xmlns:c16="http://schemas.microsoft.com/office/drawing/2014/chart" uri="{C3380CC4-5D6E-409C-BE32-E72D297353CC}">
                <c16:uniqueId val="{00000009-F1C6-48F0-A29B-84B39438403A}"/>
              </c:ext>
            </c:extLst>
          </c:dPt>
          <c:dLbls>
            <c:dLbl>
              <c:idx val="2"/>
              <c:delete val="1"/>
              <c:extLst>
                <c:ext xmlns:c15="http://schemas.microsoft.com/office/drawing/2012/chart" uri="{CE6537A1-D6FC-4f65-9D91-7224C49458BB}"/>
                <c:ext xmlns:c16="http://schemas.microsoft.com/office/drawing/2014/chart" uri="{C3380CC4-5D6E-409C-BE32-E72D297353CC}">
                  <c16:uniqueId val="{00000005-F1C6-48F0-A29B-84B39438403A}"/>
                </c:ext>
              </c:extLst>
            </c:dLbl>
            <c:dLbl>
              <c:idx val="3"/>
              <c:delete val="1"/>
              <c:extLst>
                <c:ext xmlns:c15="http://schemas.microsoft.com/office/drawing/2012/chart" uri="{CE6537A1-D6FC-4f65-9D91-7224C49458BB}"/>
                <c:ext xmlns:c16="http://schemas.microsoft.com/office/drawing/2014/chart" uri="{C3380CC4-5D6E-409C-BE32-E72D297353CC}">
                  <c16:uniqueId val="{00000007-F1C6-48F0-A29B-84B39438403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'IP - Ht'!$A$10:$A$14</c:f>
              <c:strCache>
                <c:ptCount val="5"/>
                <c:pt idx="0">
                  <c:v>Sexual</c:v>
                </c:pt>
                <c:pt idx="1">
                  <c:v>Labour</c:v>
                </c:pt>
                <c:pt idx="2">
                  <c:v>Sexual &amp; Labour</c:v>
                </c:pt>
                <c:pt idx="3">
                  <c:v>Begging</c:v>
                </c:pt>
                <c:pt idx="4">
                  <c:v>Forced Criminality</c:v>
                </c:pt>
              </c:strCache>
            </c:strRef>
          </c:cat>
          <c:val>
            <c:numRef>
              <c:f>'IP - Ht'!$C$10:$C$14</c:f>
              <c:numCache>
                <c:formatCode>0%</c:formatCode>
                <c:ptCount val="5"/>
                <c:pt idx="0">
                  <c:v>0.58974358974358976</c:v>
                </c:pt>
                <c:pt idx="1">
                  <c:v>0.23076923076923078</c:v>
                </c:pt>
                <c:pt idx="2">
                  <c:v>0</c:v>
                </c:pt>
                <c:pt idx="3">
                  <c:v>0</c:v>
                </c:pt>
                <c:pt idx="4">
                  <c:v>0.17948717948717949</c:v>
                </c:pt>
              </c:numCache>
            </c:numRef>
          </c:val>
          <c:extLst>
            <c:ext xmlns:c16="http://schemas.microsoft.com/office/drawing/2014/chart" uri="{C3380CC4-5D6E-409C-BE32-E72D297353CC}">
              <c16:uniqueId val="{0000000A-F1C6-48F0-A29B-84B39438403A}"/>
            </c:ext>
          </c:extLst>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2"/>
        <c:delete val="1"/>
      </c:legendEntry>
      <c:legendEntry>
        <c:idx val="3"/>
        <c:delete val="1"/>
      </c:legendEntry>
      <c:layout>
        <c:manualLayout>
          <c:xMode val="edge"/>
          <c:yMode val="edge"/>
          <c:x val="0.79780555555555543"/>
          <c:y val="8.8626421697287822E-2"/>
          <c:w val="0.17719444444444443"/>
          <c:h val="0.716033829104695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3A74-5D08-42C9-B6EF-5D2818E3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70</Pages>
  <Words>13544</Words>
  <Characters>77201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Lonergan</dc:creator>
  <cp:keywords/>
  <dc:description/>
  <cp:lastModifiedBy>Cathy x. Glynn</cp:lastModifiedBy>
  <cp:revision>11</cp:revision>
  <cp:lastPrinted>2025-08-06T08:18:00Z</cp:lastPrinted>
  <dcterms:created xsi:type="dcterms:W3CDTF">2025-06-22T19:33:00Z</dcterms:created>
  <dcterms:modified xsi:type="dcterms:W3CDTF">2026-02-06T11:47:00Z</dcterms:modified>
</cp:coreProperties>
</file>