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B2766" w14:textId="7D440F10" w:rsidR="002363EE" w:rsidRDefault="005E6E4E">
      <w:pPr>
        <w:spacing w:after="200" w:line="276" w:lineRule="auto"/>
        <w:rPr>
          <w:rFonts w:eastAsia="Times New Roman" w:cs="Arial"/>
          <w:sz w:val="22"/>
          <w:szCs w:val="22"/>
          <w:u w:val="single"/>
        </w:rPr>
      </w:pPr>
      <w:r>
        <w:rPr>
          <w:noProof/>
          <w:lang w:eastAsia="en-IE"/>
        </w:rPr>
        <mc:AlternateContent>
          <mc:Choice Requires="wpg">
            <w:drawing>
              <wp:anchor distT="0" distB="0" distL="114300" distR="114300" simplePos="0" relativeHeight="251658240" behindDoc="0" locked="0" layoutInCell="1" allowOverlap="1" wp14:anchorId="0C786403" wp14:editId="024A1EAC">
                <wp:simplePos x="0" y="0"/>
                <wp:positionH relativeFrom="column">
                  <wp:posOffset>228600</wp:posOffset>
                </wp:positionH>
                <wp:positionV relativeFrom="paragraph">
                  <wp:posOffset>2195945</wp:posOffset>
                </wp:positionV>
                <wp:extent cx="5915891" cy="7335982"/>
                <wp:effectExtent l="0" t="0" r="0" b="0"/>
                <wp:wrapNone/>
                <wp:docPr id="5" name="Group 5"/>
                <wp:cNvGraphicFramePr/>
                <a:graphic xmlns:a="http://schemas.openxmlformats.org/drawingml/2006/main">
                  <a:graphicData uri="http://schemas.microsoft.com/office/word/2010/wordprocessingGroup">
                    <wpg:wgp>
                      <wpg:cNvGrpSpPr/>
                      <wpg:grpSpPr>
                        <a:xfrm>
                          <a:off x="0" y="0"/>
                          <a:ext cx="5915891" cy="7335982"/>
                          <a:chOff x="0" y="0"/>
                          <a:chExt cx="4720862" cy="3302635"/>
                        </a:xfrm>
                      </wpg:grpSpPr>
                      <wps:wsp>
                        <wps:cNvPr id="3" name="Text Box 3"/>
                        <wps:cNvSpPr txBox="1"/>
                        <wps:spPr>
                          <a:xfrm>
                            <a:off x="261257" y="0"/>
                            <a:ext cx="4459605" cy="3302635"/>
                          </a:xfrm>
                          <a:prstGeom prst="rect">
                            <a:avLst/>
                          </a:prstGeom>
                          <a:noFill/>
                          <a:ln w="6350">
                            <a:noFill/>
                          </a:ln>
                        </wps:spPr>
                        <wps:txbx>
                          <w:txbxContent>
                            <w:p w14:paraId="79CE6B8E" w14:textId="16466432" w:rsidR="00C345DA" w:rsidRDefault="000C348F" w:rsidP="00B7647B">
                              <w:pPr>
                                <w:spacing w:beforeLines="120" w:before="288" w:afterLines="120" w:after="288"/>
                                <w:rPr>
                                  <w:b/>
                                  <w:bCs/>
                                  <w:color w:val="FFFFFF" w:themeColor="background1"/>
                                  <w:sz w:val="56"/>
                                  <w:szCs w:val="56"/>
                                  <w14:textOutline w14:w="9525" w14:cap="rnd" w14:cmpd="sng" w14:algn="ctr">
                                    <w14:noFill/>
                                    <w14:prstDash w14:val="solid"/>
                                    <w14:bevel/>
                                  </w14:textOutline>
                                </w:rPr>
                              </w:pPr>
                              <w:r>
                                <w:rPr>
                                  <w:b/>
                                  <w:bCs/>
                                  <w:color w:val="FFFFFF" w:themeColor="background1"/>
                                  <w:sz w:val="56"/>
                                  <w:szCs w:val="56"/>
                                  <w14:textOutline w14:w="9525" w14:cap="rnd" w14:cmpd="sng" w14:algn="ctr">
                                    <w14:noFill/>
                                    <w14:prstDash w14:val="solid"/>
                                    <w14:bevel/>
                                  </w14:textOutline>
                                </w:rPr>
                                <w:t xml:space="preserve">Temporary </w:t>
                              </w:r>
                              <w:r w:rsidR="00C345DA" w:rsidRPr="00CE5C13">
                                <w:rPr>
                                  <w:b/>
                                  <w:bCs/>
                                  <w:color w:val="FFFFFF" w:themeColor="background1"/>
                                  <w:sz w:val="56"/>
                                  <w:szCs w:val="56"/>
                                  <w14:textOutline w14:w="9525" w14:cap="rnd" w14:cmpd="sng" w14:algn="ctr">
                                    <w14:noFill/>
                                    <w14:prstDash w14:val="solid"/>
                                    <w14:bevel/>
                                  </w14:textOutline>
                                </w:rPr>
                                <w:t xml:space="preserve">Solicitor Grade III </w:t>
                              </w:r>
                            </w:p>
                            <w:p w14:paraId="29B48B2C" w14:textId="0761CD52" w:rsidR="00C345DA" w:rsidRPr="00BC682A" w:rsidRDefault="000C348F" w:rsidP="00B7647B">
                              <w:pPr>
                                <w:spacing w:beforeLines="120" w:before="288" w:afterLines="120" w:after="288"/>
                                <w:rPr>
                                  <w:b/>
                                  <w:bCs/>
                                  <w:color w:val="FFFFFF" w:themeColor="background1"/>
                                  <w:sz w:val="56"/>
                                  <w:szCs w:val="56"/>
                                  <w14:textOutline w14:w="9525" w14:cap="rnd" w14:cmpd="sng" w14:algn="ctr">
                                    <w14:noFill/>
                                    <w14:prstDash w14:val="solid"/>
                                    <w14:bevel/>
                                  </w14:textOutline>
                                </w:rPr>
                              </w:pPr>
                              <w:r>
                                <w:rPr>
                                  <w:b/>
                                  <w:bCs/>
                                  <w:color w:val="FFFFFF" w:themeColor="background1"/>
                                  <w:sz w:val="56"/>
                                  <w:szCs w:val="56"/>
                                  <w14:textOutline w14:w="9525" w14:cap="rnd" w14:cmpd="sng" w14:algn="ctr">
                                    <w14:noFill/>
                                    <w14:prstDash w14:val="solid"/>
                                    <w14:bevel/>
                                  </w14:textOutline>
                                </w:rPr>
                                <w:t xml:space="preserve">Longford </w:t>
                              </w:r>
                            </w:p>
                            <w:p w14:paraId="25B72CB8" w14:textId="7489645D" w:rsidR="00C345DA" w:rsidRDefault="00C345DA" w:rsidP="005E6E4E">
                              <w:pPr>
                                <w:spacing w:beforeLines="120" w:before="288" w:afterLines="100" w:after="240"/>
                                <w:rPr>
                                  <w:b/>
                                  <w:bCs/>
                                  <w:color w:val="FAAD32"/>
                                  <w:sz w:val="48"/>
                                  <w:szCs w:val="48"/>
                                  <w14:textOutline w14:w="9525" w14:cap="rnd" w14:cmpd="sng" w14:algn="ctr">
                                    <w14:noFill/>
                                    <w14:prstDash w14:val="solid"/>
                                    <w14:bevel/>
                                  </w14:textOutline>
                                </w:rPr>
                              </w:pPr>
                              <w:r w:rsidRPr="005E6E4E">
                                <w:rPr>
                                  <w:b/>
                                  <w:bCs/>
                                  <w:color w:val="FAAD32"/>
                                  <w:sz w:val="48"/>
                                  <w:szCs w:val="48"/>
                                  <w14:textOutline w14:w="9525" w14:cap="rnd" w14:cmpd="sng" w14:algn="ctr">
                                    <w14:noFill/>
                                    <w14:prstDash w14:val="solid"/>
                                    <w14:bevel/>
                                  </w14:textOutline>
                                </w:rPr>
                                <w:t>Information Booklet</w:t>
                              </w:r>
                            </w:p>
                            <w:p w14:paraId="1E9ADA46" w14:textId="77777777" w:rsidR="00C345DA" w:rsidRPr="002D68EB" w:rsidRDefault="00C345DA" w:rsidP="00A1686C">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b/>
                                  <w:bCs/>
                                  <w:color w:val="FFFFFF" w:themeColor="background1"/>
                                  <w:sz w:val="28"/>
                                  <w:szCs w:val="28"/>
                                  <w14:textOutline w14:w="9525" w14:cap="rnd" w14:cmpd="sng" w14:algn="ctr">
                                    <w14:noFill/>
                                    <w14:prstDash w14:val="solid"/>
                                    <w14:bevel/>
                                  </w14:textOutline>
                                </w:rPr>
                                <w:t>Candidate Information Booklet - please read carefully</w:t>
                              </w:r>
                            </w:p>
                            <w:p w14:paraId="35B47484" w14:textId="66ACF313" w:rsidR="00C345DA" w:rsidRPr="002D68EB" w:rsidRDefault="00C345DA" w:rsidP="00A1686C">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color w:val="FFFFFF" w:themeColor="background1"/>
                                  <w:sz w:val="24"/>
                                  <w:szCs w:val="24"/>
                                </w:rPr>
                                <w:t>Closing time and date</w:t>
                              </w:r>
                              <w:r>
                                <w:rPr>
                                  <w:color w:val="FFFFFF" w:themeColor="background1"/>
                                  <w:sz w:val="24"/>
                                  <w:szCs w:val="24"/>
                                </w:rPr>
                                <w:t xml:space="preserve">: </w:t>
                              </w:r>
                              <w:r w:rsidRPr="00CE5C13">
                                <w:rPr>
                                  <w:b/>
                                  <w:color w:val="FFFFFF" w:themeColor="background1"/>
                                  <w:sz w:val="24"/>
                                  <w:szCs w:val="24"/>
                                </w:rPr>
                                <w:t>4.00pm</w:t>
                              </w:r>
                              <w:r>
                                <w:rPr>
                                  <w:b/>
                                  <w:color w:val="FFFFFF" w:themeColor="background1"/>
                                  <w:sz w:val="24"/>
                                  <w:szCs w:val="24"/>
                                </w:rPr>
                                <w:t xml:space="preserve"> </w:t>
                              </w:r>
                              <w:r w:rsidR="00D7353F">
                                <w:rPr>
                                  <w:b/>
                                  <w:color w:val="FFFFFF" w:themeColor="background1"/>
                                  <w:sz w:val="24"/>
                                  <w:szCs w:val="24"/>
                                </w:rPr>
                                <w:t xml:space="preserve">on </w:t>
                              </w:r>
                              <w:r w:rsidR="000C348F">
                                <w:rPr>
                                  <w:b/>
                                  <w:color w:val="FFFFFF" w:themeColor="background1"/>
                                  <w:sz w:val="24"/>
                                  <w:szCs w:val="24"/>
                                </w:rPr>
                                <w:t>Friday 25</w:t>
                              </w:r>
                              <w:r w:rsidR="000C348F" w:rsidRPr="000C348F">
                                <w:rPr>
                                  <w:b/>
                                  <w:color w:val="FFFFFF" w:themeColor="background1"/>
                                  <w:sz w:val="24"/>
                                  <w:szCs w:val="24"/>
                                  <w:vertAlign w:val="superscript"/>
                                </w:rPr>
                                <w:t>th</w:t>
                              </w:r>
                              <w:r w:rsidR="000C348F">
                                <w:rPr>
                                  <w:b/>
                                  <w:color w:val="FFFFFF" w:themeColor="background1"/>
                                  <w:sz w:val="24"/>
                                  <w:szCs w:val="24"/>
                                </w:rPr>
                                <w:t xml:space="preserve"> July </w:t>
                              </w:r>
                              <w:r w:rsidR="00D7353F">
                                <w:rPr>
                                  <w:b/>
                                  <w:color w:val="FFFFFF" w:themeColor="background1"/>
                                  <w:sz w:val="24"/>
                                  <w:szCs w:val="24"/>
                                </w:rPr>
                                <w:t>2025</w:t>
                              </w:r>
                            </w:p>
                            <w:p w14:paraId="66E6B18F" w14:textId="77777777" w:rsidR="00C345DA" w:rsidRPr="002D68EB" w:rsidRDefault="00C345DA" w:rsidP="00A1686C">
                              <w:pPr>
                                <w:pStyle w:val="LABBody10pt"/>
                                <w:rPr>
                                  <w:color w:val="FFFFFF" w:themeColor="background1"/>
                                  <w:sz w:val="24"/>
                                  <w:szCs w:val="24"/>
                                </w:rPr>
                              </w:pPr>
                              <w:r w:rsidRPr="002D68EB">
                                <w:rPr>
                                  <w:color w:val="FFFFFF" w:themeColor="background1"/>
                                  <w:sz w:val="24"/>
                                  <w:szCs w:val="24"/>
                                </w:rPr>
                                <w:t>The Legal Aid Board is committed to a policy of equal opportunity.</w:t>
                              </w:r>
                            </w:p>
                            <w:p w14:paraId="3B36B156" w14:textId="77777777" w:rsidR="00C345DA" w:rsidRDefault="00C345DA" w:rsidP="00A1686C">
                              <w:pPr>
                                <w:pStyle w:val="LABBody10pt"/>
                                <w:rPr>
                                  <w:color w:val="FFFFFF" w:themeColor="background1"/>
                                  <w:sz w:val="24"/>
                                  <w:szCs w:val="24"/>
                                </w:rPr>
                              </w:pPr>
                            </w:p>
                            <w:p w14:paraId="3C3E09C8" w14:textId="77777777" w:rsidR="00C345DA" w:rsidRPr="002D68EB" w:rsidRDefault="00C345DA" w:rsidP="00A1686C">
                              <w:pPr>
                                <w:pStyle w:val="LABBody10pt"/>
                                <w:rPr>
                                  <w:color w:val="FFFFFF" w:themeColor="background1"/>
                                  <w:sz w:val="24"/>
                                  <w:szCs w:val="24"/>
                                </w:rPr>
                              </w:pPr>
                              <w:r w:rsidRPr="002D68EB">
                                <w:rPr>
                                  <w:color w:val="FFFFFF" w:themeColor="background1"/>
                                  <w:sz w:val="24"/>
                                  <w:szCs w:val="24"/>
                                </w:rPr>
                                <w:t>The Legal Aid Board will run this competition in compliance with the Code of Practice for Appointments to Positions in the Civil Service and Public Service</w:t>
                              </w:r>
                              <w:r w:rsidRPr="002D68EB">
                                <w:rPr>
                                  <w:color w:val="FFFFFF" w:themeColor="background1"/>
                                </w:rPr>
                                <w:t xml:space="preserve"> </w:t>
                              </w:r>
                              <w:r w:rsidRPr="002D68EB">
                                <w:rPr>
                                  <w:color w:val="FFFFFF" w:themeColor="background1"/>
                                  <w:sz w:val="24"/>
                                  <w:szCs w:val="24"/>
                                </w:rPr>
                                <w:t xml:space="preserve">prepared by the Commission for Public Service Appointments (CPSA).                                                      </w:t>
                              </w:r>
                            </w:p>
                            <w:p w14:paraId="5DF63733" w14:textId="77777777" w:rsidR="00C345DA" w:rsidRDefault="00C345DA" w:rsidP="00A1686C">
                              <w:pPr>
                                <w:spacing w:beforeLines="120" w:before="288" w:afterLines="100" w:after="240"/>
                                <w:rPr>
                                  <w:color w:val="FFFFFF" w:themeColor="background1"/>
                                  <w:sz w:val="24"/>
                                  <w:szCs w:val="24"/>
                                  <w14:textOutline w14:w="9525" w14:cap="rnd" w14:cmpd="sng" w14:algn="ctr">
                                    <w14:noFill/>
                                    <w14:prstDash w14:val="solid"/>
                                    <w14:bevel/>
                                  </w14:textOutline>
                                </w:rPr>
                              </w:pPr>
                              <w:r w:rsidRPr="00C12059">
                                <w:rPr>
                                  <w:color w:val="FFFFFF" w:themeColor="background1"/>
                                  <w:sz w:val="24"/>
                                  <w:szCs w:val="24"/>
                                  <w14:textOutline w14:w="9525" w14:cap="rnd" w14:cmpd="sng" w14:algn="ctr">
                                    <w14:noFill/>
                                    <w14:prstDash w14:val="solid"/>
                                    <w14:bevel/>
                                  </w14:textOutline>
                                </w:rPr>
                                <w:t>Codes</w:t>
                              </w:r>
                              <w:r>
                                <w:rPr>
                                  <w:color w:val="FFFFFF" w:themeColor="background1"/>
                                  <w:sz w:val="24"/>
                                  <w:szCs w:val="24"/>
                                  <w14:textOutline w14:w="9525" w14:cap="rnd" w14:cmpd="sng" w14:algn="ctr">
                                    <w14:noFill/>
                                    <w14:prstDash w14:val="solid"/>
                                    <w14:bevel/>
                                  </w14:textOutline>
                                </w:rPr>
                                <w:t xml:space="preserve"> of practice are published by the CPSA and are available on</w:t>
                              </w:r>
                            </w:p>
                            <w:p w14:paraId="330A19D2" w14:textId="49B08880" w:rsidR="00C345DA" w:rsidRPr="002D68EB" w:rsidRDefault="00C345DA" w:rsidP="00A1686C">
                              <w:pPr>
                                <w:spacing w:beforeLines="120" w:before="288" w:afterLines="100" w:after="240"/>
                                <w:rPr>
                                  <w:color w:val="FFFFFF" w:themeColor="background1"/>
                                  <w:sz w:val="24"/>
                                  <w:szCs w:val="24"/>
                                  <w14:textOutline w14:w="9525" w14:cap="rnd" w14:cmpd="sng" w14:algn="ctr">
                                    <w14:noFill/>
                                    <w14:prstDash w14:val="solid"/>
                                    <w14:bevel/>
                                  </w14:textOutline>
                                </w:rPr>
                              </w:pPr>
                              <w:r>
                                <w:rPr>
                                  <w:color w:val="FFFFFF" w:themeColor="background1"/>
                                  <w:sz w:val="24"/>
                                  <w:szCs w:val="24"/>
                                  <w14:textOutline w14:w="9525" w14:cap="rnd" w14:cmpd="sng" w14:algn="ctr">
                                    <w14:noFill/>
                                    <w14:prstDash w14:val="solid"/>
                                    <w14:bevel/>
                                  </w14:textOutline>
                                </w:rPr>
                                <w:t xml:space="preserve"> </w:t>
                              </w:r>
                              <w:hyperlink r:id="rId13" w:history="1">
                                <w:r w:rsidRPr="002D68EB">
                                  <w:rPr>
                                    <w:rStyle w:val="Hyperlink"/>
                                    <w:color w:val="FFFFFF" w:themeColor="background1"/>
                                    <w:sz w:val="24"/>
                                    <w:szCs w:val="24"/>
                                    <w14:textOutline w14:w="9525" w14:cap="rnd" w14:cmpd="sng" w14:algn="ctr">
                                      <w14:noFill/>
                                      <w14:prstDash w14:val="solid"/>
                                      <w14:bevel/>
                                    </w14:textOutline>
                                  </w:rPr>
                                  <w:t>www.cpsa.ie</w:t>
                                </w:r>
                              </w:hyperlink>
                            </w:p>
                            <w:p w14:paraId="258D50CD" w14:textId="77777777" w:rsidR="00C345DA" w:rsidRDefault="00C345DA" w:rsidP="00A1686C">
                              <w:pPr>
                                <w:spacing w:beforeLines="120" w:before="288" w:afterLines="100" w:after="240"/>
                                <w:rPr>
                                  <w:color w:val="FAAD32"/>
                                  <w:sz w:val="48"/>
                                  <w:szCs w:val="48"/>
                                  <w14:textOutline w14:w="9525" w14:cap="rnd" w14:cmpd="sng" w14:algn="ctr">
                                    <w14:noFill/>
                                    <w14:prstDash w14:val="solid"/>
                                    <w14:bevel/>
                                  </w14:textOutline>
                                </w:rPr>
                              </w:pPr>
                            </w:p>
                            <w:p w14:paraId="6FA59F5D" w14:textId="77777777" w:rsidR="00C345DA" w:rsidRDefault="00C345DA" w:rsidP="00A1686C">
                              <w:pPr>
                                <w:spacing w:beforeLines="120" w:before="288" w:afterLines="100" w:after="240"/>
                                <w:rPr>
                                  <w:color w:val="FAAD32"/>
                                  <w:sz w:val="48"/>
                                  <w:szCs w:val="48"/>
                                  <w14:textOutline w14:w="9525" w14:cap="rnd" w14:cmpd="sng" w14:algn="ctr">
                                    <w14:noFill/>
                                    <w14:prstDash w14:val="solid"/>
                                    <w14:bevel/>
                                  </w14:textOutline>
                                </w:rPr>
                              </w:pPr>
                            </w:p>
                            <w:p w14:paraId="3FDFAAD2" w14:textId="77777777" w:rsidR="00C345DA" w:rsidRPr="002D68EB" w:rsidRDefault="00C345DA" w:rsidP="00A1686C">
                              <w:pPr>
                                <w:pStyle w:val="LABBody10pt"/>
                                <w:spacing w:after="240"/>
                                <w:rPr>
                                  <w:bCs/>
                                  <w:color w:val="FFFFFF" w:themeColor="background1"/>
                                  <w:sz w:val="24"/>
                                  <w:szCs w:val="24"/>
                                </w:rPr>
                              </w:pPr>
                              <w:r w:rsidRPr="002D68EB">
                                <w:rPr>
                                  <w:color w:val="FFFFFF" w:themeColor="background1"/>
                                  <w:sz w:val="24"/>
                                  <w:szCs w:val="24"/>
                                </w:rPr>
                                <w:t>Contact</w:t>
                              </w:r>
                              <w:r w:rsidRPr="002D68EB">
                                <w:rPr>
                                  <w:sz w:val="24"/>
                                  <w:szCs w:val="24"/>
                                </w:rPr>
                                <w:t xml:space="preserve"> </w:t>
                              </w:r>
                              <w:r w:rsidRPr="003527AB">
                                <w:rPr>
                                  <w:color w:val="FFFFFF" w:themeColor="background1"/>
                                  <w:sz w:val="24"/>
                                  <w:szCs w:val="24"/>
                                </w:rPr>
                                <w:t>:</w:t>
                              </w:r>
                              <w:r>
                                <w:rPr>
                                  <w:sz w:val="24"/>
                                  <w:szCs w:val="24"/>
                                </w:rPr>
                                <w:t xml:space="preserve"> </w:t>
                              </w:r>
                              <w:hyperlink r:id="rId14" w:history="1">
                                <w:r w:rsidRPr="002D68EB">
                                  <w:rPr>
                                    <w:rStyle w:val="Hyperlink"/>
                                    <w:bCs/>
                                    <w:color w:val="FFFFFF" w:themeColor="background1"/>
                                    <w:sz w:val="24"/>
                                    <w:szCs w:val="24"/>
                                  </w:rPr>
                                  <w:t>recruitment@legalaidboard.ie</w:t>
                                </w:r>
                              </w:hyperlink>
                              <w:r w:rsidRPr="002D68EB">
                                <w:rPr>
                                  <w:color w:val="FFFFFF" w:themeColor="background1"/>
                                  <w:sz w:val="24"/>
                                  <w:szCs w:val="24"/>
                                </w:rPr>
                                <w:t xml:space="preserve"> </w:t>
                              </w:r>
                              <w:r w:rsidRPr="002D68EB">
                                <w:rPr>
                                  <w:bCs/>
                                  <w:color w:val="FFFFFF" w:themeColor="background1"/>
                                  <w:sz w:val="24"/>
                                  <w:szCs w:val="24"/>
                                </w:rPr>
                                <w:t xml:space="preserve"> </w:t>
                              </w:r>
                            </w:p>
                            <w:p w14:paraId="02A913AF" w14:textId="77777777" w:rsidR="00C345DA" w:rsidRPr="002D68EB" w:rsidRDefault="00C345DA" w:rsidP="00A1686C">
                              <w:pPr>
                                <w:pStyle w:val="LABBody10pt"/>
                                <w:spacing w:after="240"/>
                                <w:rPr>
                                  <w:bCs/>
                                  <w:color w:val="FFFFFF" w:themeColor="background1"/>
                                  <w:sz w:val="24"/>
                                  <w:szCs w:val="24"/>
                                </w:rPr>
                              </w:pPr>
                              <w:r w:rsidRPr="002D68EB">
                                <w:rPr>
                                  <w:bCs/>
                                  <w:color w:val="FFFFFF" w:themeColor="background1"/>
                                  <w:sz w:val="24"/>
                                  <w:szCs w:val="24"/>
                                </w:rPr>
                                <w:t>www.legalaidboard.ie</w:t>
                              </w:r>
                            </w:p>
                            <w:p w14:paraId="484F2067" w14:textId="77777777" w:rsidR="00C345DA" w:rsidRPr="005E6E4E" w:rsidRDefault="00C345DA" w:rsidP="005E6E4E">
                              <w:pPr>
                                <w:spacing w:beforeLines="120" w:before="288" w:afterLines="100" w:after="240"/>
                                <w:rPr>
                                  <w:color w:val="FAAD32"/>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261257"/>
                            <a:ext cx="0" cy="2911151"/>
                          </a:xfrm>
                          <a:prstGeom prst="line">
                            <a:avLst/>
                          </a:prstGeom>
                          <a:ln>
                            <a:solidFill>
                              <a:srgbClr val="FAAD3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C786403" id="Group 5" o:spid="_x0000_s1026" style="position:absolute;margin-left:18pt;margin-top:172.9pt;width:465.8pt;height:577.65pt;z-index:251658240;mso-width-relative:margin;mso-height-relative:margin" coordsize="47208,3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">
                <v:shapetype id="_x0000_t202" coordsize="21600,21600" o:spt="202" path="m,l,21600r21600,l21600,xe">
                  <v:stroke joinstyle="miter"/>
                  <v:path gradientshapeok="t" o:connecttype="rect"/>
                </v:shapetype>
                <v:shape id="Text Box 3" o:spid="_x0000_s1027" type="#_x0000_t202" style="position:absolute;left:2612;width:44596;height:33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79CE6B8E" w14:textId="16466432" w:rsidR="00C345DA" w:rsidRDefault="000C348F" w:rsidP="00B7647B">
                        <w:pPr>
                          <w:spacing w:beforeLines="120" w:before="288" w:afterLines="120" w:after="288"/>
                          <w:rPr>
                            <w:b/>
                            <w:bCs/>
                            <w:color w:val="FFFFFF" w:themeColor="background1"/>
                            <w:sz w:val="56"/>
                            <w:szCs w:val="56"/>
                            <w14:textOutline w14:w="9525" w14:cap="rnd" w14:cmpd="sng" w14:algn="ctr">
                              <w14:noFill/>
                              <w14:prstDash w14:val="solid"/>
                              <w14:bevel/>
                            </w14:textOutline>
                          </w:rPr>
                        </w:pPr>
                        <w:r>
                          <w:rPr>
                            <w:b/>
                            <w:bCs/>
                            <w:color w:val="FFFFFF" w:themeColor="background1"/>
                            <w:sz w:val="56"/>
                            <w:szCs w:val="56"/>
                            <w14:textOutline w14:w="9525" w14:cap="rnd" w14:cmpd="sng" w14:algn="ctr">
                              <w14:noFill/>
                              <w14:prstDash w14:val="solid"/>
                              <w14:bevel/>
                            </w14:textOutline>
                          </w:rPr>
                          <w:t xml:space="preserve">Temporary </w:t>
                        </w:r>
                        <w:r w:rsidR="00C345DA" w:rsidRPr="00CE5C13">
                          <w:rPr>
                            <w:b/>
                            <w:bCs/>
                            <w:color w:val="FFFFFF" w:themeColor="background1"/>
                            <w:sz w:val="56"/>
                            <w:szCs w:val="56"/>
                            <w14:textOutline w14:w="9525" w14:cap="rnd" w14:cmpd="sng" w14:algn="ctr">
                              <w14:noFill/>
                              <w14:prstDash w14:val="solid"/>
                              <w14:bevel/>
                            </w14:textOutline>
                          </w:rPr>
                          <w:t xml:space="preserve">Solicitor Grade III </w:t>
                        </w:r>
                      </w:p>
                      <w:p w14:paraId="29B48B2C" w14:textId="0761CD52" w:rsidR="00C345DA" w:rsidRPr="00BC682A" w:rsidRDefault="000C348F" w:rsidP="00B7647B">
                        <w:pPr>
                          <w:spacing w:beforeLines="120" w:before="288" w:afterLines="120" w:after="288"/>
                          <w:rPr>
                            <w:b/>
                            <w:bCs/>
                            <w:color w:val="FFFFFF" w:themeColor="background1"/>
                            <w:sz w:val="56"/>
                            <w:szCs w:val="56"/>
                            <w14:textOutline w14:w="9525" w14:cap="rnd" w14:cmpd="sng" w14:algn="ctr">
                              <w14:noFill/>
                              <w14:prstDash w14:val="solid"/>
                              <w14:bevel/>
                            </w14:textOutline>
                          </w:rPr>
                        </w:pPr>
                        <w:r>
                          <w:rPr>
                            <w:b/>
                            <w:bCs/>
                            <w:color w:val="FFFFFF" w:themeColor="background1"/>
                            <w:sz w:val="56"/>
                            <w:szCs w:val="56"/>
                            <w14:textOutline w14:w="9525" w14:cap="rnd" w14:cmpd="sng" w14:algn="ctr">
                              <w14:noFill/>
                              <w14:prstDash w14:val="solid"/>
                              <w14:bevel/>
                            </w14:textOutline>
                          </w:rPr>
                          <w:t xml:space="preserve">Longford </w:t>
                        </w:r>
                      </w:p>
                      <w:p w14:paraId="25B72CB8" w14:textId="7489645D" w:rsidR="00C345DA" w:rsidRDefault="00C345DA" w:rsidP="005E6E4E">
                        <w:pPr>
                          <w:spacing w:beforeLines="120" w:before="288" w:afterLines="100" w:after="240"/>
                          <w:rPr>
                            <w:b/>
                            <w:bCs/>
                            <w:color w:val="FAAD32"/>
                            <w:sz w:val="48"/>
                            <w:szCs w:val="48"/>
                            <w14:textOutline w14:w="9525" w14:cap="rnd" w14:cmpd="sng" w14:algn="ctr">
                              <w14:noFill/>
                              <w14:prstDash w14:val="solid"/>
                              <w14:bevel/>
                            </w14:textOutline>
                          </w:rPr>
                        </w:pPr>
                        <w:r w:rsidRPr="005E6E4E">
                          <w:rPr>
                            <w:b/>
                            <w:bCs/>
                            <w:color w:val="FAAD32"/>
                            <w:sz w:val="48"/>
                            <w:szCs w:val="48"/>
                            <w14:textOutline w14:w="9525" w14:cap="rnd" w14:cmpd="sng" w14:algn="ctr">
                              <w14:noFill/>
                              <w14:prstDash w14:val="solid"/>
                              <w14:bevel/>
                            </w14:textOutline>
                          </w:rPr>
                          <w:t>Information Booklet</w:t>
                        </w:r>
                      </w:p>
                      <w:p w14:paraId="1E9ADA46" w14:textId="77777777" w:rsidR="00C345DA" w:rsidRPr="002D68EB" w:rsidRDefault="00C345DA" w:rsidP="00A1686C">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b/>
                            <w:bCs/>
                            <w:color w:val="FFFFFF" w:themeColor="background1"/>
                            <w:sz w:val="28"/>
                            <w:szCs w:val="28"/>
                            <w14:textOutline w14:w="9525" w14:cap="rnd" w14:cmpd="sng" w14:algn="ctr">
                              <w14:noFill/>
                              <w14:prstDash w14:val="solid"/>
                              <w14:bevel/>
                            </w14:textOutline>
                          </w:rPr>
                          <w:t>Candidate Information Booklet - please read carefully</w:t>
                        </w:r>
                      </w:p>
                      <w:p w14:paraId="35B47484" w14:textId="66ACF313" w:rsidR="00C345DA" w:rsidRPr="002D68EB" w:rsidRDefault="00C345DA" w:rsidP="00A1686C">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color w:val="FFFFFF" w:themeColor="background1"/>
                            <w:sz w:val="24"/>
                            <w:szCs w:val="24"/>
                          </w:rPr>
                          <w:t>Closing time and date</w:t>
                        </w:r>
                        <w:r>
                          <w:rPr>
                            <w:color w:val="FFFFFF" w:themeColor="background1"/>
                            <w:sz w:val="24"/>
                            <w:szCs w:val="24"/>
                          </w:rPr>
                          <w:t xml:space="preserve">: </w:t>
                        </w:r>
                        <w:r w:rsidRPr="00CE5C13">
                          <w:rPr>
                            <w:b/>
                            <w:color w:val="FFFFFF" w:themeColor="background1"/>
                            <w:sz w:val="24"/>
                            <w:szCs w:val="24"/>
                          </w:rPr>
                          <w:t>4.00pm</w:t>
                        </w:r>
                        <w:r>
                          <w:rPr>
                            <w:b/>
                            <w:color w:val="FFFFFF" w:themeColor="background1"/>
                            <w:sz w:val="24"/>
                            <w:szCs w:val="24"/>
                          </w:rPr>
                          <w:t xml:space="preserve"> </w:t>
                        </w:r>
                        <w:r w:rsidR="00D7353F">
                          <w:rPr>
                            <w:b/>
                            <w:color w:val="FFFFFF" w:themeColor="background1"/>
                            <w:sz w:val="24"/>
                            <w:szCs w:val="24"/>
                          </w:rPr>
                          <w:t xml:space="preserve">on </w:t>
                        </w:r>
                        <w:r w:rsidR="000C348F">
                          <w:rPr>
                            <w:b/>
                            <w:color w:val="FFFFFF" w:themeColor="background1"/>
                            <w:sz w:val="24"/>
                            <w:szCs w:val="24"/>
                          </w:rPr>
                          <w:t>Friday 25</w:t>
                        </w:r>
                        <w:r w:rsidR="000C348F" w:rsidRPr="000C348F">
                          <w:rPr>
                            <w:b/>
                            <w:color w:val="FFFFFF" w:themeColor="background1"/>
                            <w:sz w:val="24"/>
                            <w:szCs w:val="24"/>
                            <w:vertAlign w:val="superscript"/>
                          </w:rPr>
                          <w:t>th</w:t>
                        </w:r>
                        <w:r w:rsidR="000C348F">
                          <w:rPr>
                            <w:b/>
                            <w:color w:val="FFFFFF" w:themeColor="background1"/>
                            <w:sz w:val="24"/>
                            <w:szCs w:val="24"/>
                          </w:rPr>
                          <w:t xml:space="preserve"> July </w:t>
                        </w:r>
                        <w:r w:rsidR="00D7353F">
                          <w:rPr>
                            <w:b/>
                            <w:color w:val="FFFFFF" w:themeColor="background1"/>
                            <w:sz w:val="24"/>
                            <w:szCs w:val="24"/>
                          </w:rPr>
                          <w:t>2025</w:t>
                        </w:r>
                      </w:p>
                      <w:p w14:paraId="66E6B18F" w14:textId="77777777" w:rsidR="00C345DA" w:rsidRPr="002D68EB" w:rsidRDefault="00C345DA" w:rsidP="00A1686C">
                        <w:pPr>
                          <w:pStyle w:val="LABBody10pt"/>
                          <w:rPr>
                            <w:color w:val="FFFFFF" w:themeColor="background1"/>
                            <w:sz w:val="24"/>
                            <w:szCs w:val="24"/>
                          </w:rPr>
                        </w:pPr>
                        <w:r w:rsidRPr="002D68EB">
                          <w:rPr>
                            <w:color w:val="FFFFFF" w:themeColor="background1"/>
                            <w:sz w:val="24"/>
                            <w:szCs w:val="24"/>
                          </w:rPr>
                          <w:t>The Legal Aid Board is committed to a policy of equal opportunity.</w:t>
                        </w:r>
                      </w:p>
                      <w:p w14:paraId="3B36B156" w14:textId="77777777" w:rsidR="00C345DA" w:rsidRDefault="00C345DA" w:rsidP="00A1686C">
                        <w:pPr>
                          <w:pStyle w:val="LABBody10pt"/>
                          <w:rPr>
                            <w:color w:val="FFFFFF" w:themeColor="background1"/>
                            <w:sz w:val="24"/>
                            <w:szCs w:val="24"/>
                          </w:rPr>
                        </w:pPr>
                      </w:p>
                      <w:p w14:paraId="3C3E09C8" w14:textId="77777777" w:rsidR="00C345DA" w:rsidRPr="002D68EB" w:rsidRDefault="00C345DA" w:rsidP="00A1686C">
                        <w:pPr>
                          <w:pStyle w:val="LABBody10pt"/>
                          <w:rPr>
                            <w:color w:val="FFFFFF" w:themeColor="background1"/>
                            <w:sz w:val="24"/>
                            <w:szCs w:val="24"/>
                          </w:rPr>
                        </w:pPr>
                        <w:r w:rsidRPr="002D68EB">
                          <w:rPr>
                            <w:color w:val="FFFFFF" w:themeColor="background1"/>
                            <w:sz w:val="24"/>
                            <w:szCs w:val="24"/>
                          </w:rPr>
                          <w:t>The Legal Aid Board will run this competition in compliance with the Code of Practice for Appointments to Positions in the Civil Service and Public Service</w:t>
                        </w:r>
                        <w:r w:rsidRPr="002D68EB">
                          <w:rPr>
                            <w:color w:val="FFFFFF" w:themeColor="background1"/>
                          </w:rPr>
                          <w:t xml:space="preserve"> </w:t>
                        </w:r>
                        <w:r w:rsidRPr="002D68EB">
                          <w:rPr>
                            <w:color w:val="FFFFFF" w:themeColor="background1"/>
                            <w:sz w:val="24"/>
                            <w:szCs w:val="24"/>
                          </w:rPr>
                          <w:t xml:space="preserve">prepared by the Commission for Public Service Appointments (CPSA).                                                      </w:t>
                        </w:r>
                      </w:p>
                      <w:p w14:paraId="5DF63733" w14:textId="77777777" w:rsidR="00C345DA" w:rsidRDefault="00C345DA" w:rsidP="00A1686C">
                        <w:pPr>
                          <w:spacing w:beforeLines="120" w:before="288" w:afterLines="100" w:after="240"/>
                          <w:rPr>
                            <w:color w:val="FFFFFF" w:themeColor="background1"/>
                            <w:sz w:val="24"/>
                            <w:szCs w:val="24"/>
                            <w14:textOutline w14:w="9525" w14:cap="rnd" w14:cmpd="sng" w14:algn="ctr">
                              <w14:noFill/>
                              <w14:prstDash w14:val="solid"/>
                              <w14:bevel/>
                            </w14:textOutline>
                          </w:rPr>
                        </w:pPr>
                        <w:r w:rsidRPr="00C12059">
                          <w:rPr>
                            <w:color w:val="FFFFFF" w:themeColor="background1"/>
                            <w:sz w:val="24"/>
                            <w:szCs w:val="24"/>
                            <w14:textOutline w14:w="9525" w14:cap="rnd" w14:cmpd="sng" w14:algn="ctr">
                              <w14:noFill/>
                              <w14:prstDash w14:val="solid"/>
                              <w14:bevel/>
                            </w14:textOutline>
                          </w:rPr>
                          <w:t>Codes</w:t>
                        </w:r>
                        <w:r>
                          <w:rPr>
                            <w:color w:val="FFFFFF" w:themeColor="background1"/>
                            <w:sz w:val="24"/>
                            <w:szCs w:val="24"/>
                            <w14:textOutline w14:w="9525" w14:cap="rnd" w14:cmpd="sng" w14:algn="ctr">
                              <w14:noFill/>
                              <w14:prstDash w14:val="solid"/>
                              <w14:bevel/>
                            </w14:textOutline>
                          </w:rPr>
                          <w:t xml:space="preserve"> of practice are published by the CPSA and are available on</w:t>
                        </w:r>
                      </w:p>
                      <w:p w14:paraId="330A19D2" w14:textId="49B08880" w:rsidR="00C345DA" w:rsidRPr="002D68EB" w:rsidRDefault="00C345DA" w:rsidP="00A1686C">
                        <w:pPr>
                          <w:spacing w:beforeLines="120" w:before="288" w:afterLines="100" w:after="240"/>
                          <w:rPr>
                            <w:color w:val="FFFFFF" w:themeColor="background1"/>
                            <w:sz w:val="24"/>
                            <w:szCs w:val="24"/>
                            <w14:textOutline w14:w="9525" w14:cap="rnd" w14:cmpd="sng" w14:algn="ctr">
                              <w14:noFill/>
                              <w14:prstDash w14:val="solid"/>
                              <w14:bevel/>
                            </w14:textOutline>
                          </w:rPr>
                        </w:pPr>
                        <w:r>
                          <w:rPr>
                            <w:color w:val="FFFFFF" w:themeColor="background1"/>
                            <w:sz w:val="24"/>
                            <w:szCs w:val="24"/>
                            <w14:textOutline w14:w="9525" w14:cap="rnd" w14:cmpd="sng" w14:algn="ctr">
                              <w14:noFill/>
                              <w14:prstDash w14:val="solid"/>
                              <w14:bevel/>
                            </w14:textOutline>
                          </w:rPr>
                          <w:t xml:space="preserve"> </w:t>
                        </w:r>
                        <w:hyperlink r:id="rId15" w:history="1">
                          <w:r w:rsidRPr="002D68EB">
                            <w:rPr>
                              <w:rStyle w:val="Hyperlink"/>
                              <w:color w:val="FFFFFF" w:themeColor="background1"/>
                              <w:sz w:val="24"/>
                              <w:szCs w:val="24"/>
                              <w14:textOutline w14:w="9525" w14:cap="rnd" w14:cmpd="sng" w14:algn="ctr">
                                <w14:noFill/>
                                <w14:prstDash w14:val="solid"/>
                                <w14:bevel/>
                              </w14:textOutline>
                            </w:rPr>
                            <w:t>www.cpsa.ie</w:t>
                          </w:r>
                        </w:hyperlink>
                      </w:p>
                      <w:p w14:paraId="258D50CD" w14:textId="77777777" w:rsidR="00C345DA" w:rsidRDefault="00C345DA" w:rsidP="00A1686C">
                        <w:pPr>
                          <w:spacing w:beforeLines="120" w:before="288" w:afterLines="100" w:after="240"/>
                          <w:rPr>
                            <w:color w:val="FAAD32"/>
                            <w:sz w:val="48"/>
                            <w:szCs w:val="48"/>
                            <w14:textOutline w14:w="9525" w14:cap="rnd" w14:cmpd="sng" w14:algn="ctr">
                              <w14:noFill/>
                              <w14:prstDash w14:val="solid"/>
                              <w14:bevel/>
                            </w14:textOutline>
                          </w:rPr>
                        </w:pPr>
                      </w:p>
                      <w:p w14:paraId="6FA59F5D" w14:textId="77777777" w:rsidR="00C345DA" w:rsidRDefault="00C345DA" w:rsidP="00A1686C">
                        <w:pPr>
                          <w:spacing w:beforeLines="120" w:before="288" w:afterLines="100" w:after="240"/>
                          <w:rPr>
                            <w:color w:val="FAAD32"/>
                            <w:sz w:val="48"/>
                            <w:szCs w:val="48"/>
                            <w14:textOutline w14:w="9525" w14:cap="rnd" w14:cmpd="sng" w14:algn="ctr">
                              <w14:noFill/>
                              <w14:prstDash w14:val="solid"/>
                              <w14:bevel/>
                            </w14:textOutline>
                          </w:rPr>
                        </w:pPr>
                      </w:p>
                      <w:p w14:paraId="3FDFAAD2" w14:textId="77777777" w:rsidR="00C345DA" w:rsidRPr="002D68EB" w:rsidRDefault="00C345DA" w:rsidP="00A1686C">
                        <w:pPr>
                          <w:pStyle w:val="LABBody10pt"/>
                          <w:spacing w:after="240"/>
                          <w:rPr>
                            <w:bCs/>
                            <w:color w:val="FFFFFF" w:themeColor="background1"/>
                            <w:sz w:val="24"/>
                            <w:szCs w:val="24"/>
                          </w:rPr>
                        </w:pPr>
                        <w:r w:rsidRPr="002D68EB">
                          <w:rPr>
                            <w:color w:val="FFFFFF" w:themeColor="background1"/>
                            <w:sz w:val="24"/>
                            <w:szCs w:val="24"/>
                          </w:rPr>
                          <w:t>Contact</w:t>
                        </w:r>
                        <w:r w:rsidRPr="002D68EB">
                          <w:rPr>
                            <w:sz w:val="24"/>
                            <w:szCs w:val="24"/>
                          </w:rPr>
                          <w:t xml:space="preserve"> </w:t>
                        </w:r>
                        <w:r w:rsidRPr="003527AB">
                          <w:rPr>
                            <w:color w:val="FFFFFF" w:themeColor="background1"/>
                            <w:sz w:val="24"/>
                            <w:szCs w:val="24"/>
                          </w:rPr>
                          <w:t>:</w:t>
                        </w:r>
                        <w:r>
                          <w:rPr>
                            <w:sz w:val="24"/>
                            <w:szCs w:val="24"/>
                          </w:rPr>
                          <w:t xml:space="preserve"> </w:t>
                        </w:r>
                        <w:hyperlink r:id="rId16" w:history="1">
                          <w:r w:rsidRPr="002D68EB">
                            <w:rPr>
                              <w:rStyle w:val="Hyperlink"/>
                              <w:bCs/>
                              <w:color w:val="FFFFFF" w:themeColor="background1"/>
                              <w:sz w:val="24"/>
                              <w:szCs w:val="24"/>
                            </w:rPr>
                            <w:t>recruitment@legalaidboard.ie</w:t>
                          </w:r>
                        </w:hyperlink>
                        <w:r w:rsidRPr="002D68EB">
                          <w:rPr>
                            <w:color w:val="FFFFFF" w:themeColor="background1"/>
                            <w:sz w:val="24"/>
                            <w:szCs w:val="24"/>
                          </w:rPr>
                          <w:t xml:space="preserve"> </w:t>
                        </w:r>
                        <w:r w:rsidRPr="002D68EB">
                          <w:rPr>
                            <w:bCs/>
                            <w:color w:val="FFFFFF" w:themeColor="background1"/>
                            <w:sz w:val="24"/>
                            <w:szCs w:val="24"/>
                          </w:rPr>
                          <w:t xml:space="preserve"> </w:t>
                        </w:r>
                      </w:p>
                      <w:p w14:paraId="02A913AF" w14:textId="77777777" w:rsidR="00C345DA" w:rsidRPr="002D68EB" w:rsidRDefault="00C345DA" w:rsidP="00A1686C">
                        <w:pPr>
                          <w:pStyle w:val="LABBody10pt"/>
                          <w:spacing w:after="240"/>
                          <w:rPr>
                            <w:bCs/>
                            <w:color w:val="FFFFFF" w:themeColor="background1"/>
                            <w:sz w:val="24"/>
                            <w:szCs w:val="24"/>
                          </w:rPr>
                        </w:pPr>
                        <w:r w:rsidRPr="002D68EB">
                          <w:rPr>
                            <w:bCs/>
                            <w:color w:val="FFFFFF" w:themeColor="background1"/>
                            <w:sz w:val="24"/>
                            <w:szCs w:val="24"/>
                          </w:rPr>
                          <w:t>www.legalaidboard.ie</w:t>
                        </w:r>
                      </w:p>
                      <w:p w14:paraId="484F2067" w14:textId="77777777" w:rsidR="00C345DA" w:rsidRPr="005E6E4E" w:rsidRDefault="00C345DA" w:rsidP="005E6E4E">
                        <w:pPr>
                          <w:spacing w:beforeLines="120" w:before="288" w:afterLines="100" w:after="240"/>
                          <w:rPr>
                            <w:color w:val="FAAD32"/>
                            <w:sz w:val="48"/>
                            <w:szCs w:val="48"/>
                            <w14:textOutline w14:w="9525" w14:cap="rnd" w14:cmpd="sng" w14:algn="ctr">
                              <w14:noFill/>
                              <w14:prstDash w14:val="solid"/>
                              <w14:bevel/>
                            </w14:textOutline>
                          </w:rPr>
                        </w:pPr>
                      </w:p>
                    </w:txbxContent>
                  </v:textbox>
                </v:shape>
                <v:line id="Straight Connector 4" o:spid="_x0000_s1028" style="position:absolute;visibility:visible;mso-wrap-style:square" from="0,2612" to="0,3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" strokecolor="#faad32"/>
              </v:group>
            </w:pict>
          </mc:Fallback>
        </mc:AlternateContent>
      </w:r>
      <w:r w:rsidR="006E33E4">
        <w:rPr>
          <w:rFonts w:eastAsia="Times New Roman" w:cs="Arial"/>
          <w:noProof/>
          <w:sz w:val="22"/>
          <w:szCs w:val="22"/>
          <w:u w:val="single"/>
          <w:lang w:eastAsia="en-IE"/>
        </w:rPr>
        <w:drawing>
          <wp:anchor distT="0" distB="0" distL="114300" distR="114300" simplePos="0" relativeHeight="251656192" behindDoc="1" locked="0" layoutInCell="1" allowOverlap="1" wp14:anchorId="3D97DEAE" wp14:editId="2EA47F57">
            <wp:simplePos x="0" y="0"/>
            <wp:positionH relativeFrom="column">
              <wp:posOffset>-914401</wp:posOffset>
            </wp:positionH>
            <wp:positionV relativeFrom="paragraph">
              <wp:posOffset>-905069</wp:posOffset>
            </wp:positionV>
            <wp:extent cx="7542547" cy="1067422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7556749" cy="10694319"/>
                    </a:xfrm>
                    <a:prstGeom prst="rect">
                      <a:avLst/>
                    </a:prstGeom>
                  </pic:spPr>
                </pic:pic>
              </a:graphicData>
            </a:graphic>
            <wp14:sizeRelH relativeFrom="margin">
              <wp14:pctWidth>0</wp14:pctWidth>
            </wp14:sizeRelH>
            <wp14:sizeRelV relativeFrom="margin">
              <wp14:pctHeight>0</wp14:pctHeight>
            </wp14:sizeRelV>
          </wp:anchor>
        </w:drawing>
      </w:r>
      <w:r w:rsidR="00D40E81">
        <w:rPr>
          <w:rFonts w:eastAsia="Times New Roman" w:cs="Arial"/>
          <w:sz w:val="22"/>
          <w:szCs w:val="22"/>
          <w:u w:val="single"/>
        </w:rPr>
        <w:t xml:space="preserve"> </w:t>
      </w:r>
      <w:r w:rsidR="002363EE">
        <w:rPr>
          <w:rFonts w:eastAsia="Times New Roman" w:cs="Arial"/>
          <w:sz w:val="22"/>
          <w:szCs w:val="22"/>
          <w:u w:val="single"/>
        </w:rPr>
        <w:br w:type="page"/>
      </w:r>
    </w:p>
    <w:p w14:paraId="54B29022" w14:textId="77777777" w:rsidR="00994BFC" w:rsidRDefault="00994BFC" w:rsidP="00994BFC">
      <w:pPr>
        <w:spacing w:after="200" w:line="276" w:lineRule="auto"/>
        <w:rPr>
          <w:rFonts w:eastAsia="Times New Roman" w:cs="Arial"/>
          <w:sz w:val="22"/>
          <w:szCs w:val="22"/>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994BFC" w:rsidRPr="007E55F0" w14:paraId="1893AAF2" w14:textId="77777777" w:rsidTr="004F56E1">
        <w:tc>
          <w:tcPr>
            <w:tcW w:w="9180" w:type="dxa"/>
            <w:tcBorders>
              <w:top w:val="nil"/>
              <w:left w:val="nil"/>
              <w:bottom w:val="nil"/>
              <w:right w:val="nil"/>
            </w:tcBorders>
            <w:shd w:val="clear" w:color="auto" w:fill="007284"/>
          </w:tcPr>
          <w:p w14:paraId="24C79B0B" w14:textId="2B247B28" w:rsidR="00994BFC" w:rsidRPr="00A5159A" w:rsidRDefault="00CE5C13" w:rsidP="001B3773">
            <w:pPr>
              <w:spacing w:beforeLines="120" w:before="288" w:afterLines="120" w:after="288"/>
              <w:rPr>
                <w:b/>
                <w:bCs/>
                <w:color w:val="FFFFFF" w:themeColor="background1"/>
                <w:sz w:val="36"/>
                <w:szCs w:val="36"/>
              </w:rPr>
            </w:pPr>
            <w:r>
              <w:rPr>
                <w:b/>
                <w:bCs/>
                <w:color w:val="FFFFFF" w:themeColor="background1"/>
                <w:sz w:val="36"/>
                <w:szCs w:val="36"/>
              </w:rPr>
              <w:t>Solicitor Grade III</w:t>
            </w:r>
            <w:r w:rsidR="005F3F33">
              <w:rPr>
                <w:b/>
                <w:bCs/>
                <w:color w:val="FFFFFF" w:themeColor="background1"/>
                <w:sz w:val="36"/>
                <w:szCs w:val="36"/>
              </w:rPr>
              <w:t xml:space="preserve"> (Acting)</w:t>
            </w:r>
          </w:p>
        </w:tc>
      </w:tr>
    </w:tbl>
    <w:p w14:paraId="6C6A2922" w14:textId="77777777" w:rsidR="002A6CE9" w:rsidRDefault="002A6CE9" w:rsidP="00994BFC">
      <w:pPr>
        <w:pStyle w:val="LABSection"/>
        <w:rPr>
          <w:sz w:val="28"/>
          <w:szCs w:val="28"/>
        </w:rPr>
      </w:pPr>
    </w:p>
    <w:p w14:paraId="142776A6" w14:textId="77777777" w:rsidR="00C345DA" w:rsidRPr="002363EE" w:rsidRDefault="00C345DA" w:rsidP="00C345DA">
      <w:pPr>
        <w:pStyle w:val="LABSection"/>
      </w:pPr>
      <w:r w:rsidRPr="002363EE">
        <w:t>The Legal Aid Board</w:t>
      </w:r>
    </w:p>
    <w:p w14:paraId="48FF754D" w14:textId="77777777" w:rsidR="00C345DA" w:rsidRPr="003F6D52" w:rsidRDefault="00C345DA" w:rsidP="00C345DA">
      <w:pPr>
        <w:pStyle w:val="LABBody10pt"/>
      </w:pPr>
      <w:r w:rsidRPr="003F6D52">
        <w:t xml:space="preserve">The Legal Aid Board is an independent, publicly funded organisation. It has been in existence since 1979 and was set up as a statutory body to provide civil legal aid and advice on foot of the Civil Legal Aid Act 1995.   The Board’s remit was widened in 2011 to include responsibility for providing a family mediation service. The Board has thirty three full time law centres located throughout the country. Family mediation services are provided from 16 locations, a number of which are co-located or in the process of being co-located with law centres. The Board provides legal services through Private Practitioner Schemes and is also responsible for a Refugee Documentation Centre and the administration of three ad hoc Criminal Legal Aid Schemes.   </w:t>
      </w:r>
    </w:p>
    <w:p w14:paraId="0B43F141" w14:textId="77777777" w:rsidR="00C345DA" w:rsidRDefault="00C345DA" w:rsidP="00C345DA">
      <w:pPr>
        <w:pStyle w:val="LABBody10pt"/>
      </w:pPr>
    </w:p>
    <w:p w14:paraId="357EA231" w14:textId="77777777" w:rsidR="00DD08D1" w:rsidRPr="003F6D52" w:rsidRDefault="00DD08D1" w:rsidP="00DD08D1">
      <w:pPr>
        <w:pStyle w:val="LABBody10pt"/>
      </w:pPr>
      <w:r w:rsidRPr="003F6D52">
        <w:t xml:space="preserve">The Board's </w:t>
      </w:r>
      <w:r>
        <w:t>Mission as s</w:t>
      </w:r>
      <w:r w:rsidRPr="003F6D52">
        <w:t xml:space="preserve">et out in its Statement of Strategy </w:t>
      </w:r>
      <w:r>
        <w:t>2024-2026</w:t>
      </w:r>
      <w:r w:rsidRPr="003F6D52">
        <w:t xml:space="preserve">, is </w:t>
      </w:r>
    </w:p>
    <w:p w14:paraId="5621027F" w14:textId="77777777" w:rsidR="00DD08D1" w:rsidRPr="00275BDA" w:rsidRDefault="00DD08D1" w:rsidP="00DD08D1">
      <w:pPr>
        <w:pStyle w:val="LABBody10pt"/>
        <w:ind w:left="720" w:firstLine="48"/>
        <w:rPr>
          <w:i/>
        </w:rPr>
      </w:pPr>
      <w:r w:rsidRPr="00275BDA">
        <w:rPr>
          <w:rFonts w:eastAsia="Calibri"/>
          <w:i/>
          <w:color w:val="000000"/>
        </w:rPr>
        <w:t>“To assist in the resolution of disputes through family mediation where possible and</w:t>
      </w:r>
      <w:r w:rsidRPr="00275BDA">
        <w:rPr>
          <w:rFonts w:eastAsia="Calibri"/>
          <w:i/>
          <w:color w:val="000000"/>
        </w:rPr>
        <w:br/>
        <w:t>appropriate, and to ensure that the civil legal system is available to all citizens who are eligible. We provide expert legal services to clients of modest means and family mediation services to all through local Law and Mediation Centres, which are based in the communities they serve.”</w:t>
      </w:r>
    </w:p>
    <w:p w14:paraId="142F3553" w14:textId="77777777" w:rsidR="00C345DA" w:rsidRDefault="00C345DA" w:rsidP="00C345DA">
      <w:pPr>
        <w:pStyle w:val="LABBody10pt"/>
      </w:pPr>
    </w:p>
    <w:p w14:paraId="721D73C3" w14:textId="77777777" w:rsidR="00C345DA" w:rsidRPr="003F6D52" w:rsidRDefault="00C345DA" w:rsidP="00C345DA">
      <w:pPr>
        <w:pStyle w:val="LABBody10pt"/>
      </w:pPr>
      <w:r w:rsidRPr="003F6D52">
        <w:t>The Board itself consists of a chairperson and twelve ordinary members. They are appointed by the Minister for Justice and have a five-year term of office.</w:t>
      </w:r>
    </w:p>
    <w:p w14:paraId="6EEEEC09" w14:textId="77777777" w:rsidR="00C345DA" w:rsidRDefault="00C345DA" w:rsidP="00C345DA">
      <w:pPr>
        <w:pStyle w:val="LABBody10pt"/>
      </w:pPr>
    </w:p>
    <w:p w14:paraId="5EE1FA32" w14:textId="77777777" w:rsidR="00C345DA" w:rsidRPr="003F6D52" w:rsidRDefault="00C345DA" w:rsidP="00C345DA">
      <w:pPr>
        <w:pStyle w:val="LABBody10pt"/>
      </w:pPr>
      <w:r w:rsidRPr="003F6D52">
        <w:t xml:space="preserve">The Board has an executive management structure primarily located at its Head Office at Quay St, </w:t>
      </w:r>
      <w:proofErr w:type="spellStart"/>
      <w:r w:rsidRPr="003F6D52">
        <w:t>Cahirciveen</w:t>
      </w:r>
      <w:proofErr w:type="spellEnd"/>
      <w:r w:rsidRPr="003F6D52">
        <w:t xml:space="preserve">, Co Kerry and also at an office at 48/49 North Brunswick St, George’s Lane, Smithfield, Dublin 7. </w:t>
      </w:r>
    </w:p>
    <w:p w14:paraId="1E4843C8" w14:textId="77777777" w:rsidR="00C345DA" w:rsidRDefault="00C345DA" w:rsidP="00C345DA">
      <w:pPr>
        <w:pStyle w:val="LABBody10pt"/>
        <w:jc w:val="both"/>
      </w:pPr>
    </w:p>
    <w:p w14:paraId="555D0D8C" w14:textId="77777777" w:rsidR="00C345DA" w:rsidRPr="003F6D52" w:rsidRDefault="00C345DA" w:rsidP="00C345DA">
      <w:pPr>
        <w:pStyle w:val="LABBody10pt"/>
        <w:jc w:val="both"/>
      </w:pPr>
      <w:r w:rsidRPr="003F6D52">
        <w:t>You can find our social media channels here:</w:t>
      </w:r>
    </w:p>
    <w:p w14:paraId="6DDD8F0B" w14:textId="77777777" w:rsidR="00C345DA" w:rsidRPr="003F6D52" w:rsidRDefault="00C345DA" w:rsidP="00C345DA">
      <w:pPr>
        <w:pStyle w:val="LABBody10pt"/>
        <w:jc w:val="both"/>
      </w:pPr>
      <w:r w:rsidRPr="003F6D52">
        <w:t xml:space="preserve">Twitter: </w:t>
      </w:r>
      <w:r w:rsidRPr="003F6D52">
        <w:tab/>
      </w:r>
      <w:r w:rsidRPr="003F6D52">
        <w:tab/>
        <w:t>@Legal_Aid_Board</w:t>
      </w:r>
    </w:p>
    <w:p w14:paraId="67C59B5F" w14:textId="77777777" w:rsidR="00C345DA" w:rsidRPr="003F6D52" w:rsidRDefault="00C345DA" w:rsidP="00C345DA">
      <w:pPr>
        <w:pStyle w:val="LABBody10pt"/>
        <w:jc w:val="both"/>
      </w:pPr>
      <w:r w:rsidRPr="003F6D52">
        <w:t>LinkedIn</w:t>
      </w:r>
      <w:r w:rsidRPr="003F6D52">
        <w:tab/>
      </w:r>
      <w:hyperlink r:id="rId18" w:history="1">
        <w:r w:rsidRPr="003F6D52">
          <w:rPr>
            <w:rStyle w:val="Hyperlink"/>
          </w:rPr>
          <w:t>https://www.linkedin.com/company/legal-aid-board</w:t>
        </w:r>
      </w:hyperlink>
    </w:p>
    <w:p w14:paraId="22E66773" w14:textId="77777777" w:rsidR="00C345DA" w:rsidRPr="003F6D52" w:rsidRDefault="00C345DA" w:rsidP="00C345DA">
      <w:pPr>
        <w:spacing w:after="200" w:line="276" w:lineRule="auto"/>
      </w:pPr>
    </w:p>
    <w:p w14:paraId="7C1B7BBE" w14:textId="77777777" w:rsidR="00C345DA" w:rsidRPr="003F6D52" w:rsidRDefault="00C345DA" w:rsidP="00C345DA">
      <w:pPr>
        <w:pStyle w:val="LABBody10pt"/>
      </w:pPr>
      <w:r w:rsidRPr="003F6D52">
        <w:t xml:space="preserve">More details about the Legal Aid Board can be obtained by accessing the Board’s website </w:t>
      </w:r>
      <w:hyperlink r:id="rId19" w:history="1">
        <w:r w:rsidRPr="003F6D52">
          <w:rPr>
            <w:rStyle w:val="Hyperlink"/>
            <w:rFonts w:eastAsia="Calibri"/>
          </w:rPr>
          <w:t>www.legalaidboard.ie</w:t>
        </w:r>
        <w:r w:rsidRPr="003F6D52">
          <w:rPr>
            <w:rStyle w:val="Hyperlink"/>
          </w:rPr>
          <w:t>.</w:t>
        </w:r>
      </w:hyperlink>
    </w:p>
    <w:p w14:paraId="4567277A" w14:textId="21624C1D" w:rsidR="00C345DA" w:rsidRPr="003F6D52" w:rsidRDefault="00C345DA" w:rsidP="00C345DA">
      <w:pPr>
        <w:spacing w:after="200" w:line="276" w:lineRule="auto"/>
      </w:pPr>
    </w:p>
    <w:p w14:paraId="50B7C937" w14:textId="6CB6B1CB" w:rsidR="00994BFC" w:rsidRPr="00880102" w:rsidRDefault="00994BFC" w:rsidP="00880102">
      <w:pPr>
        <w:spacing w:line="276" w:lineRule="auto"/>
        <w:rPr>
          <w:sz w:val="22"/>
          <w:szCs w:val="22"/>
        </w:rPr>
      </w:pPr>
    </w:p>
    <w:p w14:paraId="29A978D3" w14:textId="77777777" w:rsidR="00994BFC" w:rsidRPr="000436CB" w:rsidRDefault="00994BFC" w:rsidP="006D4EC5">
      <w:pPr>
        <w:spacing w:after="200" w:line="276" w:lineRule="auto"/>
        <w:jc w:val="both"/>
        <w:rPr>
          <w:sz w:val="22"/>
          <w:szCs w:val="22"/>
        </w:rPr>
      </w:pPr>
      <w:r w:rsidRPr="000436CB">
        <w:rPr>
          <w:sz w:val="22"/>
          <w:szCs w:val="22"/>
        </w:rPr>
        <w:br w:type="page"/>
      </w:r>
    </w:p>
    <w:p w14:paraId="51787C68" w14:textId="7532A314" w:rsidR="00FC5C8F" w:rsidRPr="00D8682F" w:rsidRDefault="002363EE" w:rsidP="0093717D">
      <w:pPr>
        <w:pStyle w:val="LABSection"/>
        <w:spacing w:line="360" w:lineRule="auto"/>
        <w:jc w:val="both"/>
        <w:rPr>
          <w:szCs w:val="40"/>
        </w:rPr>
      </w:pPr>
      <w:r w:rsidRPr="00D8682F">
        <w:rPr>
          <w:szCs w:val="40"/>
        </w:rPr>
        <w:lastRenderedPageBreak/>
        <w:t>Overview of the Role</w:t>
      </w:r>
    </w:p>
    <w:p w14:paraId="61B48EBA" w14:textId="75B79C98" w:rsidR="001C472B" w:rsidRPr="001C472B" w:rsidRDefault="00C345DA" w:rsidP="001C472B">
      <w:pPr>
        <w:pStyle w:val="Smallheadingorange"/>
        <w:jc w:val="both"/>
      </w:pPr>
      <w:r>
        <w:t xml:space="preserve">The </w:t>
      </w:r>
      <w:r w:rsidR="001C472B" w:rsidRPr="001C472B">
        <w:t>Key Features of the Role</w:t>
      </w:r>
      <w:r>
        <w:t xml:space="preserve"> are:</w:t>
      </w:r>
    </w:p>
    <w:p w14:paraId="63F24068" w14:textId="77777777" w:rsidR="00CE5C13" w:rsidRPr="00C345DA" w:rsidRDefault="00CE5C13" w:rsidP="00CE5C13">
      <w:pPr>
        <w:pStyle w:val="LABBullets"/>
      </w:pPr>
      <w:r w:rsidRPr="00C345DA">
        <w:t>Providing a quality legal service to clients, in a timely and professional manner;</w:t>
      </w:r>
    </w:p>
    <w:p w14:paraId="5F9DD1DC" w14:textId="1720F6FE" w:rsidR="00CE5C13" w:rsidRPr="00C345DA" w:rsidRDefault="00CE5C13" w:rsidP="00CE5C13">
      <w:pPr>
        <w:pStyle w:val="LABBullets"/>
      </w:pPr>
      <w:r w:rsidRPr="00C345DA">
        <w:t xml:space="preserve">Complying with instructions from </w:t>
      </w:r>
      <w:r w:rsidR="0055272C" w:rsidRPr="00C345DA">
        <w:t>their</w:t>
      </w:r>
      <w:r w:rsidRPr="00C345DA">
        <w:t xml:space="preserve"> supervisors in the Board and with the procedures and guidelines set down by the Board for </w:t>
      </w:r>
      <w:r w:rsidR="0055272C" w:rsidRPr="00C345DA">
        <w:t>their</w:t>
      </w:r>
      <w:r w:rsidRPr="00C345DA">
        <w:t xml:space="preserve"> delivery of legal services and for </w:t>
      </w:r>
      <w:r w:rsidR="0055272C" w:rsidRPr="00C345DA">
        <w:t>their</w:t>
      </w:r>
      <w:r w:rsidRPr="00C345DA">
        <w:t xml:space="preserve"> conduct in the workplace generally;</w:t>
      </w:r>
    </w:p>
    <w:p w14:paraId="4488DD55" w14:textId="1D1F82EB" w:rsidR="00CE5C13" w:rsidRPr="00C345DA" w:rsidRDefault="00CE5C13" w:rsidP="00CE5C13">
      <w:pPr>
        <w:pStyle w:val="LABBullets"/>
      </w:pPr>
      <w:r w:rsidRPr="00C345DA">
        <w:t xml:space="preserve">Accounting to </w:t>
      </w:r>
      <w:r w:rsidR="0055272C" w:rsidRPr="00C345DA">
        <w:t>their</w:t>
      </w:r>
      <w:r w:rsidRPr="00C345DA">
        <w:t xml:space="preserve"> supervisors for </w:t>
      </w:r>
      <w:r w:rsidR="0055272C" w:rsidRPr="00C345DA">
        <w:t>their</w:t>
      </w:r>
      <w:r w:rsidRPr="00C345DA">
        <w:t xml:space="preserve"> performance in delivering legal services, and preparing and submitting such reports as may be required by </w:t>
      </w:r>
      <w:r w:rsidR="0055272C" w:rsidRPr="00C345DA">
        <w:t>their</w:t>
      </w:r>
      <w:r w:rsidRPr="00C345DA">
        <w:t xml:space="preserve"> supervisors in the Board in this context.</w:t>
      </w:r>
    </w:p>
    <w:p w14:paraId="5BEE180B" w14:textId="77777777" w:rsidR="00B2093B" w:rsidRDefault="00B2093B" w:rsidP="00B2093B">
      <w:pPr>
        <w:pStyle w:val="LABBullets"/>
        <w:numPr>
          <w:ilvl w:val="0"/>
          <w:numId w:val="0"/>
        </w:numPr>
        <w:rPr>
          <w:color w:val="000000"/>
          <w:sz w:val="22"/>
          <w:szCs w:val="22"/>
          <w:lang w:eastAsia="en-US"/>
        </w:rPr>
      </w:pPr>
    </w:p>
    <w:p w14:paraId="79F15A1D" w14:textId="08448BF5" w:rsidR="00B7647B" w:rsidRPr="000436CB" w:rsidRDefault="00B7647B" w:rsidP="00DE2C1A">
      <w:pPr>
        <w:pStyle w:val="Smallheadingorange"/>
        <w:jc w:val="both"/>
        <w:rPr>
          <w:rFonts w:eastAsiaTheme="minorHAnsi"/>
          <w:sz w:val="22"/>
          <w:szCs w:val="22"/>
        </w:rPr>
      </w:pPr>
      <w:r w:rsidRPr="00B2093B">
        <w:t xml:space="preserve">Essential </w:t>
      </w:r>
      <w:r w:rsidR="003525C2" w:rsidRPr="00B2093B">
        <w:t xml:space="preserve">Eligibility </w:t>
      </w:r>
      <w:r w:rsidR="002363EE" w:rsidRPr="00B2093B">
        <w:t>Requirements</w:t>
      </w:r>
      <w:r w:rsidRPr="000436CB">
        <w:rPr>
          <w:rFonts w:eastAsiaTheme="minorHAnsi"/>
          <w:sz w:val="22"/>
          <w:szCs w:val="22"/>
        </w:rPr>
        <w:t xml:space="preserve"> </w:t>
      </w:r>
    </w:p>
    <w:p w14:paraId="7CBE0E5E" w14:textId="3EDB80B5" w:rsidR="00CE5C13" w:rsidRPr="00C345DA" w:rsidRDefault="00CE5C13" w:rsidP="00CE5C13">
      <w:pPr>
        <w:pStyle w:val="LABBody10pt"/>
      </w:pPr>
      <w:r w:rsidRPr="00C345DA">
        <w:t xml:space="preserve">Candidates must, on or before the </w:t>
      </w:r>
      <w:r w:rsidR="000C348F">
        <w:t>25</w:t>
      </w:r>
      <w:r w:rsidR="000C348F" w:rsidRPr="000C348F">
        <w:rPr>
          <w:vertAlign w:val="superscript"/>
        </w:rPr>
        <w:t>th</w:t>
      </w:r>
      <w:r w:rsidR="000C348F">
        <w:t xml:space="preserve"> July</w:t>
      </w:r>
      <w:r w:rsidR="00D7353F">
        <w:t xml:space="preserve"> 2025</w:t>
      </w:r>
      <w:r w:rsidR="00A15AFE">
        <w:t xml:space="preserve"> </w:t>
      </w:r>
      <w:r w:rsidRPr="00C345DA">
        <w:t>be eligible for admission to the Roll of Solicitors and/or be admitted to the Roll of Solicitors. Where candidates are currently or were previously admitted to the Roll of Solicitors that they be entitled to hold a Practising Certificate issued by the</w:t>
      </w:r>
      <w:r w:rsidR="00DE2C1A" w:rsidRPr="00C345DA">
        <w:t xml:space="preserve"> </w:t>
      </w:r>
      <w:r w:rsidRPr="00C345DA">
        <w:t>Incorporated Law Society of Ireland (without any restrictions attached) and must continue to be so entitled to hold such a c</w:t>
      </w:r>
      <w:r w:rsidR="0077492A">
        <w:t>e</w:t>
      </w:r>
      <w:r w:rsidRPr="00C345DA">
        <w:t>rtificate.</w:t>
      </w:r>
    </w:p>
    <w:p w14:paraId="77C3FEB8" w14:textId="77777777" w:rsidR="001C472B" w:rsidRPr="00C345DA" w:rsidRDefault="001C472B" w:rsidP="001C472B">
      <w:pPr>
        <w:autoSpaceDE w:val="0"/>
        <w:autoSpaceDN w:val="0"/>
        <w:adjustRightInd w:val="0"/>
        <w:spacing w:line="276" w:lineRule="auto"/>
        <w:jc w:val="both"/>
        <w:rPr>
          <w:rFonts w:cs="Arial"/>
        </w:rPr>
      </w:pPr>
      <w:r w:rsidRPr="00C345DA">
        <w:rPr>
          <w:rFonts w:cs="Arial"/>
        </w:rPr>
        <w:t>It will be a matter for the Legal Aid Board to determine the eligibility of candidates having regard to their qualifications and experience. An invitation to interview is not an acceptance of eligibility.</w:t>
      </w:r>
    </w:p>
    <w:p w14:paraId="7D255220" w14:textId="4187931D" w:rsidR="00003924" w:rsidRPr="003A3BC3" w:rsidRDefault="00003924" w:rsidP="00E96616">
      <w:pPr>
        <w:autoSpaceDE w:val="0"/>
        <w:autoSpaceDN w:val="0"/>
        <w:adjustRightInd w:val="0"/>
        <w:spacing w:line="276" w:lineRule="auto"/>
        <w:jc w:val="both"/>
        <w:rPr>
          <w:rFonts w:cs="Arial"/>
          <w:sz w:val="22"/>
          <w:szCs w:val="22"/>
        </w:rPr>
      </w:pPr>
    </w:p>
    <w:p w14:paraId="7B5C5F1F" w14:textId="77777777" w:rsidR="001C472B" w:rsidRDefault="001C472B" w:rsidP="00E96616">
      <w:pPr>
        <w:autoSpaceDE w:val="0"/>
        <w:autoSpaceDN w:val="0"/>
        <w:adjustRightInd w:val="0"/>
        <w:spacing w:line="276" w:lineRule="auto"/>
        <w:jc w:val="both"/>
        <w:rPr>
          <w:rFonts w:cs="Arial"/>
          <w:sz w:val="24"/>
          <w:szCs w:val="24"/>
        </w:rPr>
      </w:pPr>
    </w:p>
    <w:p w14:paraId="7BFF856F" w14:textId="77777777" w:rsidR="00CE5C13" w:rsidRPr="00CE5C13" w:rsidRDefault="00CE5C13" w:rsidP="00CE5C13">
      <w:pPr>
        <w:spacing w:after="240" w:line="276" w:lineRule="auto"/>
        <w:rPr>
          <w:rFonts w:eastAsia="Times New Roman" w:cs="Arial"/>
          <w:b/>
          <w:bCs/>
          <w:color w:val="007284"/>
          <w:sz w:val="44"/>
          <w:szCs w:val="36"/>
        </w:rPr>
      </w:pPr>
      <w:r w:rsidRPr="00CE5C13">
        <w:rPr>
          <w:rFonts w:eastAsia="Times New Roman" w:cs="Arial"/>
          <w:b/>
          <w:bCs/>
          <w:color w:val="007284"/>
          <w:sz w:val="44"/>
          <w:szCs w:val="36"/>
        </w:rPr>
        <w:t>Competencies</w:t>
      </w:r>
    </w:p>
    <w:p w14:paraId="14AEE91D" w14:textId="77777777" w:rsidR="00CE5C13" w:rsidRPr="00C345DA" w:rsidRDefault="00CE5C13" w:rsidP="00CE5C13">
      <w:pPr>
        <w:spacing w:after="120" w:line="276" w:lineRule="auto"/>
        <w:rPr>
          <w:rFonts w:eastAsia="Times New Roman" w:cs="Arial"/>
          <w:lang w:val="en-GB"/>
        </w:rPr>
      </w:pPr>
      <w:r w:rsidRPr="00C345DA">
        <w:rPr>
          <w:rFonts w:eastAsia="Times New Roman" w:cs="Arial"/>
          <w:lang w:val="en-GB"/>
        </w:rPr>
        <w:t>Candidates must be able to demonstrate clearly at interview that they possess the full range of competencies as set out in below.  Candidates should have knowledge of the Civil Legal Aid Act, 1995, and the Regulations made thereunder, an understanding of the role of the Legal Aid Board and its operating environment, or the capacity to quickly acquire same.</w:t>
      </w:r>
    </w:p>
    <w:p w14:paraId="1531C5B2" w14:textId="77777777" w:rsidR="00CE5C13" w:rsidRPr="00CE5C13" w:rsidRDefault="00CE5C13" w:rsidP="00CE5C13">
      <w:pPr>
        <w:spacing w:before="360" w:after="60" w:line="276" w:lineRule="auto"/>
        <w:rPr>
          <w:rFonts w:eastAsia="Times New Roman" w:cs="Arial"/>
          <w:b/>
          <w:bCs/>
          <w:color w:val="C9541C"/>
          <w:sz w:val="24"/>
          <w:szCs w:val="24"/>
          <w:lang w:eastAsia="en-US"/>
        </w:rPr>
      </w:pPr>
      <w:r w:rsidRPr="00CE5C13">
        <w:rPr>
          <w:rFonts w:eastAsia="Times New Roman" w:cs="Arial"/>
          <w:b/>
          <w:bCs/>
          <w:color w:val="C9541C"/>
          <w:sz w:val="24"/>
          <w:szCs w:val="24"/>
          <w:lang w:eastAsia="en-US"/>
        </w:rPr>
        <w:t xml:space="preserve">Professional expertise/ knowledge and ability to provide excellent legal services </w:t>
      </w:r>
    </w:p>
    <w:p w14:paraId="3179EE12"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Capacity to apply legal knowledge effectively.</w:t>
      </w:r>
    </w:p>
    <w:p w14:paraId="2DAEE90E"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Understanding of court process and role of solicitor in dispute resolution.</w:t>
      </w:r>
    </w:p>
    <w:p w14:paraId="2A2F80A0"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Ability to work in a demanding and pressurised environment.</w:t>
      </w:r>
    </w:p>
    <w:p w14:paraId="7B6638FD" w14:textId="77777777" w:rsidR="00CE5C13" w:rsidRPr="00C345DA" w:rsidRDefault="00CE5C13" w:rsidP="00CE5C13">
      <w:pPr>
        <w:numPr>
          <w:ilvl w:val="0"/>
          <w:numId w:val="1"/>
        </w:numPr>
        <w:spacing w:after="60" w:line="276" w:lineRule="auto"/>
        <w:rPr>
          <w:rFonts w:eastAsia="Times New Roman" w:cs="Arial"/>
        </w:rPr>
      </w:pPr>
      <w:proofErr w:type="spellStart"/>
      <w:r w:rsidRPr="00C345DA">
        <w:rPr>
          <w:rFonts w:eastAsia="Times New Roman" w:cs="Arial"/>
        </w:rPr>
        <w:t>Well developed</w:t>
      </w:r>
      <w:proofErr w:type="spellEnd"/>
      <w:r w:rsidRPr="00C345DA">
        <w:rPr>
          <w:rFonts w:eastAsia="Times New Roman" w:cs="Arial"/>
        </w:rPr>
        <w:t xml:space="preserve"> advocacy skills.</w:t>
      </w:r>
    </w:p>
    <w:p w14:paraId="1BA52AF6"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Sound judgement, decisiveness, innovation and problem-solving ability when dealing with complex legal matters.</w:t>
      </w:r>
    </w:p>
    <w:p w14:paraId="2A6DEC2C" w14:textId="77777777" w:rsidR="00CE5C13" w:rsidRPr="00CE5C13" w:rsidRDefault="00CE5C13" w:rsidP="00CE5C13">
      <w:pPr>
        <w:spacing w:before="360" w:after="60" w:line="276" w:lineRule="auto"/>
        <w:rPr>
          <w:rFonts w:eastAsia="Times New Roman" w:cs="Arial"/>
          <w:b/>
          <w:bCs/>
          <w:color w:val="C9541C"/>
          <w:sz w:val="24"/>
          <w:szCs w:val="24"/>
          <w:lang w:eastAsia="en-US"/>
        </w:rPr>
      </w:pPr>
      <w:r w:rsidRPr="00CE5C13">
        <w:rPr>
          <w:rFonts w:eastAsia="Times New Roman" w:cs="Arial"/>
          <w:b/>
          <w:bCs/>
          <w:color w:val="C9541C"/>
          <w:sz w:val="24"/>
          <w:szCs w:val="24"/>
          <w:lang w:eastAsia="en-US"/>
        </w:rPr>
        <w:t>Using technology effectively for service delivery</w:t>
      </w:r>
    </w:p>
    <w:p w14:paraId="560A0E6D"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Capacity to use appropriate legal databases and platforms.</w:t>
      </w:r>
    </w:p>
    <w:p w14:paraId="5AD85F83" w14:textId="77777777" w:rsidR="00CE5C13" w:rsidRDefault="00CE5C13" w:rsidP="00CE5C13">
      <w:pPr>
        <w:numPr>
          <w:ilvl w:val="0"/>
          <w:numId w:val="1"/>
        </w:numPr>
        <w:spacing w:after="60" w:line="276" w:lineRule="auto"/>
        <w:rPr>
          <w:rFonts w:eastAsia="Times New Roman" w:cs="Arial"/>
        </w:rPr>
      </w:pPr>
      <w:r w:rsidRPr="00C345DA">
        <w:rPr>
          <w:rFonts w:eastAsia="Times New Roman" w:cs="Arial"/>
        </w:rPr>
        <w:t>Ability to use ICT effectively and efficiently.</w:t>
      </w:r>
    </w:p>
    <w:p w14:paraId="3BFAFCD7" w14:textId="77777777" w:rsidR="0077492A" w:rsidRPr="00C345DA" w:rsidRDefault="0077492A" w:rsidP="0077492A">
      <w:pPr>
        <w:spacing w:after="60" w:line="276" w:lineRule="auto"/>
        <w:ind w:left="284"/>
        <w:rPr>
          <w:rFonts w:eastAsia="Times New Roman" w:cs="Arial"/>
        </w:rPr>
      </w:pPr>
    </w:p>
    <w:p w14:paraId="39D4FE5B" w14:textId="77777777" w:rsidR="00CE5C13" w:rsidRPr="00CE5C13" w:rsidRDefault="00CE5C13" w:rsidP="00CE5C13">
      <w:pPr>
        <w:spacing w:before="360" w:after="60" w:line="276" w:lineRule="auto"/>
        <w:rPr>
          <w:rFonts w:eastAsia="Times New Roman" w:cs="Arial"/>
          <w:b/>
          <w:bCs/>
          <w:color w:val="C9541C"/>
          <w:sz w:val="24"/>
          <w:szCs w:val="24"/>
          <w:lang w:eastAsia="en-US"/>
        </w:rPr>
      </w:pPr>
      <w:r w:rsidRPr="00CE5C13">
        <w:rPr>
          <w:rFonts w:eastAsia="Times New Roman" w:cs="Arial"/>
          <w:b/>
          <w:bCs/>
          <w:color w:val="C9541C"/>
          <w:sz w:val="24"/>
          <w:szCs w:val="24"/>
          <w:lang w:eastAsia="en-US"/>
        </w:rPr>
        <w:lastRenderedPageBreak/>
        <w:t>Interpersonal &amp; communication skills</w:t>
      </w:r>
    </w:p>
    <w:p w14:paraId="3B2EB3C3"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Excellent interpersonal and team working skills.</w:t>
      </w:r>
    </w:p>
    <w:p w14:paraId="09B31D5B"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Ability to communicate effectively orally and in writing with a wide variety of people.</w:t>
      </w:r>
    </w:p>
    <w:p w14:paraId="3779D38C"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Actively listens to the views of colleagues and others.</w:t>
      </w:r>
    </w:p>
    <w:p w14:paraId="57B57122"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Capacity to work well in a team-based environment.</w:t>
      </w:r>
    </w:p>
    <w:p w14:paraId="66C205EF"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Ability to provide an excellent level of customer service skills.</w:t>
      </w:r>
    </w:p>
    <w:p w14:paraId="3C6A80D5"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color w:val="000000"/>
        </w:rPr>
        <w:t>Ability to relate to legal and non- legal colleagues.</w:t>
      </w:r>
    </w:p>
    <w:p w14:paraId="5CDD5181" w14:textId="77777777" w:rsidR="00CE5C13" w:rsidRPr="00CE5C13" w:rsidRDefault="00CE5C13" w:rsidP="00CE5C13">
      <w:pPr>
        <w:spacing w:before="360" w:after="60" w:line="276" w:lineRule="auto"/>
        <w:rPr>
          <w:rFonts w:eastAsia="Times New Roman" w:cs="Arial"/>
          <w:b/>
          <w:bCs/>
          <w:color w:val="C9541C"/>
          <w:sz w:val="24"/>
          <w:szCs w:val="24"/>
          <w:lang w:eastAsia="en-US"/>
        </w:rPr>
      </w:pPr>
      <w:r w:rsidRPr="00CE5C13">
        <w:rPr>
          <w:rFonts w:eastAsia="Times New Roman" w:cs="Arial"/>
          <w:b/>
          <w:bCs/>
          <w:color w:val="C9541C"/>
          <w:sz w:val="24"/>
          <w:szCs w:val="24"/>
          <w:lang w:eastAsia="en-US"/>
        </w:rPr>
        <w:t>Personal Drive and Commitment to Public Service Values</w:t>
      </w:r>
    </w:p>
    <w:p w14:paraId="318CB1CF"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 xml:space="preserve">Is </w:t>
      </w:r>
      <w:proofErr w:type="spellStart"/>
      <w:r w:rsidRPr="00C345DA">
        <w:rPr>
          <w:rFonts w:eastAsia="Times New Roman" w:cs="Arial"/>
        </w:rPr>
        <w:t>self motivated</w:t>
      </w:r>
      <w:proofErr w:type="spellEnd"/>
      <w:r w:rsidRPr="00C345DA">
        <w:rPr>
          <w:rFonts w:eastAsia="Times New Roman" w:cs="Arial"/>
        </w:rPr>
        <w:t xml:space="preserve"> and shows a desire to continuously perform at a high level.</w:t>
      </w:r>
    </w:p>
    <w:p w14:paraId="7D8E13E8"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Proven organisation skills with the ability to manage a caseload of legal files proactively.</w:t>
      </w:r>
    </w:p>
    <w:p w14:paraId="4E9EB6F2"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Through leading by example, fosters the highest standards of ethics and professional integrity.</w:t>
      </w:r>
    </w:p>
    <w:p w14:paraId="39DD51EF" w14:textId="77777777" w:rsidR="00CE5C13" w:rsidRPr="00C345DA" w:rsidRDefault="00CE5C13" w:rsidP="00CE5C13">
      <w:pPr>
        <w:numPr>
          <w:ilvl w:val="0"/>
          <w:numId w:val="1"/>
        </w:numPr>
        <w:spacing w:after="60" w:line="276" w:lineRule="auto"/>
        <w:rPr>
          <w:rFonts w:eastAsia="Times New Roman" w:cs="Arial"/>
          <w:b/>
          <w:color w:val="000000"/>
        </w:rPr>
      </w:pPr>
      <w:r w:rsidRPr="00C345DA">
        <w:rPr>
          <w:rFonts w:eastAsia="Times New Roman" w:cs="Arial"/>
        </w:rPr>
        <w:t>Ability to work on their own and show initiative and flexibility.</w:t>
      </w:r>
    </w:p>
    <w:p w14:paraId="7A9D0680"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 xml:space="preserve">Managing Solicitor/Client Relationship in a public service environment. </w:t>
      </w:r>
    </w:p>
    <w:p w14:paraId="5D26D33B" w14:textId="77777777" w:rsidR="001C472B" w:rsidRPr="00BC682A" w:rsidRDefault="001C472B" w:rsidP="00E96616">
      <w:pPr>
        <w:autoSpaceDE w:val="0"/>
        <w:autoSpaceDN w:val="0"/>
        <w:adjustRightInd w:val="0"/>
        <w:spacing w:line="276" w:lineRule="auto"/>
        <w:jc w:val="both"/>
        <w:rPr>
          <w:rFonts w:cs="Arial"/>
          <w:sz w:val="24"/>
          <w:szCs w:val="24"/>
        </w:rPr>
      </w:pPr>
    </w:p>
    <w:p w14:paraId="2E314FE4" w14:textId="77777777" w:rsidR="00013711" w:rsidRDefault="00013711">
      <w:pPr>
        <w:spacing w:after="200" w:line="276" w:lineRule="auto"/>
        <w:rPr>
          <w:rFonts w:eastAsia="Times New Roman" w:cs="Arial"/>
          <w:b/>
          <w:bCs/>
          <w:color w:val="007284"/>
          <w:sz w:val="40"/>
          <w:szCs w:val="36"/>
        </w:rPr>
      </w:pPr>
      <w:r>
        <w:br w:type="page"/>
      </w:r>
    </w:p>
    <w:p w14:paraId="5F9DA0AF" w14:textId="1E153224" w:rsidR="00F1207E" w:rsidRPr="000436CB" w:rsidRDefault="00F1207E" w:rsidP="000436CB">
      <w:pPr>
        <w:pStyle w:val="LABSection"/>
        <w:rPr>
          <w:highlight w:val="yellow"/>
        </w:rPr>
      </w:pPr>
      <w:r w:rsidRPr="000436CB">
        <w:lastRenderedPageBreak/>
        <w:t>General Matters</w:t>
      </w:r>
    </w:p>
    <w:p w14:paraId="6CD39D8A" w14:textId="23ABBD2E" w:rsidR="009E0069" w:rsidRDefault="00792BC5" w:rsidP="00792BC5">
      <w:pPr>
        <w:pStyle w:val="NoSpacing"/>
        <w:spacing w:line="276" w:lineRule="auto"/>
        <w:ind w:right="113"/>
        <w:jc w:val="both"/>
        <w:rPr>
          <w:rFonts w:ascii="Arial" w:hAnsi="Arial" w:cs="Arial"/>
          <w:b/>
          <w:bCs/>
          <w:color w:val="C9541C"/>
        </w:rPr>
      </w:pPr>
      <w:r w:rsidRPr="003A3BC3">
        <w:rPr>
          <w:rFonts w:ascii="Arial" w:hAnsi="Arial" w:cs="Arial"/>
          <w:b/>
          <w:bCs/>
          <w:color w:val="C9541C"/>
        </w:rPr>
        <w:t>Citizenship Requirements</w:t>
      </w:r>
    </w:p>
    <w:p w14:paraId="0E8545D6" w14:textId="77777777" w:rsidR="003E25F7" w:rsidRPr="003A3BC3" w:rsidRDefault="003E25F7" w:rsidP="00792BC5">
      <w:pPr>
        <w:pStyle w:val="NoSpacing"/>
        <w:spacing w:line="276" w:lineRule="auto"/>
        <w:ind w:right="113"/>
        <w:jc w:val="both"/>
        <w:rPr>
          <w:rFonts w:ascii="Arial" w:hAnsi="Arial" w:cs="Arial"/>
          <w:b/>
          <w:bCs/>
          <w:color w:val="C9541C"/>
        </w:rPr>
      </w:pPr>
    </w:p>
    <w:p w14:paraId="08C214D7" w14:textId="77777777" w:rsidR="003E25F7" w:rsidRPr="003E25F7"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Eligible candidates must be:</w:t>
      </w:r>
    </w:p>
    <w:p w14:paraId="18A63EDF" w14:textId="77777777" w:rsidR="003E25F7" w:rsidRPr="003E25F7"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(a)  A citizen of the European Economic Area (EEA). The EEA consists of the Member States of the European Union, Iceland, Liechtenstein and Norway; or</w:t>
      </w:r>
    </w:p>
    <w:p w14:paraId="3CC69E6B" w14:textId="77777777" w:rsidR="003E25F7" w:rsidRPr="003E25F7"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(b)  A citizen of the United Kingdom (UK); or</w:t>
      </w:r>
    </w:p>
    <w:p w14:paraId="2AB84B8F" w14:textId="77777777" w:rsidR="003E25F7" w:rsidRPr="003E25F7"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(c)   A citizen of Switzerland pursuant to the agreement between the EU and Switzerland on the free movement of persons; or</w:t>
      </w:r>
    </w:p>
    <w:p w14:paraId="7B377ADF" w14:textId="77777777" w:rsidR="003E25F7" w:rsidRPr="003E25F7"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 xml:space="preserve">(d)  A non-EEA citizen who has a stamp 4 permission1 or a Stamp 5 permission </w:t>
      </w:r>
    </w:p>
    <w:p w14:paraId="1A71B99F" w14:textId="77777777" w:rsidR="003E25F7" w:rsidRPr="003E25F7"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 xml:space="preserve"> </w:t>
      </w:r>
    </w:p>
    <w:p w14:paraId="70841849" w14:textId="29D4D818" w:rsidR="00792BC5"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1 Please note that a 50 TEU permission, which is a replacement for Stamp 4EUFAM after Brexit, is acceptable as a Stamp 4 equivalent.</w:t>
      </w:r>
    </w:p>
    <w:p w14:paraId="6572D0C8" w14:textId="77777777" w:rsidR="003E25F7" w:rsidRPr="003A3BC3" w:rsidRDefault="003E25F7" w:rsidP="003E25F7">
      <w:pPr>
        <w:pStyle w:val="Default"/>
        <w:spacing w:line="276" w:lineRule="auto"/>
        <w:rPr>
          <w:sz w:val="22"/>
          <w:szCs w:val="22"/>
          <w:lang w:val="en"/>
        </w:rPr>
      </w:pPr>
    </w:p>
    <w:p w14:paraId="16A4941F" w14:textId="77777777" w:rsidR="00792BC5" w:rsidRPr="00C345DA" w:rsidRDefault="00792BC5" w:rsidP="00792BC5">
      <w:pPr>
        <w:jc w:val="both"/>
        <w:rPr>
          <w:rFonts w:cs="Arial"/>
          <w:b/>
          <w:iCs/>
          <w:lang w:val="en-US"/>
        </w:rPr>
      </w:pPr>
      <w:r w:rsidRPr="00C345DA">
        <w:rPr>
          <w:rFonts w:cs="Arial"/>
          <w:b/>
          <w:iCs/>
          <w:lang w:val="en-US"/>
        </w:rPr>
        <w:t>To qualify candidates must be eligible by the date of any job offer.</w:t>
      </w:r>
    </w:p>
    <w:p w14:paraId="42D31672" w14:textId="77777777" w:rsidR="00792BC5" w:rsidRPr="003A3BC3" w:rsidRDefault="00792BC5" w:rsidP="00792BC5">
      <w:pPr>
        <w:jc w:val="both"/>
        <w:rPr>
          <w:rFonts w:cs="Arial"/>
          <w:b/>
          <w:iCs/>
          <w:sz w:val="22"/>
          <w:szCs w:val="22"/>
          <w:lang w:val="en-US"/>
        </w:rPr>
      </w:pPr>
    </w:p>
    <w:p w14:paraId="3710DB32" w14:textId="77777777" w:rsidR="00792BC5" w:rsidRPr="003A3BC3" w:rsidRDefault="00792BC5" w:rsidP="00792BC5">
      <w:pPr>
        <w:ind w:right="113"/>
        <w:jc w:val="both"/>
        <w:outlineLvl w:val="4"/>
        <w:rPr>
          <w:rFonts w:cs="Arial"/>
          <w:b/>
          <w:color w:val="C9541C"/>
          <w:sz w:val="22"/>
          <w:szCs w:val="22"/>
        </w:rPr>
      </w:pPr>
      <w:r w:rsidRPr="003A3BC3">
        <w:rPr>
          <w:rFonts w:cs="Arial"/>
          <w:b/>
          <w:color w:val="C9541C"/>
          <w:sz w:val="22"/>
          <w:szCs w:val="22"/>
        </w:rPr>
        <w:t xml:space="preserve">Collective Agreement: Redundancy Payments to Public Servants </w:t>
      </w:r>
    </w:p>
    <w:p w14:paraId="1CB5E775" w14:textId="77777777" w:rsidR="00792BC5" w:rsidRPr="00C345DA" w:rsidRDefault="00792BC5" w:rsidP="0081585F">
      <w:pPr>
        <w:pStyle w:val="LABBody10pt"/>
      </w:pPr>
      <w:r w:rsidRPr="00C345DA">
        <w:t>The Department of Public Expenditure and Reform letter dated 28 June 2012 to Personnel Officers introduced, with effect from 01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People who availed of this scheme and who may be successful in this competition will have to prove their eligibility (expiry of period of non-eligibility).</w:t>
      </w:r>
    </w:p>
    <w:p w14:paraId="097D2243" w14:textId="77777777" w:rsidR="00792BC5" w:rsidRPr="003A3BC3" w:rsidRDefault="00792BC5" w:rsidP="00792BC5">
      <w:pPr>
        <w:autoSpaceDE w:val="0"/>
        <w:autoSpaceDN w:val="0"/>
        <w:adjustRightInd w:val="0"/>
        <w:ind w:right="113"/>
        <w:jc w:val="both"/>
        <w:outlineLvl w:val="4"/>
        <w:rPr>
          <w:rFonts w:cs="Arial"/>
          <w:sz w:val="22"/>
          <w:szCs w:val="22"/>
        </w:rPr>
      </w:pPr>
    </w:p>
    <w:p w14:paraId="20982501" w14:textId="77777777" w:rsidR="00792BC5" w:rsidRPr="003A3BC3" w:rsidRDefault="00792BC5" w:rsidP="0081585F">
      <w:pPr>
        <w:spacing w:line="276" w:lineRule="auto"/>
        <w:ind w:right="113"/>
        <w:jc w:val="both"/>
        <w:outlineLvl w:val="4"/>
        <w:rPr>
          <w:rFonts w:cs="Arial"/>
          <w:b/>
          <w:color w:val="C9541C"/>
          <w:sz w:val="22"/>
          <w:szCs w:val="22"/>
        </w:rPr>
      </w:pPr>
      <w:r w:rsidRPr="003A3BC3">
        <w:rPr>
          <w:rFonts w:cs="Arial"/>
          <w:b/>
          <w:color w:val="C9541C"/>
          <w:sz w:val="22"/>
          <w:szCs w:val="22"/>
        </w:rPr>
        <w:t>Incentivised Scheme for Early Retirement (ISER</w:t>
      </w:r>
      <w:r w:rsidRPr="003A3BC3">
        <w:rPr>
          <w:rFonts w:cs="Arial"/>
          <w:b/>
          <w:iCs/>
          <w:color w:val="C9541C"/>
          <w:sz w:val="22"/>
          <w:szCs w:val="22"/>
        </w:rPr>
        <w:t>)</w:t>
      </w:r>
    </w:p>
    <w:p w14:paraId="1E55B51B" w14:textId="09F15A90" w:rsidR="00285D7D" w:rsidRPr="00C345DA" w:rsidRDefault="00792BC5" w:rsidP="00B2093B">
      <w:pPr>
        <w:pStyle w:val="LABBody10pt"/>
      </w:pPr>
      <w:r w:rsidRPr="00C345DA">
        <w:t>It is a condition of the Incentivised Scheme for Early Retirement (ISER) as set out in Department of Finance Circular 12/09 that retirees, under that Scheme, are not eligible to apply for another position in the same employment or the same sector.  Therefore, such retirees may not apply for this position.</w:t>
      </w:r>
    </w:p>
    <w:p w14:paraId="0781083B" w14:textId="77777777" w:rsidR="00285D7D" w:rsidRDefault="00285D7D" w:rsidP="00792BC5">
      <w:pPr>
        <w:ind w:right="113"/>
        <w:jc w:val="both"/>
        <w:outlineLvl w:val="4"/>
        <w:rPr>
          <w:rFonts w:cs="Arial"/>
          <w:b/>
          <w:color w:val="C9541C"/>
          <w:sz w:val="22"/>
          <w:szCs w:val="22"/>
        </w:rPr>
      </w:pPr>
    </w:p>
    <w:p w14:paraId="7D7B1E5E" w14:textId="77777777" w:rsidR="00792BC5" w:rsidRPr="003A3BC3" w:rsidRDefault="00792BC5" w:rsidP="00792BC5">
      <w:pPr>
        <w:ind w:right="113"/>
        <w:jc w:val="both"/>
        <w:outlineLvl w:val="4"/>
        <w:rPr>
          <w:rFonts w:cs="Arial"/>
          <w:b/>
          <w:iCs/>
          <w:color w:val="C9541C"/>
          <w:sz w:val="22"/>
          <w:szCs w:val="22"/>
        </w:rPr>
      </w:pPr>
      <w:r w:rsidRPr="003A3BC3">
        <w:rPr>
          <w:rFonts w:cs="Arial"/>
          <w:b/>
          <w:color w:val="C9541C"/>
          <w:sz w:val="22"/>
          <w:szCs w:val="22"/>
        </w:rPr>
        <w:t>Department of Health and Children Circular (7/2010)</w:t>
      </w:r>
    </w:p>
    <w:p w14:paraId="7748E844" w14:textId="77777777" w:rsidR="00792BC5" w:rsidRPr="00C345DA" w:rsidRDefault="00792BC5" w:rsidP="0081585F">
      <w:pPr>
        <w:pStyle w:val="LABBody10pt"/>
        <w:rPr>
          <w:i/>
          <w:iCs/>
          <w:smallCaps/>
        </w:rPr>
      </w:pPr>
      <w:r w:rsidRPr="00C345DA">
        <w:t>The Department of Health Circular 7/2010 dated 01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People who availed of the VER scheme are not eligible to compete in this competition</w:t>
      </w:r>
      <w:r w:rsidRPr="00C345DA">
        <w:rPr>
          <w:i/>
          <w:iCs/>
          <w:smallCaps/>
        </w:rPr>
        <w:t xml:space="preserve">.  </w:t>
      </w:r>
      <w:r w:rsidRPr="00C345DA">
        <w:t>People who availed of the VRS scheme and who may be successful in this competition will have to prove their eligibility (expiry of period of non-eligibility).</w:t>
      </w:r>
      <w:r w:rsidRPr="00C345DA">
        <w:rPr>
          <w:i/>
          <w:iCs/>
          <w:smallCaps/>
        </w:rPr>
        <w:t xml:space="preserve"> </w:t>
      </w:r>
    </w:p>
    <w:p w14:paraId="43037D1A" w14:textId="77777777" w:rsidR="00792BC5" w:rsidRPr="003A3BC3" w:rsidRDefault="00792BC5" w:rsidP="00792BC5">
      <w:pPr>
        <w:tabs>
          <w:tab w:val="left" w:pos="-720"/>
        </w:tabs>
        <w:suppressAutoHyphens/>
        <w:ind w:right="113"/>
        <w:jc w:val="both"/>
        <w:outlineLvl w:val="4"/>
        <w:rPr>
          <w:rFonts w:cs="Arial"/>
          <w:sz w:val="22"/>
          <w:szCs w:val="22"/>
        </w:rPr>
      </w:pPr>
      <w:r w:rsidRPr="003A3BC3">
        <w:rPr>
          <w:rFonts w:cs="Arial"/>
          <w:i/>
          <w:iCs/>
          <w:smallCaps/>
          <w:sz w:val="22"/>
          <w:szCs w:val="22"/>
        </w:rPr>
        <w:t xml:space="preserve"> </w:t>
      </w:r>
    </w:p>
    <w:p w14:paraId="77E326C8" w14:textId="77777777" w:rsidR="00792BC5" w:rsidRPr="003A3BC3" w:rsidRDefault="00792BC5" w:rsidP="00792BC5">
      <w:pPr>
        <w:ind w:right="113"/>
        <w:jc w:val="both"/>
        <w:outlineLvl w:val="4"/>
        <w:rPr>
          <w:rFonts w:cs="Arial"/>
          <w:b/>
          <w:color w:val="C9541C"/>
          <w:sz w:val="22"/>
          <w:szCs w:val="22"/>
        </w:rPr>
      </w:pPr>
      <w:r w:rsidRPr="003A3BC3">
        <w:rPr>
          <w:rFonts w:cs="Arial"/>
          <w:b/>
          <w:color w:val="C9541C"/>
          <w:sz w:val="22"/>
          <w:szCs w:val="22"/>
        </w:rPr>
        <w:t>Department of Environment, Community &amp; Local Government (Circular Letter LG(P) 06/2013)</w:t>
      </w:r>
    </w:p>
    <w:p w14:paraId="6053CCC7" w14:textId="77777777" w:rsidR="00792BC5" w:rsidRPr="000436CB" w:rsidRDefault="00792BC5" w:rsidP="00DA2A9F">
      <w:pPr>
        <w:pStyle w:val="LABBody10pt"/>
        <w:rPr>
          <w:sz w:val="22"/>
          <w:szCs w:val="22"/>
        </w:rPr>
      </w:pPr>
      <w:r w:rsidRPr="00C345DA">
        <w:t xml:space="preserve">The Department of Environment, Community &amp; Local Government Circular Letter LG(P) 06/2013 introduced a Voluntary Redundancy Scheme for Local Authorities.  In accordance with the terms of the </w:t>
      </w:r>
      <w:r w:rsidRPr="00C345DA">
        <w:rPr>
          <w:i/>
        </w:rPr>
        <w:t xml:space="preserve">Collective Agreement: Redundancy Payments to Public Servants </w:t>
      </w:r>
      <w:r w:rsidRPr="00C345DA">
        <w:t>dated</w:t>
      </w:r>
      <w:r w:rsidRPr="003A3BC3">
        <w:rPr>
          <w:sz w:val="22"/>
          <w:szCs w:val="22"/>
        </w:rPr>
        <w:t xml:space="preserve"> </w:t>
      </w:r>
      <w:r w:rsidRPr="00C345DA">
        <w:t xml:space="preserve">28 June 2012 as detailed above, it is a specific condition of that VER Scheme that persons will </w:t>
      </w:r>
      <w:r w:rsidRPr="00C345DA">
        <w:rPr>
          <w:u w:val="single"/>
        </w:rPr>
        <w:t>not</w:t>
      </w:r>
      <w:r w:rsidRPr="00C345DA">
        <w:t xml:space="preserve"> be eligible for re-employment in any Public Service body [as defined by the Financial Emergency Measures in the </w:t>
      </w:r>
      <w:r w:rsidRPr="00C345DA">
        <w:lastRenderedPageBreak/>
        <w:t>Public Interest Acts 2009–2011 and the Public Service Pensions (Single Scheme and Other Provisions) Act 2012] for a period of 2 years from their date of departure under this Scheme. These conditions also apply in the case of engagement/employment on a contract for service basis (either as a contractor or as an employee of a contractor).</w:t>
      </w:r>
      <w:r w:rsidRPr="000436CB">
        <w:rPr>
          <w:sz w:val="22"/>
          <w:szCs w:val="22"/>
        </w:rPr>
        <w:t xml:space="preserve">  </w:t>
      </w:r>
    </w:p>
    <w:p w14:paraId="7C2FCDE6" w14:textId="77777777" w:rsidR="00DA2A9F" w:rsidRPr="000436CB" w:rsidRDefault="00DA2A9F" w:rsidP="00792BC5">
      <w:pPr>
        <w:ind w:right="113"/>
        <w:jc w:val="both"/>
        <w:outlineLvl w:val="4"/>
        <w:rPr>
          <w:rFonts w:cs="Arial"/>
          <w:b/>
          <w:bCs/>
          <w:color w:val="C9541C"/>
          <w:sz w:val="22"/>
          <w:szCs w:val="22"/>
          <w:lang w:val="en-GB"/>
        </w:rPr>
      </w:pPr>
    </w:p>
    <w:p w14:paraId="034AC8FA" w14:textId="77777777" w:rsidR="00792BC5" w:rsidRPr="000436CB" w:rsidRDefault="00792BC5" w:rsidP="00792BC5">
      <w:pPr>
        <w:ind w:right="113"/>
        <w:jc w:val="both"/>
        <w:outlineLvl w:val="4"/>
        <w:rPr>
          <w:rFonts w:cs="Arial"/>
          <w:b/>
          <w:bCs/>
          <w:color w:val="C9541C"/>
          <w:sz w:val="22"/>
          <w:szCs w:val="22"/>
          <w:lang w:val="en-GB"/>
        </w:rPr>
      </w:pPr>
      <w:r w:rsidRPr="000436CB">
        <w:rPr>
          <w:rFonts w:cs="Arial"/>
          <w:b/>
          <w:bCs/>
          <w:color w:val="C9541C"/>
          <w:sz w:val="22"/>
          <w:szCs w:val="22"/>
          <w:lang w:val="en-GB"/>
        </w:rPr>
        <w:t>Declaration</w:t>
      </w:r>
    </w:p>
    <w:p w14:paraId="61DB4048" w14:textId="5ADC082F" w:rsidR="00A5159A" w:rsidRPr="00C345DA" w:rsidRDefault="00792BC5" w:rsidP="00A5159A">
      <w:pPr>
        <w:pStyle w:val="LABBody10pt"/>
      </w:pPr>
      <w:r w:rsidRPr="00C345DA">
        <w:rPr>
          <w:lang w:val="en-GB"/>
        </w:rPr>
        <w:t>Applicants will be required to declare whether they have previously availed of a Public Service scheme of incentivised early retirement.  Applicants will also be required to declare any entitlements to a Public Service pension benefit (in payment or preserved) from any other Public Service employment and/or where they have received a payment-in-lieu in respect of service in any Public Service employme</w:t>
      </w:r>
      <w:r w:rsidR="00A5159A" w:rsidRPr="00C345DA">
        <w:rPr>
          <w:lang w:val="en-GB"/>
        </w:rPr>
        <w:t>nt.</w:t>
      </w:r>
    </w:p>
    <w:p w14:paraId="28A942D0" w14:textId="77777777" w:rsidR="00285D7D" w:rsidRDefault="00285D7D" w:rsidP="00285D7D">
      <w:pPr>
        <w:spacing w:line="276" w:lineRule="auto"/>
        <w:rPr>
          <w:rFonts w:cs="Arial"/>
          <w:b/>
          <w:bCs/>
          <w:iCs/>
          <w:color w:val="C9541C"/>
          <w:sz w:val="22"/>
          <w:szCs w:val="22"/>
        </w:rPr>
      </w:pPr>
    </w:p>
    <w:p w14:paraId="12F7E917" w14:textId="024C41DE" w:rsidR="00467016" w:rsidRDefault="00467016" w:rsidP="00690F2C">
      <w:pPr>
        <w:spacing w:line="276" w:lineRule="auto"/>
        <w:rPr>
          <w:rFonts w:eastAsia="Times New Roman" w:cs="Arial"/>
          <w:b/>
          <w:bCs/>
          <w:color w:val="007284"/>
          <w:sz w:val="40"/>
          <w:szCs w:val="40"/>
        </w:rPr>
      </w:pPr>
      <w:r>
        <w:rPr>
          <w:szCs w:val="40"/>
        </w:rPr>
        <w:br w:type="page"/>
      </w:r>
    </w:p>
    <w:p w14:paraId="052616BA" w14:textId="578E8E5A" w:rsidR="001F5F03" w:rsidRPr="000436CB" w:rsidRDefault="003B5DC9" w:rsidP="00E96616">
      <w:pPr>
        <w:pStyle w:val="LABSection"/>
        <w:jc w:val="both"/>
        <w:rPr>
          <w:szCs w:val="40"/>
        </w:rPr>
      </w:pPr>
      <w:r w:rsidRPr="00D8682F">
        <w:rPr>
          <w:szCs w:val="40"/>
        </w:rPr>
        <w:lastRenderedPageBreak/>
        <w:t>Principal Conditions of Service</w:t>
      </w:r>
    </w:p>
    <w:p w14:paraId="4C6CA9CF" w14:textId="579EE4C7" w:rsidR="002363EE" w:rsidRPr="000436CB" w:rsidRDefault="002363EE" w:rsidP="00E96616">
      <w:pPr>
        <w:pStyle w:val="Smallheadingorange"/>
        <w:jc w:val="both"/>
        <w:rPr>
          <w:sz w:val="22"/>
          <w:szCs w:val="22"/>
        </w:rPr>
      </w:pPr>
      <w:r w:rsidRPr="000436CB">
        <w:rPr>
          <w:sz w:val="22"/>
          <w:szCs w:val="22"/>
        </w:rPr>
        <w:t>General</w:t>
      </w:r>
    </w:p>
    <w:p w14:paraId="2D74BAE3" w14:textId="77777777" w:rsidR="00792BC5" w:rsidRPr="00C345DA" w:rsidRDefault="00792BC5" w:rsidP="00DA2A9F">
      <w:pPr>
        <w:pStyle w:val="LABBody10pt"/>
      </w:pPr>
      <w:r w:rsidRPr="00C345DA">
        <w:t>The appointment is to a permanent post in the Civil Service and is subject to the Civil Service Regulations Acts 1956 to 2005, the Public Service Management (Recruitment and Appointments) Act 2004 and any other Act for the time being in force relating to the Civil Service.</w:t>
      </w:r>
    </w:p>
    <w:p w14:paraId="217F1668" w14:textId="77777777" w:rsidR="00617A3C" w:rsidRPr="000436CB" w:rsidRDefault="00617A3C" w:rsidP="00617A3C">
      <w:pPr>
        <w:pStyle w:val="Smallheadingorange"/>
        <w:jc w:val="both"/>
        <w:rPr>
          <w:sz w:val="22"/>
          <w:szCs w:val="22"/>
        </w:rPr>
      </w:pPr>
      <w:r w:rsidRPr="000436CB">
        <w:rPr>
          <w:sz w:val="22"/>
          <w:szCs w:val="22"/>
        </w:rPr>
        <w:t>Pay</w:t>
      </w:r>
    </w:p>
    <w:p w14:paraId="238B598B" w14:textId="77777777" w:rsidR="00617A3C" w:rsidRPr="00DC2397" w:rsidRDefault="00617A3C" w:rsidP="00617A3C">
      <w:pPr>
        <w:jc w:val="both"/>
        <w:rPr>
          <w:rFonts w:eastAsia="Times New Roman" w:cs="Arial"/>
          <w:b/>
          <w:sz w:val="22"/>
          <w:szCs w:val="22"/>
          <w:lang w:eastAsia="en-US"/>
        </w:rPr>
      </w:pPr>
      <w:r w:rsidRPr="00DC2397">
        <w:rPr>
          <w:rFonts w:eastAsia="Times New Roman" w:cs="Arial"/>
          <w:b/>
          <w:sz w:val="22"/>
          <w:szCs w:val="22"/>
          <w:lang w:eastAsia="en-US"/>
        </w:rPr>
        <w:t>Solicitor Grade III PPC Salary Scale – from 1</w:t>
      </w:r>
      <w:r w:rsidRPr="00DC2397">
        <w:rPr>
          <w:rFonts w:eastAsia="Times New Roman" w:cs="Arial"/>
          <w:b/>
          <w:sz w:val="22"/>
          <w:szCs w:val="22"/>
          <w:vertAlign w:val="superscript"/>
          <w:lang w:eastAsia="en-US"/>
        </w:rPr>
        <w:t>st</w:t>
      </w:r>
      <w:r w:rsidRPr="00DC2397">
        <w:rPr>
          <w:rFonts w:eastAsia="Times New Roman" w:cs="Arial"/>
          <w:b/>
          <w:sz w:val="22"/>
          <w:szCs w:val="22"/>
          <w:lang w:eastAsia="en-US"/>
        </w:rPr>
        <w:t xml:space="preserve"> </w:t>
      </w:r>
      <w:r>
        <w:rPr>
          <w:rFonts w:eastAsia="Times New Roman" w:cs="Arial"/>
          <w:b/>
          <w:sz w:val="22"/>
          <w:szCs w:val="22"/>
          <w:lang w:eastAsia="en-US"/>
        </w:rPr>
        <w:t>March 2025</w:t>
      </w:r>
    </w:p>
    <w:p w14:paraId="33F6E118" w14:textId="77777777" w:rsidR="00617A3C" w:rsidRDefault="00617A3C" w:rsidP="00617A3C">
      <w:pPr>
        <w:jc w:val="both"/>
        <w:rPr>
          <w:rFonts w:eastAsia="Times New Roman" w:cs="Arial"/>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79"/>
        <w:gridCol w:w="979"/>
        <w:gridCol w:w="979"/>
        <w:gridCol w:w="979"/>
        <w:gridCol w:w="979"/>
        <w:gridCol w:w="979"/>
        <w:gridCol w:w="979"/>
        <w:gridCol w:w="979"/>
        <w:gridCol w:w="979"/>
      </w:tblGrid>
      <w:tr w:rsidR="00617A3C" w14:paraId="0DCAD133" w14:textId="77777777" w:rsidTr="008F34AE">
        <w:trPr>
          <w:trHeight w:val="205"/>
        </w:trPr>
        <w:tc>
          <w:tcPr>
            <w:tcW w:w="979" w:type="dxa"/>
            <w:tcMar>
              <w:top w:w="39" w:type="dxa"/>
              <w:left w:w="39" w:type="dxa"/>
              <w:bottom w:w="39" w:type="dxa"/>
              <w:right w:w="39" w:type="dxa"/>
            </w:tcMar>
          </w:tcPr>
          <w:p w14:paraId="21262705" w14:textId="77777777" w:rsidR="00617A3C" w:rsidRDefault="00617A3C" w:rsidP="008F34AE">
            <w:pPr>
              <w:jc w:val="right"/>
            </w:pPr>
            <w:r>
              <w:rPr>
                <w:rFonts w:eastAsia="Arial"/>
                <w:b/>
                <w:color w:val="004A6C"/>
                <w:sz w:val="16"/>
              </w:rPr>
              <w:t>1</w:t>
            </w:r>
          </w:p>
        </w:tc>
        <w:tc>
          <w:tcPr>
            <w:tcW w:w="979" w:type="dxa"/>
            <w:tcMar>
              <w:top w:w="39" w:type="dxa"/>
              <w:left w:w="39" w:type="dxa"/>
              <w:bottom w:w="39" w:type="dxa"/>
              <w:right w:w="39" w:type="dxa"/>
            </w:tcMar>
          </w:tcPr>
          <w:p w14:paraId="4FB3A15D" w14:textId="77777777" w:rsidR="00617A3C" w:rsidRDefault="00617A3C" w:rsidP="008F34AE">
            <w:pPr>
              <w:jc w:val="right"/>
            </w:pPr>
            <w:r>
              <w:rPr>
                <w:rFonts w:eastAsia="Arial"/>
                <w:b/>
                <w:color w:val="004A6C"/>
                <w:sz w:val="16"/>
              </w:rPr>
              <w:t>2</w:t>
            </w:r>
          </w:p>
        </w:tc>
        <w:tc>
          <w:tcPr>
            <w:tcW w:w="979" w:type="dxa"/>
            <w:tcMar>
              <w:top w:w="39" w:type="dxa"/>
              <w:left w:w="39" w:type="dxa"/>
              <w:bottom w:w="39" w:type="dxa"/>
              <w:right w:w="39" w:type="dxa"/>
            </w:tcMar>
          </w:tcPr>
          <w:p w14:paraId="39424F9E" w14:textId="77777777" w:rsidR="00617A3C" w:rsidRDefault="00617A3C" w:rsidP="008F34AE">
            <w:pPr>
              <w:jc w:val="right"/>
            </w:pPr>
            <w:r>
              <w:rPr>
                <w:rFonts w:eastAsia="Arial"/>
                <w:b/>
                <w:color w:val="004A6C"/>
                <w:sz w:val="16"/>
              </w:rPr>
              <w:t>3</w:t>
            </w:r>
          </w:p>
        </w:tc>
        <w:tc>
          <w:tcPr>
            <w:tcW w:w="979" w:type="dxa"/>
            <w:tcMar>
              <w:top w:w="39" w:type="dxa"/>
              <w:left w:w="39" w:type="dxa"/>
              <w:bottom w:w="39" w:type="dxa"/>
              <w:right w:w="39" w:type="dxa"/>
            </w:tcMar>
          </w:tcPr>
          <w:p w14:paraId="3FF52A47" w14:textId="77777777" w:rsidR="00617A3C" w:rsidRDefault="00617A3C" w:rsidP="008F34AE">
            <w:pPr>
              <w:jc w:val="right"/>
            </w:pPr>
            <w:r>
              <w:rPr>
                <w:rFonts w:eastAsia="Arial"/>
                <w:b/>
                <w:color w:val="004A6C"/>
                <w:sz w:val="16"/>
              </w:rPr>
              <w:t>4</w:t>
            </w:r>
          </w:p>
        </w:tc>
        <w:tc>
          <w:tcPr>
            <w:tcW w:w="979" w:type="dxa"/>
            <w:tcMar>
              <w:top w:w="39" w:type="dxa"/>
              <w:left w:w="39" w:type="dxa"/>
              <w:bottom w:w="39" w:type="dxa"/>
              <w:right w:w="39" w:type="dxa"/>
            </w:tcMar>
          </w:tcPr>
          <w:p w14:paraId="3B63C361" w14:textId="77777777" w:rsidR="00617A3C" w:rsidRDefault="00617A3C" w:rsidP="008F34AE">
            <w:pPr>
              <w:jc w:val="right"/>
            </w:pPr>
            <w:r>
              <w:rPr>
                <w:rFonts w:eastAsia="Arial"/>
                <w:b/>
                <w:color w:val="004A6C"/>
                <w:sz w:val="16"/>
              </w:rPr>
              <w:t>5</w:t>
            </w:r>
          </w:p>
        </w:tc>
        <w:tc>
          <w:tcPr>
            <w:tcW w:w="979" w:type="dxa"/>
            <w:tcMar>
              <w:top w:w="39" w:type="dxa"/>
              <w:left w:w="39" w:type="dxa"/>
              <w:bottom w:w="39" w:type="dxa"/>
              <w:right w:w="39" w:type="dxa"/>
            </w:tcMar>
          </w:tcPr>
          <w:p w14:paraId="7D4B350E" w14:textId="77777777" w:rsidR="00617A3C" w:rsidRDefault="00617A3C" w:rsidP="008F34AE">
            <w:pPr>
              <w:jc w:val="right"/>
            </w:pPr>
            <w:r>
              <w:rPr>
                <w:rFonts w:eastAsia="Arial"/>
                <w:b/>
                <w:color w:val="004A6C"/>
                <w:sz w:val="16"/>
              </w:rPr>
              <w:t>6</w:t>
            </w:r>
          </w:p>
        </w:tc>
        <w:tc>
          <w:tcPr>
            <w:tcW w:w="979" w:type="dxa"/>
            <w:tcMar>
              <w:top w:w="39" w:type="dxa"/>
              <w:left w:w="39" w:type="dxa"/>
              <w:bottom w:w="39" w:type="dxa"/>
              <w:right w:w="39" w:type="dxa"/>
            </w:tcMar>
          </w:tcPr>
          <w:p w14:paraId="493F4B9A" w14:textId="77777777" w:rsidR="00617A3C" w:rsidRDefault="00617A3C" w:rsidP="008F34AE">
            <w:pPr>
              <w:jc w:val="right"/>
            </w:pPr>
            <w:r>
              <w:rPr>
                <w:rFonts w:eastAsia="Arial"/>
                <w:b/>
                <w:color w:val="004A6C"/>
                <w:sz w:val="16"/>
              </w:rPr>
              <w:t>7</w:t>
            </w:r>
          </w:p>
        </w:tc>
        <w:tc>
          <w:tcPr>
            <w:tcW w:w="979" w:type="dxa"/>
            <w:tcMar>
              <w:top w:w="39" w:type="dxa"/>
              <w:left w:w="39" w:type="dxa"/>
              <w:bottom w:w="39" w:type="dxa"/>
              <w:right w:w="39" w:type="dxa"/>
            </w:tcMar>
          </w:tcPr>
          <w:p w14:paraId="1C4433FB" w14:textId="77777777" w:rsidR="00617A3C" w:rsidRDefault="00617A3C" w:rsidP="008F34AE">
            <w:pPr>
              <w:jc w:val="right"/>
            </w:pPr>
            <w:r>
              <w:rPr>
                <w:rFonts w:eastAsia="Arial"/>
                <w:b/>
                <w:color w:val="004A6C"/>
                <w:sz w:val="16"/>
              </w:rPr>
              <w:t>8</w:t>
            </w:r>
          </w:p>
        </w:tc>
        <w:tc>
          <w:tcPr>
            <w:tcW w:w="979" w:type="dxa"/>
            <w:tcMar>
              <w:top w:w="39" w:type="dxa"/>
              <w:left w:w="39" w:type="dxa"/>
              <w:bottom w:w="39" w:type="dxa"/>
              <w:right w:w="39" w:type="dxa"/>
            </w:tcMar>
          </w:tcPr>
          <w:p w14:paraId="7F8AE046" w14:textId="77777777" w:rsidR="00617A3C" w:rsidRDefault="00617A3C" w:rsidP="008F34AE">
            <w:pPr>
              <w:jc w:val="right"/>
            </w:pPr>
            <w:r>
              <w:rPr>
                <w:rFonts w:eastAsia="Arial"/>
                <w:b/>
                <w:color w:val="004A6C"/>
                <w:sz w:val="16"/>
              </w:rPr>
              <w:t>9</w:t>
            </w:r>
          </w:p>
        </w:tc>
      </w:tr>
      <w:tr w:rsidR="00617A3C" w14:paraId="2DE236BA" w14:textId="77777777" w:rsidTr="008F34AE">
        <w:trPr>
          <w:trHeight w:val="205"/>
        </w:trPr>
        <w:tc>
          <w:tcPr>
            <w:tcW w:w="979" w:type="dxa"/>
            <w:tcMar>
              <w:top w:w="39" w:type="dxa"/>
              <w:left w:w="39" w:type="dxa"/>
              <w:bottom w:w="39" w:type="dxa"/>
              <w:right w:w="39" w:type="dxa"/>
            </w:tcMar>
          </w:tcPr>
          <w:p w14:paraId="38C83711" w14:textId="77777777" w:rsidR="00617A3C" w:rsidRPr="002128B0" w:rsidRDefault="00617A3C" w:rsidP="008F34AE">
            <w:pPr>
              <w:jc w:val="right"/>
              <w:rPr>
                <w:sz w:val="18"/>
                <w:szCs w:val="18"/>
              </w:rPr>
            </w:pPr>
            <w:r w:rsidRPr="00F00A0F">
              <w:rPr>
                <w:sz w:val="18"/>
                <w:szCs w:val="18"/>
              </w:rPr>
              <w:t>€44,256.00</w:t>
            </w:r>
          </w:p>
        </w:tc>
        <w:tc>
          <w:tcPr>
            <w:tcW w:w="979" w:type="dxa"/>
            <w:tcMar>
              <w:top w:w="39" w:type="dxa"/>
              <w:left w:w="39" w:type="dxa"/>
              <w:bottom w:w="39" w:type="dxa"/>
              <w:right w:w="39" w:type="dxa"/>
            </w:tcMar>
          </w:tcPr>
          <w:p w14:paraId="73F56116" w14:textId="77777777" w:rsidR="00617A3C" w:rsidRPr="002128B0" w:rsidRDefault="00617A3C" w:rsidP="008F34AE">
            <w:pPr>
              <w:jc w:val="right"/>
              <w:rPr>
                <w:sz w:val="18"/>
                <w:szCs w:val="18"/>
              </w:rPr>
            </w:pPr>
            <w:r w:rsidRPr="00F00A0F">
              <w:rPr>
                <w:sz w:val="18"/>
                <w:szCs w:val="18"/>
              </w:rPr>
              <w:t>€49,421.00</w:t>
            </w:r>
          </w:p>
        </w:tc>
        <w:tc>
          <w:tcPr>
            <w:tcW w:w="979" w:type="dxa"/>
            <w:tcMar>
              <w:top w:w="39" w:type="dxa"/>
              <w:left w:w="39" w:type="dxa"/>
              <w:bottom w:w="39" w:type="dxa"/>
              <w:right w:w="39" w:type="dxa"/>
            </w:tcMar>
          </w:tcPr>
          <w:p w14:paraId="279A87FF" w14:textId="77777777" w:rsidR="00617A3C" w:rsidRPr="002128B0" w:rsidRDefault="00617A3C" w:rsidP="008F34AE">
            <w:pPr>
              <w:jc w:val="right"/>
              <w:rPr>
                <w:sz w:val="18"/>
                <w:szCs w:val="18"/>
              </w:rPr>
            </w:pPr>
            <w:r w:rsidRPr="00F00A0F">
              <w:rPr>
                <w:sz w:val="18"/>
                <w:szCs w:val="18"/>
              </w:rPr>
              <w:t>€54,418.00</w:t>
            </w:r>
          </w:p>
        </w:tc>
        <w:tc>
          <w:tcPr>
            <w:tcW w:w="979" w:type="dxa"/>
            <w:tcMar>
              <w:top w:w="39" w:type="dxa"/>
              <w:left w:w="39" w:type="dxa"/>
              <w:bottom w:w="39" w:type="dxa"/>
              <w:right w:w="39" w:type="dxa"/>
            </w:tcMar>
          </w:tcPr>
          <w:p w14:paraId="6E6016FA" w14:textId="77777777" w:rsidR="00617A3C" w:rsidRPr="002128B0" w:rsidRDefault="00617A3C" w:rsidP="008F34AE">
            <w:pPr>
              <w:jc w:val="right"/>
              <w:rPr>
                <w:sz w:val="18"/>
                <w:szCs w:val="18"/>
              </w:rPr>
            </w:pPr>
            <w:r w:rsidRPr="00F00A0F">
              <w:rPr>
                <w:sz w:val="18"/>
                <w:szCs w:val="18"/>
              </w:rPr>
              <w:t>€60,659.00</w:t>
            </w:r>
          </w:p>
        </w:tc>
        <w:tc>
          <w:tcPr>
            <w:tcW w:w="979" w:type="dxa"/>
            <w:tcMar>
              <w:top w:w="39" w:type="dxa"/>
              <w:left w:w="39" w:type="dxa"/>
              <w:bottom w:w="39" w:type="dxa"/>
              <w:right w:w="39" w:type="dxa"/>
            </w:tcMar>
          </w:tcPr>
          <w:p w14:paraId="775E70C0" w14:textId="77777777" w:rsidR="00617A3C" w:rsidRPr="002128B0" w:rsidRDefault="00617A3C" w:rsidP="008F34AE">
            <w:pPr>
              <w:jc w:val="right"/>
              <w:rPr>
                <w:sz w:val="18"/>
                <w:szCs w:val="18"/>
              </w:rPr>
            </w:pPr>
            <w:r w:rsidRPr="00F00A0F">
              <w:rPr>
                <w:sz w:val="18"/>
                <w:szCs w:val="18"/>
              </w:rPr>
              <w:t>€66,939.00</w:t>
            </w:r>
          </w:p>
        </w:tc>
        <w:tc>
          <w:tcPr>
            <w:tcW w:w="979" w:type="dxa"/>
            <w:tcMar>
              <w:top w:w="39" w:type="dxa"/>
              <w:left w:w="39" w:type="dxa"/>
              <w:bottom w:w="39" w:type="dxa"/>
              <w:right w:w="39" w:type="dxa"/>
            </w:tcMar>
          </w:tcPr>
          <w:p w14:paraId="7D18605F" w14:textId="77777777" w:rsidR="00617A3C" w:rsidRPr="002128B0" w:rsidRDefault="00617A3C" w:rsidP="008F34AE">
            <w:pPr>
              <w:jc w:val="right"/>
              <w:rPr>
                <w:sz w:val="18"/>
                <w:szCs w:val="18"/>
              </w:rPr>
            </w:pPr>
            <w:r w:rsidRPr="00F00A0F">
              <w:rPr>
                <w:sz w:val="18"/>
                <w:szCs w:val="18"/>
              </w:rPr>
              <w:t>€73,281.00</w:t>
            </w:r>
          </w:p>
        </w:tc>
        <w:tc>
          <w:tcPr>
            <w:tcW w:w="979" w:type="dxa"/>
            <w:tcMar>
              <w:top w:w="39" w:type="dxa"/>
              <w:left w:w="39" w:type="dxa"/>
              <w:bottom w:w="39" w:type="dxa"/>
              <w:right w:w="39" w:type="dxa"/>
            </w:tcMar>
          </w:tcPr>
          <w:p w14:paraId="2B3608A3" w14:textId="77777777" w:rsidR="00617A3C" w:rsidRPr="002128B0" w:rsidRDefault="00617A3C" w:rsidP="008F34AE">
            <w:pPr>
              <w:jc w:val="right"/>
              <w:rPr>
                <w:sz w:val="18"/>
                <w:szCs w:val="18"/>
              </w:rPr>
            </w:pPr>
            <w:r w:rsidRPr="00F00A0F">
              <w:rPr>
                <w:sz w:val="18"/>
                <w:szCs w:val="18"/>
              </w:rPr>
              <w:t>€79,537.00</w:t>
            </w:r>
          </w:p>
        </w:tc>
        <w:tc>
          <w:tcPr>
            <w:tcW w:w="979" w:type="dxa"/>
            <w:tcMar>
              <w:top w:w="39" w:type="dxa"/>
              <w:left w:w="39" w:type="dxa"/>
              <w:bottom w:w="39" w:type="dxa"/>
              <w:right w:w="39" w:type="dxa"/>
            </w:tcMar>
          </w:tcPr>
          <w:p w14:paraId="52F60CE3" w14:textId="77777777" w:rsidR="00617A3C" w:rsidRPr="002128B0" w:rsidRDefault="00617A3C" w:rsidP="008F34AE">
            <w:pPr>
              <w:jc w:val="right"/>
              <w:rPr>
                <w:sz w:val="18"/>
                <w:szCs w:val="18"/>
              </w:rPr>
            </w:pPr>
            <w:r w:rsidRPr="00F00A0F">
              <w:rPr>
                <w:sz w:val="18"/>
                <w:szCs w:val="18"/>
              </w:rPr>
              <w:t>€81,867.00</w:t>
            </w:r>
          </w:p>
        </w:tc>
        <w:tc>
          <w:tcPr>
            <w:tcW w:w="979" w:type="dxa"/>
            <w:tcMar>
              <w:top w:w="39" w:type="dxa"/>
              <w:left w:w="39" w:type="dxa"/>
              <w:bottom w:w="39" w:type="dxa"/>
              <w:right w:w="39" w:type="dxa"/>
            </w:tcMar>
          </w:tcPr>
          <w:p w14:paraId="445938BB" w14:textId="77777777" w:rsidR="00617A3C" w:rsidRPr="002128B0" w:rsidRDefault="00617A3C" w:rsidP="008F34AE">
            <w:pPr>
              <w:jc w:val="right"/>
              <w:rPr>
                <w:sz w:val="18"/>
                <w:szCs w:val="18"/>
              </w:rPr>
            </w:pPr>
            <w:r w:rsidRPr="00F00A0F">
              <w:rPr>
                <w:sz w:val="18"/>
                <w:szCs w:val="18"/>
              </w:rPr>
              <w:t>€84,396.00</w:t>
            </w:r>
          </w:p>
        </w:tc>
      </w:tr>
      <w:tr w:rsidR="00617A3C" w14:paraId="48ADF29D" w14:textId="77777777" w:rsidTr="008F34AE">
        <w:trPr>
          <w:trHeight w:val="205"/>
        </w:trPr>
        <w:tc>
          <w:tcPr>
            <w:tcW w:w="979" w:type="dxa"/>
            <w:tcMar>
              <w:top w:w="39" w:type="dxa"/>
              <w:left w:w="39" w:type="dxa"/>
              <w:bottom w:w="39" w:type="dxa"/>
              <w:right w:w="39" w:type="dxa"/>
            </w:tcMar>
          </w:tcPr>
          <w:p w14:paraId="5A5A3A69" w14:textId="77777777" w:rsidR="00617A3C" w:rsidRDefault="00617A3C" w:rsidP="008F34AE"/>
        </w:tc>
        <w:tc>
          <w:tcPr>
            <w:tcW w:w="979" w:type="dxa"/>
            <w:tcMar>
              <w:top w:w="39" w:type="dxa"/>
              <w:left w:w="39" w:type="dxa"/>
              <w:bottom w:w="39" w:type="dxa"/>
              <w:right w:w="39" w:type="dxa"/>
            </w:tcMar>
          </w:tcPr>
          <w:p w14:paraId="527FBADD" w14:textId="77777777" w:rsidR="00617A3C" w:rsidRDefault="00617A3C" w:rsidP="008F34AE"/>
        </w:tc>
        <w:tc>
          <w:tcPr>
            <w:tcW w:w="979" w:type="dxa"/>
            <w:tcMar>
              <w:top w:w="39" w:type="dxa"/>
              <w:left w:w="39" w:type="dxa"/>
              <w:bottom w:w="39" w:type="dxa"/>
              <w:right w:w="39" w:type="dxa"/>
            </w:tcMar>
          </w:tcPr>
          <w:p w14:paraId="09309FA2" w14:textId="77777777" w:rsidR="00617A3C" w:rsidRDefault="00617A3C" w:rsidP="008F34AE"/>
        </w:tc>
        <w:tc>
          <w:tcPr>
            <w:tcW w:w="979" w:type="dxa"/>
            <w:tcMar>
              <w:top w:w="39" w:type="dxa"/>
              <w:left w:w="39" w:type="dxa"/>
              <w:bottom w:w="39" w:type="dxa"/>
              <w:right w:w="39" w:type="dxa"/>
            </w:tcMar>
          </w:tcPr>
          <w:p w14:paraId="2968BA2F" w14:textId="77777777" w:rsidR="00617A3C" w:rsidRDefault="00617A3C" w:rsidP="008F34AE"/>
        </w:tc>
        <w:tc>
          <w:tcPr>
            <w:tcW w:w="979" w:type="dxa"/>
            <w:tcMar>
              <w:top w:w="39" w:type="dxa"/>
              <w:left w:w="39" w:type="dxa"/>
              <w:bottom w:w="39" w:type="dxa"/>
              <w:right w:w="39" w:type="dxa"/>
            </w:tcMar>
          </w:tcPr>
          <w:p w14:paraId="31BB569F" w14:textId="77777777" w:rsidR="00617A3C" w:rsidRDefault="00617A3C" w:rsidP="008F34AE"/>
        </w:tc>
        <w:tc>
          <w:tcPr>
            <w:tcW w:w="979" w:type="dxa"/>
            <w:tcMar>
              <w:top w:w="39" w:type="dxa"/>
              <w:left w:w="39" w:type="dxa"/>
              <w:bottom w:w="39" w:type="dxa"/>
              <w:right w:w="39" w:type="dxa"/>
            </w:tcMar>
          </w:tcPr>
          <w:p w14:paraId="7AF6D86A" w14:textId="77777777" w:rsidR="00617A3C" w:rsidRDefault="00617A3C" w:rsidP="008F34AE"/>
        </w:tc>
        <w:tc>
          <w:tcPr>
            <w:tcW w:w="979" w:type="dxa"/>
            <w:tcMar>
              <w:top w:w="39" w:type="dxa"/>
              <w:left w:w="39" w:type="dxa"/>
              <w:bottom w:w="39" w:type="dxa"/>
              <w:right w:w="39" w:type="dxa"/>
            </w:tcMar>
          </w:tcPr>
          <w:p w14:paraId="6AD965B9" w14:textId="77777777" w:rsidR="00617A3C" w:rsidRDefault="00617A3C" w:rsidP="008F34AE">
            <w:pPr>
              <w:jc w:val="right"/>
            </w:pPr>
            <w:r>
              <w:rPr>
                <w:rFonts w:eastAsia="Arial"/>
                <w:color w:val="00241A"/>
                <w:sz w:val="16"/>
              </w:rPr>
              <w:t>NMAX</w:t>
            </w:r>
          </w:p>
        </w:tc>
        <w:tc>
          <w:tcPr>
            <w:tcW w:w="979" w:type="dxa"/>
            <w:tcMar>
              <w:top w:w="39" w:type="dxa"/>
              <w:left w:w="39" w:type="dxa"/>
              <w:bottom w:w="39" w:type="dxa"/>
              <w:right w:w="39" w:type="dxa"/>
            </w:tcMar>
          </w:tcPr>
          <w:p w14:paraId="312056EE" w14:textId="77777777" w:rsidR="00617A3C" w:rsidRDefault="00617A3C" w:rsidP="008F34AE">
            <w:pPr>
              <w:jc w:val="right"/>
            </w:pPr>
            <w:r>
              <w:rPr>
                <w:rFonts w:eastAsia="Arial"/>
                <w:color w:val="00241A"/>
                <w:sz w:val="16"/>
              </w:rPr>
              <w:t>LSI1</w:t>
            </w:r>
          </w:p>
        </w:tc>
        <w:tc>
          <w:tcPr>
            <w:tcW w:w="979" w:type="dxa"/>
            <w:tcMar>
              <w:top w:w="39" w:type="dxa"/>
              <w:left w:w="39" w:type="dxa"/>
              <w:bottom w:w="39" w:type="dxa"/>
              <w:right w:w="39" w:type="dxa"/>
            </w:tcMar>
          </w:tcPr>
          <w:p w14:paraId="40B3B184" w14:textId="77777777" w:rsidR="00617A3C" w:rsidRDefault="00617A3C" w:rsidP="008F34AE">
            <w:pPr>
              <w:jc w:val="right"/>
            </w:pPr>
            <w:r>
              <w:rPr>
                <w:rFonts w:eastAsia="Arial"/>
                <w:color w:val="00241A"/>
                <w:sz w:val="16"/>
              </w:rPr>
              <w:t>LSI2</w:t>
            </w:r>
          </w:p>
        </w:tc>
      </w:tr>
    </w:tbl>
    <w:p w14:paraId="379FDD52" w14:textId="77777777" w:rsidR="00B7647B" w:rsidRPr="000436CB" w:rsidRDefault="00B7647B" w:rsidP="00B7647B">
      <w:pPr>
        <w:spacing w:line="276" w:lineRule="auto"/>
        <w:jc w:val="both"/>
        <w:rPr>
          <w:rFonts w:cs="Arial"/>
          <w:sz w:val="22"/>
          <w:szCs w:val="22"/>
        </w:rPr>
      </w:pPr>
    </w:p>
    <w:p w14:paraId="0460532D" w14:textId="77777777" w:rsidR="00792BC5" w:rsidRPr="00C345DA" w:rsidRDefault="00792BC5" w:rsidP="00DA2A9F">
      <w:pPr>
        <w:pStyle w:val="LABBody10pt"/>
      </w:pPr>
      <w:r w:rsidRPr="00C345DA">
        <w:t xml:space="preserve">The PPC pay rate applies when the individual is required to pay a </w:t>
      </w:r>
      <w:r w:rsidRPr="00C345DA">
        <w:rPr>
          <w:u w:val="single"/>
        </w:rPr>
        <w:t>P</w:t>
      </w:r>
      <w:r w:rsidRPr="00C345DA">
        <w:t xml:space="preserve">ersonal </w:t>
      </w:r>
      <w:r w:rsidRPr="00C345DA">
        <w:rPr>
          <w:u w:val="single"/>
        </w:rPr>
        <w:t>P</w:t>
      </w:r>
      <w:r w:rsidRPr="00C345DA">
        <w:t xml:space="preserve">ension </w:t>
      </w:r>
      <w:r w:rsidRPr="00C345DA">
        <w:rPr>
          <w:u w:val="single"/>
        </w:rPr>
        <w:t>C</w:t>
      </w:r>
      <w:r w:rsidRPr="00C345DA">
        <w:t xml:space="preserve">ontribution (otherwise known as a main scheme contribution) in accordance with the rules of their main/personal superannuation scheme.   This is different to a contribution in respect of membership of a Spouses’ and Children’s scheme, or the Additional Superannuation Contributions (ASC). </w:t>
      </w:r>
    </w:p>
    <w:p w14:paraId="4CB4364A" w14:textId="77777777" w:rsidR="00792BC5" w:rsidRPr="00C345DA" w:rsidRDefault="00792BC5" w:rsidP="00DA2A9F">
      <w:pPr>
        <w:pStyle w:val="LABBody10pt"/>
      </w:pPr>
      <w:r w:rsidRPr="00C345DA">
        <w:t>A different rate will apply where the appointee is not required to make a Personal Pension Contribution.</w:t>
      </w:r>
    </w:p>
    <w:p w14:paraId="133B39D3" w14:textId="77777777" w:rsidR="00792BC5" w:rsidRPr="00C345DA" w:rsidRDefault="00792BC5" w:rsidP="00DA2A9F">
      <w:pPr>
        <w:pStyle w:val="LABBody10pt"/>
      </w:pPr>
      <w:r w:rsidRPr="00C345DA">
        <w:t>Long service increments may be payable after 3(LSI1) and 6(LSI2) years satisfactory service at the maximum of the scale.</w:t>
      </w:r>
    </w:p>
    <w:p w14:paraId="0CDDC2A2" w14:textId="77777777" w:rsidR="00792BC5" w:rsidRPr="000436CB" w:rsidRDefault="00792BC5" w:rsidP="00E96616">
      <w:pPr>
        <w:tabs>
          <w:tab w:val="left" w:pos="8640"/>
        </w:tabs>
        <w:spacing w:line="276" w:lineRule="auto"/>
        <w:jc w:val="both"/>
        <w:rPr>
          <w:rFonts w:cs="Arial"/>
          <w:iCs/>
          <w:sz w:val="22"/>
          <w:szCs w:val="22"/>
        </w:rPr>
      </w:pP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41858" w:rsidRPr="00F1207E" w14:paraId="614150E7" w14:textId="77777777" w:rsidTr="00D0056F">
        <w:tc>
          <w:tcPr>
            <w:tcW w:w="8642" w:type="dxa"/>
            <w:shd w:val="clear" w:color="auto" w:fill="F3F6F7"/>
          </w:tcPr>
          <w:p w14:paraId="7CBF5D36" w14:textId="77777777" w:rsidR="007E4AE4" w:rsidRPr="003527AB" w:rsidRDefault="007E4AE4" w:rsidP="007E4AE4">
            <w:pPr>
              <w:pStyle w:val="LABBody10pt"/>
              <w:jc w:val="center"/>
              <w:rPr>
                <w:b/>
              </w:rPr>
            </w:pPr>
            <w:r w:rsidRPr="003527AB">
              <w:rPr>
                <w:b/>
              </w:rPr>
              <w:t>Important Note – Starting Salary and Other Details</w:t>
            </w:r>
          </w:p>
          <w:p w14:paraId="5467DA4D" w14:textId="77777777" w:rsidR="007E4AE4" w:rsidRDefault="007E4AE4" w:rsidP="007E4AE4">
            <w:pPr>
              <w:pStyle w:val="LABBody10pt"/>
              <w:rPr>
                <w:b/>
              </w:rPr>
            </w:pPr>
            <w:r w:rsidRPr="003527AB">
              <w:rPr>
                <w:b/>
              </w:rPr>
              <w:t xml:space="preserve">While in the normal course, entry point will be at the minimum of the scale, different pay and conditions may apply subject to Government pay policy procedures.  </w:t>
            </w:r>
          </w:p>
          <w:p w14:paraId="2F83758C" w14:textId="291F1F45" w:rsidR="008522C9" w:rsidRPr="000436CB" w:rsidRDefault="007E4AE4" w:rsidP="007E4AE4">
            <w:pPr>
              <w:pStyle w:val="LABBody10pt"/>
              <w:rPr>
                <w:sz w:val="22"/>
                <w:szCs w:val="22"/>
              </w:rPr>
            </w:pPr>
            <w:r w:rsidRPr="003527AB">
              <w:rPr>
                <w:b/>
              </w:rPr>
              <w:t>Different terms and conditions may apply if you are currently a serving civil or public servant. Subject to satisfactory performance increments may be payable in line will current Government Policy.  Successful candidates will agree that any overpayment of salary, allowances, or expenses will be repaid by you in accordance with Circular 07/2018: Recovery of Salary, Allowances and Expenses Overpayments made to Staff Members/Former Staff Members /Pensioners.</w:t>
            </w:r>
          </w:p>
        </w:tc>
      </w:tr>
    </w:tbl>
    <w:p w14:paraId="0BCBD467" w14:textId="77777777" w:rsidR="00D7353F" w:rsidRPr="00395D94" w:rsidRDefault="00D7353F" w:rsidP="00D7353F">
      <w:pPr>
        <w:pStyle w:val="Smallheadingorange"/>
      </w:pPr>
      <w:r w:rsidRPr="00B175BA">
        <w:t>Tenure</w:t>
      </w:r>
      <w:r>
        <w:t xml:space="preserve"> and Probation</w:t>
      </w:r>
    </w:p>
    <w:p w14:paraId="25A0283F" w14:textId="77777777" w:rsidR="00D7353F" w:rsidRPr="005D2B49" w:rsidRDefault="00D7353F" w:rsidP="00D7353F">
      <w:pPr>
        <w:spacing w:line="360" w:lineRule="auto"/>
        <w:jc w:val="both"/>
        <w:rPr>
          <w:rFonts w:cs="Arial"/>
        </w:rPr>
      </w:pPr>
      <w:r w:rsidRPr="005D2B49">
        <w:rPr>
          <w:rFonts w:cs="Arial"/>
        </w:rPr>
        <w:t xml:space="preserve">The appointment is to a </w:t>
      </w:r>
      <w:r>
        <w:rPr>
          <w:rFonts w:cs="Arial"/>
        </w:rPr>
        <w:t>temporary</w:t>
      </w:r>
      <w:r w:rsidRPr="005D2B49">
        <w:rPr>
          <w:rFonts w:cs="Arial"/>
        </w:rPr>
        <w:t xml:space="preserve"> position on a </w:t>
      </w:r>
      <w:r>
        <w:rPr>
          <w:rFonts w:cs="Arial"/>
        </w:rPr>
        <w:t xml:space="preserve">temporary </w:t>
      </w:r>
      <w:r w:rsidRPr="005D2B49">
        <w:rPr>
          <w:rFonts w:cs="Arial"/>
        </w:rPr>
        <w:t>probationary contract in the Civil Service.</w:t>
      </w:r>
    </w:p>
    <w:p w14:paraId="0C34AE8A" w14:textId="3256F304" w:rsidR="00D7353F" w:rsidRDefault="00D7353F" w:rsidP="00D7353F">
      <w:pPr>
        <w:spacing w:line="360" w:lineRule="auto"/>
        <w:jc w:val="both"/>
        <w:rPr>
          <w:rFonts w:cs="Arial"/>
        </w:rPr>
      </w:pPr>
      <w:r w:rsidRPr="005D2B49">
        <w:rPr>
          <w:rFonts w:cs="Arial"/>
        </w:rPr>
        <w:t xml:space="preserve">The </w:t>
      </w:r>
      <w:r>
        <w:rPr>
          <w:rFonts w:cs="Arial"/>
        </w:rPr>
        <w:t xml:space="preserve">temporary </w:t>
      </w:r>
      <w:r w:rsidRPr="005D2B49">
        <w:rPr>
          <w:rFonts w:cs="Arial"/>
        </w:rPr>
        <w:t>probationary contract will be for a period of</w:t>
      </w:r>
      <w:r>
        <w:rPr>
          <w:rFonts w:cs="Arial"/>
        </w:rPr>
        <w:t xml:space="preserve"> </w:t>
      </w:r>
      <w:r w:rsidR="000C348F" w:rsidRPr="008016D9">
        <w:rPr>
          <w:rFonts w:cs="Arial"/>
          <w:b/>
          <w:bCs/>
        </w:rPr>
        <w:t>6</w:t>
      </w:r>
      <w:r w:rsidRPr="008016D9">
        <w:rPr>
          <w:rFonts w:cs="Arial"/>
          <w:b/>
          <w:bCs/>
        </w:rPr>
        <w:t xml:space="preserve"> months</w:t>
      </w:r>
      <w:r>
        <w:rPr>
          <w:rFonts w:cs="Arial"/>
        </w:rPr>
        <w:t xml:space="preserve"> f</w:t>
      </w:r>
      <w:r w:rsidRPr="005D2B49">
        <w:rPr>
          <w:rFonts w:cs="Arial"/>
        </w:rPr>
        <w:t xml:space="preserve">rom the date specified on the contract. </w:t>
      </w:r>
    </w:p>
    <w:p w14:paraId="5C1899B5" w14:textId="77777777" w:rsidR="00D7353F" w:rsidRPr="00C345DA" w:rsidRDefault="00D7353F" w:rsidP="00D7353F">
      <w:pPr>
        <w:pStyle w:val="LABBody10pt"/>
      </w:pPr>
      <w:r>
        <w:t xml:space="preserve">It will cease on date provided or on reaching compulsory retirement age, whichever is the earliest. </w:t>
      </w:r>
    </w:p>
    <w:p w14:paraId="36CD89B9" w14:textId="77777777" w:rsidR="00D7353F" w:rsidRPr="00C345DA" w:rsidRDefault="00D7353F" w:rsidP="00D7353F">
      <w:pPr>
        <w:pStyle w:val="LABBody10pt"/>
      </w:pPr>
      <w:r w:rsidRPr="00C345DA">
        <w:t>During the period of your probationary contract, your performance will be subject to review by your supervisor(s) to determine whether you –</w:t>
      </w:r>
    </w:p>
    <w:p w14:paraId="0629574D" w14:textId="77777777" w:rsidR="00D7353F" w:rsidRPr="00C345DA" w:rsidRDefault="00D7353F" w:rsidP="00D7353F">
      <w:pPr>
        <w:pStyle w:val="LABBullets"/>
      </w:pPr>
      <w:r w:rsidRPr="00C345DA">
        <w:t>have performed in a satisfactory manner,</w:t>
      </w:r>
    </w:p>
    <w:p w14:paraId="7B06D752" w14:textId="77777777" w:rsidR="00D7353F" w:rsidRPr="00C345DA" w:rsidRDefault="00D7353F" w:rsidP="00D7353F">
      <w:pPr>
        <w:pStyle w:val="LABBullets"/>
      </w:pPr>
      <w:r w:rsidRPr="00C345DA">
        <w:t>have been satisfactory in general conduct, and</w:t>
      </w:r>
    </w:p>
    <w:p w14:paraId="507F6763" w14:textId="77777777" w:rsidR="00D7353F" w:rsidRDefault="00D7353F" w:rsidP="00D7353F">
      <w:pPr>
        <w:pStyle w:val="LABBullets"/>
      </w:pPr>
      <w:r w:rsidRPr="00C345DA">
        <w:t>are suitable from the point of view of health with particular regard to sick leave</w:t>
      </w:r>
      <w:r>
        <w:t>.</w:t>
      </w:r>
    </w:p>
    <w:p w14:paraId="42AE31E2" w14:textId="77777777" w:rsidR="00D7353F" w:rsidRDefault="00D7353F" w:rsidP="00D7353F">
      <w:pPr>
        <w:pStyle w:val="LABBody10pt"/>
      </w:pPr>
    </w:p>
    <w:p w14:paraId="2FBC7AAD" w14:textId="77777777" w:rsidR="00D7353F" w:rsidRPr="00C345DA" w:rsidRDefault="00D7353F" w:rsidP="00D7353F">
      <w:pPr>
        <w:pStyle w:val="LABBody10pt"/>
      </w:pPr>
      <w:r>
        <w:t>T</w:t>
      </w:r>
      <w:r w:rsidRPr="00C345DA">
        <w:t>he probationary</w:t>
      </w:r>
      <w:r>
        <w:t xml:space="preserve"> temporary</w:t>
      </w:r>
      <w:r w:rsidRPr="00C345DA">
        <w:t xml:space="preserve"> contract may be terminated at any time prior to the expiry of the term of the contract by either side in accordance with the Minimum Notice and Terms of Employment Acts, 1973 to 2005.</w:t>
      </w:r>
    </w:p>
    <w:p w14:paraId="6CBB14F0" w14:textId="77777777" w:rsidR="00D7353F" w:rsidRPr="00C345DA" w:rsidRDefault="00D7353F" w:rsidP="00D7353F">
      <w:pPr>
        <w:spacing w:line="276" w:lineRule="auto"/>
        <w:jc w:val="both"/>
        <w:rPr>
          <w:rFonts w:cs="Arial"/>
        </w:rPr>
      </w:pPr>
      <w:r w:rsidRPr="00C345DA">
        <w:rPr>
          <w:rFonts w:cs="Arial"/>
        </w:rPr>
        <w:t xml:space="preserve">In the following circumstances your contract may be extended and your probation period suspended. </w:t>
      </w:r>
    </w:p>
    <w:p w14:paraId="601F3013" w14:textId="77777777" w:rsidR="00D7353F" w:rsidRPr="00C345DA" w:rsidRDefault="00D7353F" w:rsidP="00D7353F">
      <w:pPr>
        <w:spacing w:line="276" w:lineRule="auto"/>
        <w:jc w:val="both"/>
        <w:rPr>
          <w:rFonts w:cs="Arial"/>
        </w:rPr>
      </w:pPr>
    </w:p>
    <w:p w14:paraId="27843088" w14:textId="77777777" w:rsidR="00D7353F" w:rsidRPr="00C345DA" w:rsidRDefault="00D7353F" w:rsidP="00D7353F">
      <w:pPr>
        <w:pStyle w:val="LABBullets"/>
      </w:pPr>
      <w:r w:rsidRPr="00C345DA">
        <w:t>The probationary period stands suspended when an employee is absent due to Maternity or Adoptive Leave.</w:t>
      </w:r>
    </w:p>
    <w:p w14:paraId="15468CE7" w14:textId="77777777" w:rsidR="00D7353F" w:rsidRPr="00C345DA" w:rsidRDefault="00D7353F" w:rsidP="00D7353F">
      <w:pPr>
        <w:pStyle w:val="LABBullets"/>
      </w:pPr>
      <w:r w:rsidRPr="00C345DA">
        <w:t>In relation to an employee absent on Parental Leave or Carers Leave, the employer may require probation to be suspended if the absence is not considered to be consistent with the continuation of the probation.</w:t>
      </w:r>
    </w:p>
    <w:p w14:paraId="4E9835EF" w14:textId="77777777" w:rsidR="00D7353F" w:rsidRPr="00C345DA" w:rsidRDefault="00D7353F" w:rsidP="00D7353F">
      <w:pPr>
        <w:pStyle w:val="LABBullets"/>
      </w:pPr>
      <w:r w:rsidRPr="00C345DA">
        <w:t>Probation may be suspended in cases such as absence due to a non-recurring illness, and</w:t>
      </w:r>
    </w:p>
    <w:p w14:paraId="4059FE9F" w14:textId="77777777" w:rsidR="00D7353F" w:rsidRPr="00C345DA" w:rsidRDefault="00D7353F" w:rsidP="00D7353F">
      <w:pPr>
        <w:pStyle w:val="LABBullets"/>
      </w:pPr>
      <w:r w:rsidRPr="00C345DA">
        <w:t xml:space="preserve">Any other statutory provision providing that probation shall - </w:t>
      </w:r>
    </w:p>
    <w:p w14:paraId="5789E9B6" w14:textId="77777777" w:rsidR="00D7353F" w:rsidRPr="00C345DA" w:rsidRDefault="00D7353F" w:rsidP="00D7353F">
      <w:pPr>
        <w:pStyle w:val="ListParagraph"/>
        <w:numPr>
          <w:ilvl w:val="0"/>
          <w:numId w:val="17"/>
        </w:numPr>
        <w:spacing w:line="276" w:lineRule="auto"/>
        <w:contextualSpacing w:val="0"/>
        <w:jc w:val="both"/>
        <w:rPr>
          <w:rFonts w:cs="Arial"/>
        </w:rPr>
      </w:pPr>
      <w:r w:rsidRPr="00C345DA">
        <w:rPr>
          <w:rFonts w:cs="Arial"/>
        </w:rPr>
        <w:t>stand suspended during an employee’s absence from work, and</w:t>
      </w:r>
    </w:p>
    <w:p w14:paraId="60D7BDB0" w14:textId="77777777" w:rsidR="00D7353F" w:rsidRPr="00C345DA" w:rsidRDefault="00D7353F" w:rsidP="00D7353F">
      <w:pPr>
        <w:pStyle w:val="ListParagraph"/>
        <w:numPr>
          <w:ilvl w:val="0"/>
          <w:numId w:val="17"/>
        </w:numPr>
        <w:spacing w:line="276" w:lineRule="auto"/>
        <w:contextualSpacing w:val="0"/>
        <w:jc w:val="both"/>
        <w:rPr>
          <w:rFonts w:cs="Arial"/>
        </w:rPr>
      </w:pPr>
      <w:r w:rsidRPr="00C345DA">
        <w:rPr>
          <w:rFonts w:cs="Arial"/>
        </w:rPr>
        <w:t>be completed by the employee on the employees return from work after such absence.</w:t>
      </w:r>
    </w:p>
    <w:p w14:paraId="4F94E938" w14:textId="77777777" w:rsidR="00D7353F" w:rsidRPr="00C345DA" w:rsidRDefault="00D7353F" w:rsidP="00D7353F">
      <w:pPr>
        <w:spacing w:line="276" w:lineRule="auto"/>
        <w:jc w:val="both"/>
        <w:rPr>
          <w:rFonts w:cs="Arial"/>
        </w:rPr>
      </w:pPr>
    </w:p>
    <w:p w14:paraId="1EC3F2D8" w14:textId="77777777" w:rsidR="00D7353F" w:rsidRPr="00C345DA" w:rsidRDefault="00D7353F" w:rsidP="00D7353F">
      <w:pPr>
        <w:spacing w:line="276" w:lineRule="auto"/>
        <w:jc w:val="both"/>
        <w:rPr>
          <w:rFonts w:cs="Arial"/>
        </w:rPr>
      </w:pPr>
      <w:r w:rsidRPr="00C345DA">
        <w:rPr>
          <w:rFonts w:cs="Arial"/>
        </w:rPr>
        <w:t>Where probation is suspended the employer should notify the employee of the circumstances relating to the suspension.</w:t>
      </w:r>
    </w:p>
    <w:p w14:paraId="5E4818B7" w14:textId="77777777" w:rsidR="00D7353F" w:rsidRPr="00C345DA" w:rsidRDefault="00D7353F" w:rsidP="00D7353F">
      <w:pPr>
        <w:pStyle w:val="LABBody10pt"/>
      </w:pPr>
    </w:p>
    <w:p w14:paraId="0EE912EE" w14:textId="77777777" w:rsidR="00D7353F" w:rsidRPr="00C345DA" w:rsidRDefault="00D7353F" w:rsidP="00D7353F">
      <w:pPr>
        <w:pStyle w:val="LABBody10pt"/>
      </w:pPr>
      <w:r w:rsidRPr="00C345DA">
        <w:t>All appointees will serve a probationary period</w:t>
      </w:r>
      <w:r>
        <w:t>, length of period depends on contract</w:t>
      </w:r>
      <w:r w:rsidRPr="00C345DA">
        <w:t xml:space="preserve">.  </w:t>
      </w:r>
    </w:p>
    <w:p w14:paraId="5955EC1E" w14:textId="77777777" w:rsidR="00B10BD7" w:rsidRPr="000436CB" w:rsidRDefault="00B10BD7" w:rsidP="00E96616">
      <w:pPr>
        <w:pStyle w:val="Smallheadingorange"/>
        <w:jc w:val="both"/>
        <w:rPr>
          <w:sz w:val="22"/>
          <w:szCs w:val="22"/>
        </w:rPr>
      </w:pPr>
      <w:r w:rsidRPr="000436CB">
        <w:rPr>
          <w:sz w:val="22"/>
          <w:szCs w:val="22"/>
        </w:rPr>
        <w:t>Duties</w:t>
      </w:r>
    </w:p>
    <w:p w14:paraId="7EC833E8" w14:textId="2F8B54C8" w:rsidR="008522C9" w:rsidRPr="00C345DA" w:rsidRDefault="008522C9" w:rsidP="00DA2A9F">
      <w:pPr>
        <w:pStyle w:val="LABBody10pt"/>
        <w:rPr>
          <w:rStyle w:val="fontstyle01"/>
          <w:rFonts w:eastAsia="Calibri"/>
          <w:color w:val="auto"/>
          <w:sz w:val="20"/>
          <w:szCs w:val="20"/>
        </w:rPr>
      </w:pPr>
      <w:r w:rsidRPr="00C345DA">
        <w:rPr>
          <w:rStyle w:val="fontstyle01"/>
          <w:rFonts w:eastAsia="Calibri"/>
          <w:color w:val="auto"/>
          <w:sz w:val="20"/>
          <w:szCs w:val="20"/>
        </w:rPr>
        <w:t>Appointees will be required to perform any duties which may be assigned to them from time</w:t>
      </w:r>
      <w:r w:rsidRPr="00C345DA">
        <w:br/>
      </w:r>
      <w:r w:rsidRPr="00C345DA">
        <w:rPr>
          <w:rStyle w:val="fontstyle01"/>
          <w:rFonts w:eastAsia="Calibri"/>
          <w:color w:val="auto"/>
          <w:sz w:val="20"/>
          <w:szCs w:val="20"/>
        </w:rPr>
        <w:t>to time as appropriate</w:t>
      </w:r>
      <w:r w:rsidR="004308FB" w:rsidRPr="00C345DA">
        <w:rPr>
          <w:rStyle w:val="fontstyle01"/>
          <w:rFonts w:eastAsia="Calibri"/>
          <w:color w:val="auto"/>
          <w:sz w:val="20"/>
          <w:szCs w:val="20"/>
        </w:rPr>
        <w:t>.</w:t>
      </w:r>
    </w:p>
    <w:p w14:paraId="3FAD0BFF" w14:textId="4A643091" w:rsidR="002363EE" w:rsidRPr="000436CB" w:rsidRDefault="008522C9" w:rsidP="00E96616">
      <w:pPr>
        <w:pStyle w:val="Smallheadingorange"/>
        <w:jc w:val="both"/>
        <w:rPr>
          <w:sz w:val="22"/>
          <w:szCs w:val="22"/>
        </w:rPr>
      </w:pPr>
      <w:r w:rsidRPr="000436CB">
        <w:rPr>
          <w:sz w:val="22"/>
          <w:szCs w:val="22"/>
        </w:rPr>
        <w:t>Outside Employment</w:t>
      </w:r>
    </w:p>
    <w:p w14:paraId="44E70B42" w14:textId="33447F2C" w:rsidR="00E3639B" w:rsidRPr="00C345DA" w:rsidRDefault="005D30CA" w:rsidP="000436CB">
      <w:pPr>
        <w:pStyle w:val="LABBody10pt"/>
        <w:rPr>
          <w:color w:val="000000"/>
        </w:rPr>
      </w:pPr>
      <w:r w:rsidRPr="00C345DA">
        <w:t xml:space="preserve">The </w:t>
      </w:r>
      <w:r w:rsidR="00D2151B" w:rsidRPr="00C345DA">
        <w:t>successful candidate</w:t>
      </w:r>
      <w:r w:rsidRPr="00C345DA">
        <w:t xml:space="preserve"> may not engage in private practice or be connected with any outside business which would interfere with the performance of official duties or conflict i</w:t>
      </w:r>
      <w:r w:rsidR="006D5E8D" w:rsidRPr="00C345DA">
        <w:t>n</w:t>
      </w:r>
      <w:r w:rsidR="00C23303" w:rsidRPr="00C345DA">
        <w:t xml:space="preserve"> any way with the position of</w:t>
      </w:r>
      <w:r w:rsidR="00CB56FB" w:rsidRPr="00C345DA">
        <w:t xml:space="preserve"> </w:t>
      </w:r>
      <w:r w:rsidR="00EA49FD" w:rsidRPr="00C345DA">
        <w:t xml:space="preserve">a Solicitor in the Board.  </w:t>
      </w:r>
    </w:p>
    <w:p w14:paraId="5DB0CA71" w14:textId="77777777" w:rsidR="002363EE" w:rsidRPr="000436CB" w:rsidRDefault="002363EE" w:rsidP="000436CB">
      <w:pPr>
        <w:pStyle w:val="Smallheadingorange"/>
        <w:rPr>
          <w:sz w:val="22"/>
          <w:szCs w:val="22"/>
        </w:rPr>
      </w:pPr>
      <w:r w:rsidRPr="000436CB">
        <w:rPr>
          <w:sz w:val="22"/>
          <w:szCs w:val="22"/>
        </w:rPr>
        <w:t>Headquarters</w:t>
      </w:r>
    </w:p>
    <w:p w14:paraId="04E9839C" w14:textId="77777777" w:rsidR="00013711" w:rsidRPr="00C345DA" w:rsidRDefault="00013711" w:rsidP="00013711">
      <w:pPr>
        <w:pStyle w:val="LABBody10pt"/>
      </w:pPr>
      <w:r w:rsidRPr="00C345DA">
        <w:t>Solicitors of the Board normally work in Law Centres established by the Board but may be required to serve in such other locations as may be designated by the Board.</w:t>
      </w:r>
    </w:p>
    <w:p w14:paraId="0D6AB172" w14:textId="77777777" w:rsidR="00013711" w:rsidRPr="00C345DA" w:rsidRDefault="00013711" w:rsidP="00013711">
      <w:pPr>
        <w:pStyle w:val="LABBullets"/>
      </w:pPr>
      <w:r w:rsidRPr="00C345DA">
        <w:t>Notwithstanding an initial assignment to a particular location appointees may be transferred to a different location or assigned to such specific duties at a different location as the Board may determine from time to time so as to enable it to perform its functions under the Act.</w:t>
      </w:r>
    </w:p>
    <w:p w14:paraId="5126179D" w14:textId="77777777" w:rsidR="00013711" w:rsidRPr="00C345DA" w:rsidRDefault="00013711" w:rsidP="00013711">
      <w:pPr>
        <w:pStyle w:val="LABBullets"/>
      </w:pPr>
      <w:r w:rsidRPr="00C345DA">
        <w:t>The duration of a transfer and/or assignment to other duties will be determined by the Board.</w:t>
      </w:r>
    </w:p>
    <w:p w14:paraId="3D64BA87" w14:textId="77777777" w:rsidR="00013711" w:rsidRPr="00013711" w:rsidRDefault="00013711" w:rsidP="00013711">
      <w:pPr>
        <w:pStyle w:val="LABBody10pt"/>
        <w:rPr>
          <w:sz w:val="22"/>
          <w:szCs w:val="22"/>
        </w:rPr>
      </w:pPr>
    </w:p>
    <w:p w14:paraId="5C549460" w14:textId="77777777" w:rsidR="00013711" w:rsidRPr="00C345DA" w:rsidRDefault="00013711" w:rsidP="00013711">
      <w:pPr>
        <w:pStyle w:val="LABBody10pt"/>
      </w:pPr>
      <w:r w:rsidRPr="00C345DA">
        <w:t>When absent from home and headquarters on official duty a Solicitor will be paid appropriate travelling expenses and subsistence allowances, subject to normal civil service regulations.</w:t>
      </w:r>
    </w:p>
    <w:p w14:paraId="30A1AFA0" w14:textId="2804AD9E" w:rsidR="002363EE" w:rsidRPr="000436CB" w:rsidRDefault="002363EE" w:rsidP="000436CB">
      <w:pPr>
        <w:pStyle w:val="Smallheadingorange"/>
        <w:rPr>
          <w:sz w:val="22"/>
          <w:szCs w:val="22"/>
        </w:rPr>
      </w:pPr>
      <w:r w:rsidRPr="000436CB">
        <w:rPr>
          <w:sz w:val="22"/>
          <w:szCs w:val="22"/>
        </w:rPr>
        <w:t xml:space="preserve">Hours of </w:t>
      </w:r>
      <w:r w:rsidR="00650C77" w:rsidRPr="000436CB">
        <w:rPr>
          <w:sz w:val="22"/>
          <w:szCs w:val="22"/>
        </w:rPr>
        <w:t>A</w:t>
      </w:r>
      <w:r w:rsidRPr="000436CB">
        <w:rPr>
          <w:sz w:val="22"/>
          <w:szCs w:val="22"/>
        </w:rPr>
        <w:t>ttendance</w:t>
      </w:r>
    </w:p>
    <w:p w14:paraId="0EC86619" w14:textId="3A76ADA9" w:rsidR="00792BC5" w:rsidRPr="00C345DA" w:rsidRDefault="00792BC5" w:rsidP="000436CB">
      <w:pPr>
        <w:pStyle w:val="LABBody10pt"/>
      </w:pPr>
      <w:r w:rsidRPr="00C345DA">
        <w:t>Hours of attendance will be fixed from time to time but will amount to not less than 41 hours and 15 minutes gros</w:t>
      </w:r>
      <w:r w:rsidR="00013711" w:rsidRPr="00C345DA">
        <w:t xml:space="preserve">s or 35 hours net per week. </w:t>
      </w:r>
      <w:r w:rsidR="00DC2397" w:rsidRPr="00C345DA">
        <w:rPr>
          <w:b/>
        </w:rPr>
        <w:t>Solicitor</w:t>
      </w:r>
      <w:r w:rsidR="00013711" w:rsidRPr="00C345DA">
        <w:rPr>
          <w:b/>
        </w:rPr>
        <w:t xml:space="preserve">s </w:t>
      </w:r>
      <w:r w:rsidRPr="00C345DA">
        <w:t xml:space="preserve">may be required to work such additional hours from time to time as may be reasonable and necessary for the proper performance of </w:t>
      </w:r>
      <w:r w:rsidR="00F83228">
        <w:t>t</w:t>
      </w:r>
      <w:r w:rsidR="00492CA1" w:rsidRPr="00C345DA">
        <w:t>heir</w:t>
      </w:r>
      <w:r w:rsidRPr="00C345DA">
        <w:t xml:space="preserve"> duties </w:t>
      </w:r>
      <w:r w:rsidRPr="00C345DA">
        <w:lastRenderedPageBreak/>
        <w:t>subject to the limits set down in the working time regulations. The rate of remuneration payable covers any extra attendance liability that may arise from time to time.</w:t>
      </w:r>
    </w:p>
    <w:p w14:paraId="0A664B70" w14:textId="10254A38" w:rsidR="002363EE" w:rsidRPr="000436CB" w:rsidRDefault="005652F7" w:rsidP="00E96616">
      <w:pPr>
        <w:pStyle w:val="Smallheadingorange"/>
        <w:jc w:val="both"/>
        <w:rPr>
          <w:sz w:val="22"/>
          <w:szCs w:val="22"/>
        </w:rPr>
      </w:pPr>
      <w:r w:rsidRPr="000436CB">
        <w:rPr>
          <w:sz w:val="22"/>
          <w:szCs w:val="22"/>
        </w:rPr>
        <w:t>A</w:t>
      </w:r>
      <w:r w:rsidR="002363EE" w:rsidRPr="000436CB">
        <w:rPr>
          <w:sz w:val="22"/>
          <w:szCs w:val="22"/>
        </w:rPr>
        <w:t>nnual Leave</w:t>
      </w:r>
    </w:p>
    <w:p w14:paraId="138DDB1B" w14:textId="6969D4FD" w:rsidR="00792BC5" w:rsidRPr="00C345DA" w:rsidRDefault="0051767C" w:rsidP="00DA2A9F">
      <w:pPr>
        <w:pStyle w:val="LABBody10pt"/>
      </w:pPr>
      <w:r w:rsidRPr="0051767C">
        <w:t>The annual leave for this position is 25 days</w:t>
      </w:r>
      <w:r w:rsidR="00D7353F">
        <w:t xml:space="preserve"> (based on one full year). Pro-rata leave entitlement will be confirmed depending on length of contract. </w:t>
      </w:r>
      <w:r w:rsidRPr="0051767C">
        <w:t xml:space="preserve">This allowance is subject to the usual conditions regarding the granting of annual leave in the civil service, is based on a five-day week and is exclusive of the usual public holidays. </w:t>
      </w:r>
    </w:p>
    <w:p w14:paraId="5AB81BE8" w14:textId="77777777" w:rsidR="00792BC5" w:rsidRPr="000436CB" w:rsidRDefault="00792BC5" w:rsidP="00792BC5">
      <w:pPr>
        <w:pStyle w:val="Smallheadingorange"/>
        <w:rPr>
          <w:sz w:val="22"/>
          <w:szCs w:val="22"/>
        </w:rPr>
      </w:pPr>
      <w:r w:rsidRPr="000436CB">
        <w:rPr>
          <w:sz w:val="22"/>
          <w:szCs w:val="22"/>
        </w:rPr>
        <w:t>Sick Leave</w:t>
      </w:r>
    </w:p>
    <w:p w14:paraId="64138518" w14:textId="77777777" w:rsidR="00792BC5" w:rsidRPr="00C345DA" w:rsidRDefault="00792BC5" w:rsidP="00DA2A9F">
      <w:pPr>
        <w:pStyle w:val="LABBody10pt"/>
      </w:pPr>
      <w:r w:rsidRPr="00C345DA">
        <w:t>Pay during properly certified sick absence, provided there is no evidence of permanent disability for service, will apply on a pro-rata basis, in accordance with the provisions of the sick leave circulars for the civil and public service.</w:t>
      </w:r>
    </w:p>
    <w:p w14:paraId="5BE5E68C" w14:textId="77777777" w:rsidR="00792BC5" w:rsidRPr="00C345DA" w:rsidRDefault="00792BC5" w:rsidP="00DA2A9F">
      <w:pPr>
        <w:pStyle w:val="LABBody10pt"/>
      </w:pPr>
      <w:r w:rsidRPr="00C345DA">
        <w:t>Officers who will be paying Class A rate of PRSI will be required to sign a mandate authorising the Department of Social Protection to pay any benefits due under the Social Welfare Acts direct to the Legal Aid Board. Payment during illness will be subject to the officer making the necessary claims for social insurance benefit to the Department of Social Protection within the required time limits.</w:t>
      </w:r>
    </w:p>
    <w:p w14:paraId="67E0969F" w14:textId="77777777" w:rsidR="00792BC5" w:rsidRPr="000436CB" w:rsidRDefault="00792BC5" w:rsidP="00792BC5">
      <w:pPr>
        <w:pStyle w:val="Smallheadingorange"/>
        <w:rPr>
          <w:sz w:val="22"/>
          <w:szCs w:val="22"/>
        </w:rPr>
      </w:pPr>
      <w:r w:rsidRPr="000436CB">
        <w:rPr>
          <w:sz w:val="22"/>
          <w:szCs w:val="22"/>
        </w:rPr>
        <w:t>Superannuation and Retirement</w:t>
      </w:r>
    </w:p>
    <w:p w14:paraId="2DFF40A8" w14:textId="77777777" w:rsidR="00792BC5" w:rsidRPr="00C345DA" w:rsidRDefault="00792BC5" w:rsidP="00DA2A9F">
      <w:pPr>
        <w:pStyle w:val="LABBody10pt"/>
        <w:rPr>
          <w:sz w:val="22"/>
          <w:szCs w:val="22"/>
        </w:rPr>
      </w:pPr>
      <w:r w:rsidRPr="00C345DA">
        <w:rPr>
          <w:sz w:val="22"/>
          <w:szCs w:val="22"/>
        </w:rPr>
        <w:t xml:space="preserve">The successful candidate will be offered the appropriate superannuation terms and conditions as prevailing in the Civil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20" w:history="1">
        <w:r w:rsidRPr="00C345DA">
          <w:rPr>
            <w:rStyle w:val="Hyperlink"/>
            <w:sz w:val="22"/>
            <w:szCs w:val="22"/>
          </w:rPr>
          <w:t>www.singlepensionscheme.gov.ie</w:t>
        </w:r>
      </w:hyperlink>
      <w:r w:rsidRPr="00C345DA">
        <w:rPr>
          <w:sz w:val="22"/>
          <w:szCs w:val="22"/>
        </w:rPr>
        <w:t>.</w:t>
      </w:r>
    </w:p>
    <w:p w14:paraId="6B8EB610" w14:textId="77777777" w:rsidR="00792BC5" w:rsidRPr="00C345DA" w:rsidRDefault="00792BC5" w:rsidP="00DA2A9F">
      <w:pPr>
        <w:pStyle w:val="LABBody10pt"/>
        <w:rPr>
          <w:sz w:val="22"/>
          <w:szCs w:val="22"/>
        </w:rPr>
      </w:pPr>
      <w:r w:rsidRPr="00C345DA">
        <w:rPr>
          <w:sz w:val="22"/>
          <w:szCs w:val="22"/>
        </w:rPr>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14:paraId="4EFE4430" w14:textId="77777777" w:rsidR="00792BC5" w:rsidRPr="00C345DA" w:rsidRDefault="00792BC5" w:rsidP="00DA2A9F">
      <w:pPr>
        <w:pStyle w:val="LABBody10pt"/>
        <w:rPr>
          <w:sz w:val="22"/>
          <w:szCs w:val="22"/>
        </w:rPr>
      </w:pPr>
      <w:r w:rsidRPr="00C345DA">
        <w:rPr>
          <w:sz w:val="22"/>
          <w:szCs w:val="22"/>
        </w:rPr>
        <w:t>Key provisions attaching to membership of the Single Scheme are as follows:</w:t>
      </w:r>
    </w:p>
    <w:p w14:paraId="0B8ABB29" w14:textId="77777777" w:rsidR="00792BC5" w:rsidRPr="00C345DA" w:rsidRDefault="00792BC5" w:rsidP="00792BC5">
      <w:pPr>
        <w:pStyle w:val="NormalWeb"/>
        <w:spacing w:before="0" w:beforeAutospacing="0" w:after="0" w:afterAutospacing="0" w:line="276" w:lineRule="auto"/>
        <w:jc w:val="both"/>
        <w:rPr>
          <w:rFonts w:ascii="Arial" w:hAnsi="Arial" w:cs="Arial"/>
          <w:color w:val="000000"/>
          <w:sz w:val="22"/>
          <w:szCs w:val="22"/>
        </w:rPr>
      </w:pPr>
      <w:r w:rsidRPr="00C345DA">
        <w:rPr>
          <w:rFonts w:ascii="Arial" w:hAnsi="Arial" w:cs="Arial"/>
          <w:color w:val="000000"/>
          <w:sz w:val="22"/>
          <w:szCs w:val="22"/>
        </w:rPr>
        <w:t> </w:t>
      </w:r>
    </w:p>
    <w:p w14:paraId="643ABF93" w14:textId="77777777" w:rsidR="00792BC5" w:rsidRPr="00C345DA" w:rsidRDefault="00792BC5" w:rsidP="00DA2A9F">
      <w:pPr>
        <w:pStyle w:val="LABBullets"/>
        <w:rPr>
          <w:color w:val="000000"/>
          <w:sz w:val="22"/>
          <w:szCs w:val="22"/>
        </w:rPr>
      </w:pPr>
      <w:r w:rsidRPr="00C345DA">
        <w:rPr>
          <w:color w:val="000000"/>
          <w:sz w:val="22"/>
          <w:szCs w:val="22"/>
        </w:rPr>
        <w:t>Pensionable Age</w:t>
      </w:r>
      <w:r w:rsidRPr="00C345DA">
        <w:rPr>
          <w:sz w:val="22"/>
          <w:szCs w:val="22"/>
        </w:rPr>
        <w:t>: The minimum age at which pension is payable is the same as the age of eligibility for the State Pension, currently 66.</w:t>
      </w:r>
    </w:p>
    <w:p w14:paraId="3CD466A2" w14:textId="77777777" w:rsidR="00792BC5" w:rsidRPr="00C345DA" w:rsidRDefault="00792BC5" w:rsidP="00DA2A9F">
      <w:pPr>
        <w:pStyle w:val="LABBullets"/>
        <w:rPr>
          <w:color w:val="000000"/>
          <w:sz w:val="22"/>
          <w:szCs w:val="22"/>
        </w:rPr>
      </w:pPr>
      <w:r w:rsidRPr="00C345DA">
        <w:rPr>
          <w:color w:val="000000"/>
          <w:sz w:val="22"/>
          <w:szCs w:val="22"/>
        </w:rPr>
        <w:t>Retirement Age: Scheme members must retire on reaching the age of 70.</w:t>
      </w:r>
    </w:p>
    <w:p w14:paraId="3B7234D6" w14:textId="77777777" w:rsidR="00792BC5" w:rsidRPr="00C345DA" w:rsidRDefault="00792BC5" w:rsidP="00DA2A9F">
      <w:pPr>
        <w:pStyle w:val="LABBullets"/>
        <w:rPr>
          <w:color w:val="000000"/>
          <w:sz w:val="22"/>
          <w:szCs w:val="22"/>
        </w:rPr>
      </w:pPr>
      <w:r w:rsidRPr="00C345DA">
        <w:rPr>
          <w:color w:val="000000"/>
          <w:sz w:val="22"/>
          <w:szCs w:val="22"/>
        </w:rPr>
        <w:t>Career average earnings are used to calculate benefits (a pension and lump sum amount accrue each year and are up-rated each year by reference to CPI).</w:t>
      </w:r>
    </w:p>
    <w:p w14:paraId="2761C35F" w14:textId="77777777" w:rsidR="00792BC5" w:rsidRPr="00C345DA" w:rsidRDefault="00792BC5" w:rsidP="00DA2A9F">
      <w:pPr>
        <w:pStyle w:val="LABBullets"/>
        <w:rPr>
          <w:color w:val="000000"/>
          <w:sz w:val="22"/>
          <w:szCs w:val="22"/>
        </w:rPr>
      </w:pPr>
      <w:r w:rsidRPr="00C345DA">
        <w:rPr>
          <w:color w:val="000000"/>
          <w:sz w:val="22"/>
          <w:szCs w:val="22"/>
        </w:rPr>
        <w:t>Post retirement pension increases are linked to CPI.</w:t>
      </w:r>
    </w:p>
    <w:p w14:paraId="258329BD" w14:textId="77777777" w:rsidR="001F22E2" w:rsidRDefault="001F22E2">
      <w:pPr>
        <w:spacing w:after="200" w:line="276" w:lineRule="auto"/>
        <w:rPr>
          <w:rFonts w:eastAsia="Times New Roman" w:cs="Arial"/>
          <w:b/>
          <w:bCs/>
          <w:color w:val="C9541C"/>
          <w:sz w:val="22"/>
          <w:szCs w:val="22"/>
          <w:lang w:eastAsia="en-US"/>
        </w:rPr>
      </w:pPr>
      <w:r>
        <w:rPr>
          <w:sz w:val="22"/>
          <w:szCs w:val="22"/>
        </w:rPr>
        <w:br w:type="page"/>
      </w:r>
    </w:p>
    <w:p w14:paraId="7A1F3104" w14:textId="09949E22" w:rsidR="00792BC5" w:rsidRPr="000436CB" w:rsidRDefault="00792BC5" w:rsidP="00792BC5">
      <w:pPr>
        <w:pStyle w:val="Smallheadingorange"/>
        <w:rPr>
          <w:sz w:val="22"/>
          <w:szCs w:val="22"/>
        </w:rPr>
      </w:pPr>
      <w:r w:rsidRPr="000436CB">
        <w:rPr>
          <w:sz w:val="22"/>
          <w:szCs w:val="22"/>
        </w:rPr>
        <w:lastRenderedPageBreak/>
        <w:t>Pension Abatement</w:t>
      </w:r>
    </w:p>
    <w:p w14:paraId="19A8580C" w14:textId="5C7A3E2A" w:rsidR="00792BC5" w:rsidRPr="00C345DA" w:rsidRDefault="00792BC5" w:rsidP="00DA2A9F">
      <w:pPr>
        <w:pStyle w:val="LABBody10pt"/>
      </w:pPr>
      <w:r w:rsidRPr="00C345DA">
        <w:t xml:space="preserve">If the appointee has previously been employed in the Civil or Public Service and is in receipt of a pension from the Civil or Public Service or where a Civil/Public Service pension comes into payment during </w:t>
      </w:r>
      <w:r w:rsidR="0055272C" w:rsidRPr="00C345DA">
        <w:t>their</w:t>
      </w:r>
      <w:r w:rsidRPr="00C345DA">
        <w:t xml:space="preserve"> re-employment that pension </w:t>
      </w:r>
      <w:r w:rsidRPr="00C345DA">
        <w:rPr>
          <w:b/>
        </w:rPr>
        <w:t>will be subject</w:t>
      </w:r>
      <w:r w:rsidRPr="00C345DA">
        <w:t xml:space="preserve"> to abatement in accordance with Section 52 of the Public Service Pensions (Single Scheme and Other Provisions) Act 2012. </w:t>
      </w: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792BC5" w:rsidRPr="00C345DA" w14:paraId="2E8C861A" w14:textId="77777777" w:rsidTr="003525C2">
        <w:tc>
          <w:tcPr>
            <w:tcW w:w="8642" w:type="dxa"/>
            <w:shd w:val="clear" w:color="auto" w:fill="F3F6F7"/>
          </w:tcPr>
          <w:p w14:paraId="6A4685EB" w14:textId="77777777" w:rsidR="00792BC5" w:rsidRPr="00C345DA" w:rsidRDefault="00792BC5" w:rsidP="003525C2">
            <w:pPr>
              <w:spacing w:before="240" w:after="240" w:line="276" w:lineRule="auto"/>
              <w:ind w:left="170" w:right="170"/>
              <w:rPr>
                <w:rFonts w:cs="Arial"/>
                <w:b/>
                <w:bCs/>
              </w:rPr>
            </w:pPr>
            <w:r w:rsidRPr="00C345DA">
              <w:rPr>
                <w:rFonts w:cs="Arial"/>
                <w:color w:val="000000" w:themeColor="text1"/>
              </w:rPr>
              <w:t xml:space="preserve">In </w:t>
            </w:r>
            <w:r w:rsidRPr="00C345DA">
              <w:rPr>
                <w:rFonts w:cs="Arial"/>
              </w:rPr>
              <w:t>applying for this position you are acknowledging that you understand that the abatement provisions, where relevant, will apply. It is not envisaged that the employing Department/Office will support an application for an abatement waiver in respect of appointments to this position.</w:t>
            </w:r>
            <w:r w:rsidRPr="00C345DA">
              <w:rPr>
                <w:rFonts w:cs="Arial"/>
                <w:b/>
                <w:bCs/>
              </w:rPr>
              <w:t xml:space="preserve"> </w:t>
            </w:r>
          </w:p>
        </w:tc>
      </w:tr>
    </w:tbl>
    <w:p w14:paraId="60016557" w14:textId="77777777" w:rsidR="00792BC5" w:rsidRPr="00C345DA" w:rsidRDefault="00792BC5" w:rsidP="00DA2A9F">
      <w:pPr>
        <w:pStyle w:val="LABBody10pt"/>
      </w:pPr>
    </w:p>
    <w:p w14:paraId="3099A8E7" w14:textId="77777777" w:rsidR="00792BC5" w:rsidRPr="00C345DA" w:rsidRDefault="00792BC5" w:rsidP="00DA2A9F">
      <w:pPr>
        <w:pStyle w:val="LABBody10pt"/>
      </w:pPr>
      <w:r w:rsidRPr="00C345DA">
        <w:t xml:space="preserve">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06/2013, any of which renders a person ineligible for the competition)the entitlement to that pension will cease with effect from the date of reappointment. Special arrangements may, however be made for the reckoning of previous service given by the appointee for the purpose of any future superannuation award for which the appointee may be eligible. </w:t>
      </w:r>
    </w:p>
    <w:p w14:paraId="206D2EAA" w14:textId="77777777" w:rsidR="00013711" w:rsidRDefault="00013711" w:rsidP="00DA2A9F">
      <w:pPr>
        <w:pStyle w:val="LABBody10pt"/>
        <w:rPr>
          <w:sz w:val="22"/>
          <w:szCs w:val="22"/>
        </w:rPr>
      </w:pPr>
    </w:p>
    <w:p w14:paraId="11F167C8" w14:textId="77777777" w:rsidR="00792BC5" w:rsidRPr="000436CB" w:rsidRDefault="00792BC5" w:rsidP="00792BC5">
      <w:pPr>
        <w:pStyle w:val="Smallheadingorange"/>
        <w:rPr>
          <w:sz w:val="22"/>
          <w:szCs w:val="22"/>
        </w:rPr>
      </w:pPr>
      <w:r w:rsidRPr="000436CB">
        <w:rPr>
          <w:sz w:val="22"/>
          <w:szCs w:val="22"/>
        </w:rPr>
        <w:t xml:space="preserve">Department of Education and Skills Early Retirement Scheme for Teachers Circular 102/2007 </w:t>
      </w:r>
    </w:p>
    <w:p w14:paraId="75273088" w14:textId="77777777" w:rsidR="00792BC5" w:rsidRPr="00C345DA" w:rsidRDefault="00792BC5" w:rsidP="00DA2A9F">
      <w:pPr>
        <w:pStyle w:val="LABBody10pt"/>
      </w:pPr>
      <w:r w:rsidRPr="00C345DA">
        <w:t xml:space="preserve">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or on the person's 60th birthday, whichever is the later, but on resumption, the pension will be based on the person's actual reckonable service as a teacher (i.e. the added years previously granted will not be taken into account in the calculation of the pension payment). </w:t>
      </w:r>
    </w:p>
    <w:p w14:paraId="7B7DB92E" w14:textId="77777777" w:rsidR="00792BC5" w:rsidRPr="000436CB" w:rsidRDefault="00792BC5" w:rsidP="00792BC5">
      <w:pPr>
        <w:pStyle w:val="Smallheadingorange"/>
        <w:rPr>
          <w:sz w:val="22"/>
          <w:szCs w:val="22"/>
        </w:rPr>
      </w:pPr>
      <w:r w:rsidRPr="000436CB">
        <w:rPr>
          <w:sz w:val="22"/>
          <w:szCs w:val="22"/>
        </w:rPr>
        <w:t>Ill-Health-Retirement</w:t>
      </w:r>
    </w:p>
    <w:p w14:paraId="21360995" w14:textId="77777777" w:rsidR="00792BC5" w:rsidRPr="00C345DA" w:rsidRDefault="00792BC5" w:rsidP="00DA2A9F">
      <w:pPr>
        <w:pStyle w:val="LABBody10pt"/>
        <w:rPr>
          <w:lang w:eastAsia="en-IE"/>
        </w:rPr>
      </w:pPr>
      <w:r w:rsidRPr="00C345DA">
        <w:rPr>
          <w:lang w:eastAsia="en-IE"/>
        </w:rPr>
        <w:t xml:space="preserve">Please note any person who previously retired on ill health grounds under the terms of a superannuation scheme are required to declare, at the initial application phase, that they are in receipt of such a pension to the organisation administering the recruitment competition.  </w:t>
      </w:r>
    </w:p>
    <w:p w14:paraId="5A135B4E" w14:textId="77777777" w:rsidR="00792BC5" w:rsidRPr="00C345DA" w:rsidRDefault="00792BC5" w:rsidP="00DA2A9F">
      <w:pPr>
        <w:pStyle w:val="LABBody10pt"/>
        <w:rPr>
          <w:lang w:eastAsia="en-IE"/>
        </w:rPr>
      </w:pPr>
      <w:r w:rsidRPr="00C345DA">
        <w:rPr>
          <w:lang w:eastAsia="en-IE"/>
        </w:rPr>
        <w:t>Applicants will be required to attend the CMO’s office to assess their ability to provide regular and effective service taking account of the condition which qualified them for IHR.</w:t>
      </w:r>
    </w:p>
    <w:p w14:paraId="33A2AADC" w14:textId="77777777" w:rsidR="00792BC5" w:rsidRPr="00C345DA" w:rsidRDefault="00792BC5" w:rsidP="00792BC5">
      <w:pPr>
        <w:spacing w:line="276" w:lineRule="auto"/>
        <w:ind w:left="720"/>
        <w:jc w:val="both"/>
        <w:rPr>
          <w:rFonts w:cs="Arial"/>
          <w:color w:val="000000"/>
          <w:lang w:eastAsia="en-IE"/>
        </w:rPr>
      </w:pPr>
    </w:p>
    <w:p w14:paraId="02818681" w14:textId="77777777" w:rsidR="00792BC5" w:rsidRPr="00C345DA" w:rsidRDefault="00792BC5" w:rsidP="00DA2A9F">
      <w:pPr>
        <w:pStyle w:val="LABBody10pt"/>
        <w:rPr>
          <w:color w:val="C9541C"/>
          <w:u w:val="single"/>
          <w:lang w:eastAsia="en-IE"/>
        </w:rPr>
      </w:pPr>
      <w:r w:rsidRPr="00C345DA">
        <w:rPr>
          <w:color w:val="C9541C"/>
          <w:u w:val="single"/>
          <w:lang w:eastAsia="en-IE"/>
        </w:rPr>
        <w:t>Appointment post ill-health retirement from Civil Service</w:t>
      </w:r>
    </w:p>
    <w:p w14:paraId="3E11A867" w14:textId="77777777" w:rsidR="00792BC5" w:rsidRPr="00C345DA" w:rsidRDefault="00792BC5" w:rsidP="00DA2A9F">
      <w:pPr>
        <w:pStyle w:val="LABBody10pt"/>
        <w:rPr>
          <w:lang w:eastAsia="en-IE"/>
        </w:rPr>
      </w:pPr>
      <w:r w:rsidRPr="00C345DA">
        <w:rPr>
          <w:lang w:eastAsia="en-IE"/>
        </w:rPr>
        <w:t>If successful in their application through the competition, the applicant should to be aware of the following:</w:t>
      </w:r>
    </w:p>
    <w:p w14:paraId="46765156" w14:textId="77777777" w:rsidR="00792BC5" w:rsidRPr="00C345DA" w:rsidRDefault="00792BC5" w:rsidP="00792BC5">
      <w:pPr>
        <w:spacing w:line="276" w:lineRule="auto"/>
        <w:ind w:left="720"/>
        <w:jc w:val="both"/>
        <w:rPr>
          <w:rFonts w:cs="Arial"/>
          <w:color w:val="000000"/>
          <w:lang w:eastAsia="en-IE"/>
        </w:rPr>
      </w:pPr>
    </w:p>
    <w:p w14:paraId="441B1986" w14:textId="77777777" w:rsidR="00792BC5" w:rsidRPr="00C345DA" w:rsidRDefault="00792BC5" w:rsidP="00DA2A9F">
      <w:pPr>
        <w:pStyle w:val="LABBullets"/>
        <w:rPr>
          <w:lang w:eastAsia="en-IE"/>
        </w:rPr>
      </w:pPr>
      <w:r w:rsidRPr="00C345DA">
        <w:rPr>
          <w:lang w:eastAsia="en-IE"/>
        </w:rPr>
        <w:t>If deemed fit to provide regular and effective service and assigned to a post, their civil service ill-health pension ceases.</w:t>
      </w:r>
    </w:p>
    <w:p w14:paraId="5EAEF5E1" w14:textId="77777777" w:rsidR="00792BC5" w:rsidRPr="00C345DA" w:rsidRDefault="00792BC5" w:rsidP="00DA2A9F">
      <w:pPr>
        <w:pStyle w:val="LABBullets"/>
        <w:rPr>
          <w:lang w:eastAsia="en-IE"/>
        </w:rPr>
      </w:pPr>
      <w:r w:rsidRPr="00C345DA">
        <w:rPr>
          <w:lang w:eastAsia="en-IE"/>
        </w:rPr>
        <w:lastRenderedPageBreak/>
        <w:t xml:space="preserve">If the applicant subsequently fails to complete probation or decides to leave their assigned post, </w:t>
      </w:r>
      <w:r w:rsidRPr="00C345DA">
        <w:rPr>
          <w:u w:val="single"/>
          <w:lang w:eastAsia="en-IE"/>
        </w:rPr>
        <w:t>there can be no reversion to the civil service IHR status, nor reinstatement of the civil service IHR pension</w:t>
      </w:r>
      <w:r w:rsidRPr="00C345DA">
        <w:rPr>
          <w:lang w:eastAsia="en-IE"/>
        </w:rPr>
        <w:t>, that existed prior to the application nor is there an entitlement to same.</w:t>
      </w:r>
    </w:p>
    <w:p w14:paraId="791BAE86" w14:textId="77777777" w:rsidR="00792BC5" w:rsidRPr="00C345DA" w:rsidRDefault="00792BC5" w:rsidP="00DA2A9F">
      <w:pPr>
        <w:pStyle w:val="LABBullets"/>
        <w:rPr>
          <w:lang w:eastAsia="en-IE"/>
        </w:rPr>
      </w:pPr>
      <w:r w:rsidRPr="00C345DA">
        <w:rPr>
          <w:lang w:eastAsia="en-IE"/>
        </w:rPr>
        <w:t>The applicant will become a member of the Single Public Service Pension Scheme (SPSPS) upon appointment if they have had a break in pensionable public/civil service of more than 26 weeks.</w:t>
      </w:r>
    </w:p>
    <w:p w14:paraId="36033933" w14:textId="77777777" w:rsidR="00792BC5" w:rsidRPr="00C345DA" w:rsidRDefault="00792BC5" w:rsidP="00792BC5">
      <w:pPr>
        <w:spacing w:line="276" w:lineRule="auto"/>
        <w:ind w:left="720"/>
        <w:jc w:val="both"/>
        <w:rPr>
          <w:rFonts w:cs="Arial"/>
          <w:color w:val="000000"/>
          <w:lang w:eastAsia="en-IE"/>
        </w:rPr>
      </w:pPr>
    </w:p>
    <w:p w14:paraId="4C6A73FE" w14:textId="77777777" w:rsidR="00792BC5" w:rsidRPr="001E1EE4" w:rsidRDefault="00792BC5" w:rsidP="00DA2A9F">
      <w:pPr>
        <w:pStyle w:val="LABBody10pt"/>
        <w:rPr>
          <w:color w:val="C9541C"/>
          <w:u w:val="single"/>
          <w:lang w:eastAsia="en-IE"/>
        </w:rPr>
      </w:pPr>
      <w:r w:rsidRPr="001E1EE4">
        <w:rPr>
          <w:color w:val="C9541C"/>
          <w:u w:val="single"/>
          <w:lang w:eastAsia="en-IE"/>
        </w:rPr>
        <w:t>Appointment post ill-health retirement from Public Service</w:t>
      </w:r>
    </w:p>
    <w:p w14:paraId="2AF0BC0E" w14:textId="0E123901" w:rsidR="00792BC5" w:rsidRPr="00C345DA" w:rsidRDefault="00792BC5" w:rsidP="00DA2A9F">
      <w:pPr>
        <w:pStyle w:val="LABBullets"/>
        <w:rPr>
          <w:lang w:eastAsia="en-IE"/>
        </w:rPr>
      </w:pPr>
      <w:r w:rsidRPr="00C345DA">
        <w:rPr>
          <w:lang w:eastAsia="en-IE"/>
        </w:rPr>
        <w:t xml:space="preserve">Where an individual has retired from a public service body </w:t>
      </w:r>
      <w:r w:rsidR="0055272C" w:rsidRPr="00C345DA">
        <w:rPr>
          <w:lang w:eastAsia="en-IE"/>
        </w:rPr>
        <w:t>their</w:t>
      </w:r>
      <w:r w:rsidRPr="00C345DA">
        <w:rPr>
          <w:lang w:eastAsia="en-IE"/>
        </w:rPr>
        <w:t xml:space="preserve"> ill-health pension from that employment may be subject to review in accordance with the rules of ill-health retirement under that scheme.</w:t>
      </w:r>
    </w:p>
    <w:p w14:paraId="706B2453" w14:textId="77777777" w:rsidR="00792BC5" w:rsidRPr="00C345DA" w:rsidRDefault="00792BC5" w:rsidP="00DA2A9F">
      <w:pPr>
        <w:pStyle w:val="LABBullets"/>
        <w:rPr>
          <w:lang w:eastAsia="en-IE"/>
        </w:rPr>
      </w:pPr>
      <w:r w:rsidRPr="00C345DA">
        <w:rPr>
          <w:lang w:eastAsia="en-IE"/>
        </w:rPr>
        <w:t>If an applicant is successful, on appointment the applicant will be required to declare whether they are in receipt of a public service pension (ill-health or otherwise) and their public service pension may be subject to abatement.</w:t>
      </w:r>
    </w:p>
    <w:p w14:paraId="595D69AE" w14:textId="77777777" w:rsidR="00792BC5" w:rsidRPr="00C345DA" w:rsidRDefault="00792BC5" w:rsidP="00DA2A9F">
      <w:pPr>
        <w:pStyle w:val="LABBullets"/>
        <w:rPr>
          <w:lang w:eastAsia="en-IE"/>
        </w:rPr>
      </w:pPr>
      <w:r w:rsidRPr="00C345DA">
        <w:rPr>
          <w:lang w:eastAsia="en-IE"/>
        </w:rPr>
        <w:t>The applicant will become a member of the Single Public Service Pension Scheme (SPSPS) upon appointment if they have had a break in pensionable public/civil service of more than 26 weeks.</w:t>
      </w:r>
    </w:p>
    <w:p w14:paraId="40C0E727" w14:textId="77777777" w:rsidR="003A3BC3" w:rsidRPr="00C345DA" w:rsidRDefault="003A3BC3" w:rsidP="003A3BC3">
      <w:pPr>
        <w:pStyle w:val="LABBullets"/>
        <w:numPr>
          <w:ilvl w:val="0"/>
          <w:numId w:val="0"/>
        </w:numPr>
        <w:ind w:left="284"/>
        <w:rPr>
          <w:lang w:eastAsia="en-IE"/>
        </w:rPr>
      </w:pPr>
    </w:p>
    <w:p w14:paraId="6FAC16D8" w14:textId="30EBD5F7" w:rsidR="00792BC5" w:rsidRPr="00C345DA" w:rsidRDefault="00792BC5" w:rsidP="00DA2A9F">
      <w:pPr>
        <w:pStyle w:val="LABBody10pt"/>
      </w:pPr>
      <w:r w:rsidRPr="00C345DA">
        <w:t xml:space="preserve">Please note more detailed information in relation to pension implications for those in receipt of a civil or public service ill-health pension is </w:t>
      </w:r>
      <w:r w:rsidR="00467016" w:rsidRPr="00C345DA">
        <w:t xml:space="preserve">available </w:t>
      </w:r>
      <w:hyperlink r:id="rId21" w:history="1">
        <w:r w:rsidRPr="00C345DA">
          <w:rPr>
            <w:rStyle w:val="Hyperlink"/>
            <w:rFonts w:eastAsia="Calibri"/>
            <w:b/>
          </w:rPr>
          <w:t>via this link</w:t>
        </w:r>
      </w:hyperlink>
      <w:r w:rsidRPr="00C345DA">
        <w:t xml:space="preserve"> </w:t>
      </w:r>
    </w:p>
    <w:p w14:paraId="37F5461E" w14:textId="77777777" w:rsidR="00792BC5" w:rsidRPr="003A3BC3" w:rsidRDefault="00792BC5" w:rsidP="00792BC5">
      <w:pPr>
        <w:pStyle w:val="Smallheadingorange"/>
        <w:rPr>
          <w:sz w:val="22"/>
          <w:szCs w:val="22"/>
        </w:rPr>
      </w:pPr>
      <w:r w:rsidRPr="003A3BC3">
        <w:rPr>
          <w:sz w:val="22"/>
          <w:szCs w:val="22"/>
        </w:rPr>
        <w:t xml:space="preserve">Pension Accrual </w:t>
      </w:r>
    </w:p>
    <w:p w14:paraId="578FCB15" w14:textId="77777777" w:rsidR="00792BC5" w:rsidRPr="000436CB" w:rsidRDefault="00792BC5" w:rsidP="00DA2A9F">
      <w:pPr>
        <w:pStyle w:val="LABBody10pt"/>
        <w:rPr>
          <w:sz w:val="22"/>
          <w:szCs w:val="22"/>
        </w:rPr>
      </w:pPr>
      <w:r w:rsidRPr="00C345DA">
        <w:t>A 40-year limit on total service that can be counted towards pension where a person has been a member of more than one pre-existing public service pension scheme (i.e. non- Single Scheme) as per the 2012 Act shall apply. This 40-year limit is provided for in the Public Service Pensions (Single Scheme and Other Provisions) Act 2012. This may have implications for any appointee who has acquired pension rights in a previous public service employment</w:t>
      </w:r>
      <w:r w:rsidRPr="000436CB">
        <w:rPr>
          <w:sz w:val="22"/>
          <w:szCs w:val="22"/>
        </w:rPr>
        <w:t xml:space="preserve">. </w:t>
      </w:r>
    </w:p>
    <w:p w14:paraId="426ECAD5" w14:textId="77777777" w:rsidR="00792BC5" w:rsidRPr="000436CB" w:rsidRDefault="00792BC5" w:rsidP="00792BC5">
      <w:pPr>
        <w:pStyle w:val="Smallheadingorange"/>
        <w:rPr>
          <w:sz w:val="22"/>
          <w:szCs w:val="22"/>
        </w:rPr>
      </w:pPr>
      <w:r w:rsidRPr="000436CB">
        <w:rPr>
          <w:sz w:val="22"/>
          <w:szCs w:val="22"/>
        </w:rPr>
        <w:t xml:space="preserve">Additional Superannuation Contribution </w:t>
      </w:r>
    </w:p>
    <w:p w14:paraId="2F681DEE" w14:textId="77777777" w:rsidR="00792BC5" w:rsidRPr="00C345DA" w:rsidRDefault="00792BC5" w:rsidP="00DA2A9F">
      <w:pPr>
        <w:pStyle w:val="LABBody10pt"/>
      </w:pPr>
      <w:r w:rsidRPr="00C345DA">
        <w:t xml:space="preserve">This appointment is subject to the Additional Superannuation Contribution (ASC) in accordance with the Public Service Pay and Pensions Act 2017. </w:t>
      </w:r>
      <w:r w:rsidRPr="00C345DA">
        <w:rPr>
          <w:b/>
        </w:rPr>
        <w:t>Note:</w:t>
      </w:r>
      <w:r w:rsidRPr="00C345DA">
        <w:t xml:space="preserve"> ASC deductions are in addition to any pension contributions (main scheme and spouses’ and children’s contributions) required under the rules of your pension scheme.</w:t>
      </w:r>
    </w:p>
    <w:p w14:paraId="643C6566" w14:textId="77777777" w:rsidR="00792BC5" w:rsidRPr="000436CB" w:rsidRDefault="00792BC5" w:rsidP="00DA2A9F">
      <w:pPr>
        <w:pStyle w:val="LABBody10pt"/>
        <w:rPr>
          <w:color w:val="000000"/>
          <w:sz w:val="22"/>
          <w:szCs w:val="22"/>
        </w:rPr>
      </w:pPr>
      <w:r w:rsidRPr="00C345DA">
        <w:rPr>
          <w:color w:val="000000"/>
          <w:lang w:eastAsia="en-IE"/>
        </w:rPr>
        <w:t xml:space="preserve">For further information in relation to the Single Public Service Pension Scheme please see the following website - </w:t>
      </w:r>
      <w:hyperlink r:id="rId22" w:history="1">
        <w:r w:rsidRPr="00C345DA">
          <w:rPr>
            <w:rStyle w:val="Hyperlink"/>
          </w:rPr>
          <w:t>www.singlepensionscheme.gov.ie</w:t>
        </w:r>
      </w:hyperlink>
      <w:r w:rsidRPr="000436CB">
        <w:rPr>
          <w:color w:val="000000"/>
          <w:sz w:val="22"/>
          <w:szCs w:val="22"/>
        </w:rPr>
        <w:t>.</w:t>
      </w:r>
    </w:p>
    <w:p w14:paraId="7C0AE68C" w14:textId="77777777" w:rsidR="00792BC5" w:rsidRPr="000436CB" w:rsidRDefault="00792BC5" w:rsidP="00792BC5">
      <w:pPr>
        <w:autoSpaceDE w:val="0"/>
        <w:autoSpaceDN w:val="0"/>
        <w:adjustRightInd w:val="0"/>
        <w:spacing w:line="276" w:lineRule="auto"/>
        <w:jc w:val="both"/>
        <w:rPr>
          <w:rFonts w:cs="Arial"/>
          <w:color w:val="000000"/>
          <w:sz w:val="22"/>
          <w:szCs w:val="22"/>
        </w:rPr>
      </w:pPr>
    </w:p>
    <w:p w14:paraId="493B89A9" w14:textId="77777777" w:rsidR="00792BC5" w:rsidRPr="000436CB" w:rsidRDefault="00792BC5" w:rsidP="00792BC5">
      <w:pPr>
        <w:pStyle w:val="NoSpacing"/>
        <w:spacing w:line="276" w:lineRule="auto"/>
        <w:jc w:val="both"/>
        <w:rPr>
          <w:rFonts w:ascii="Arial" w:hAnsi="Arial" w:cs="Arial"/>
          <w:b/>
          <w:color w:val="C9541C"/>
        </w:rPr>
      </w:pPr>
      <w:r w:rsidRPr="000436CB">
        <w:rPr>
          <w:rFonts w:ascii="Arial" w:hAnsi="Arial" w:cs="Arial"/>
          <w:b/>
          <w:color w:val="C9541C"/>
        </w:rPr>
        <w:t>Secrecy, Confidentiality and Standards of Behaviour:</w:t>
      </w:r>
      <w:r w:rsidRPr="000436CB">
        <w:rPr>
          <w:rFonts w:ascii="Arial" w:hAnsi="Arial" w:cs="Arial"/>
          <w:color w:val="C9541C"/>
        </w:rPr>
        <w:t xml:space="preserve"> </w:t>
      </w:r>
      <w:r w:rsidRPr="000436CB">
        <w:rPr>
          <w:rFonts w:ascii="Arial" w:hAnsi="Arial" w:cs="Arial"/>
          <w:b/>
          <w:color w:val="C9541C"/>
        </w:rPr>
        <w:t>Official Secrecy and Integrity</w:t>
      </w:r>
    </w:p>
    <w:p w14:paraId="0C1CFB87" w14:textId="77777777" w:rsidR="00792BC5" w:rsidRPr="00C345DA" w:rsidRDefault="00792BC5" w:rsidP="00DA2A9F">
      <w:pPr>
        <w:pStyle w:val="LABBody10pt"/>
      </w:pPr>
      <w:r w:rsidRPr="00C345DA">
        <w:t xml:space="preserve">During the term of the probationary contract, an officer will be subject to the Provisions of the Official Secrets Act, 1963, as amended by the Freedom of Information Act 2014.  The officer will agree not to disclose to unauthorised third parties any confidential information either during or subsequent to the period of employment.  </w:t>
      </w:r>
    </w:p>
    <w:p w14:paraId="3AC43BE8" w14:textId="77777777" w:rsidR="00DA2A9F" w:rsidRPr="000436CB" w:rsidRDefault="00DA2A9F" w:rsidP="00792BC5">
      <w:pPr>
        <w:pStyle w:val="NoSpacing"/>
        <w:spacing w:line="276" w:lineRule="auto"/>
        <w:jc w:val="both"/>
        <w:rPr>
          <w:rFonts w:ascii="Arial" w:hAnsi="Arial" w:cs="Arial"/>
        </w:rPr>
      </w:pPr>
    </w:p>
    <w:p w14:paraId="0844546E" w14:textId="77777777" w:rsidR="00792BC5" w:rsidRPr="000436CB" w:rsidRDefault="00792BC5" w:rsidP="00792BC5">
      <w:pPr>
        <w:pStyle w:val="NoSpacing"/>
        <w:spacing w:line="276" w:lineRule="auto"/>
        <w:jc w:val="both"/>
        <w:rPr>
          <w:rFonts w:ascii="Arial" w:hAnsi="Arial" w:cs="Arial"/>
          <w:b/>
          <w:color w:val="C9541C"/>
        </w:rPr>
      </w:pPr>
      <w:r w:rsidRPr="000436CB">
        <w:rPr>
          <w:rFonts w:ascii="Arial" w:hAnsi="Arial" w:cs="Arial"/>
          <w:b/>
          <w:color w:val="C9541C"/>
        </w:rPr>
        <w:t>Civil Service Code of Standards and Behaviour</w:t>
      </w:r>
    </w:p>
    <w:p w14:paraId="4067AFEA" w14:textId="77777777" w:rsidR="00792BC5" w:rsidRPr="00C345DA" w:rsidRDefault="00792BC5" w:rsidP="00DA2A9F">
      <w:pPr>
        <w:pStyle w:val="LABBody10pt"/>
      </w:pPr>
      <w:r w:rsidRPr="00C345DA">
        <w:t>The appointee will be subject to the Civil Service Code of Standards and Behaviour.</w:t>
      </w:r>
    </w:p>
    <w:p w14:paraId="64D48770" w14:textId="77777777" w:rsidR="00792BC5" w:rsidRPr="000436CB" w:rsidRDefault="00792BC5" w:rsidP="00792BC5">
      <w:pPr>
        <w:pStyle w:val="NoSpacing"/>
        <w:spacing w:line="276" w:lineRule="auto"/>
        <w:jc w:val="both"/>
        <w:rPr>
          <w:rFonts w:ascii="Arial" w:hAnsi="Arial" w:cs="Arial"/>
        </w:rPr>
      </w:pPr>
    </w:p>
    <w:p w14:paraId="26B08342" w14:textId="77777777" w:rsidR="00792BC5" w:rsidRPr="000436CB" w:rsidRDefault="00792BC5" w:rsidP="00792BC5">
      <w:pPr>
        <w:pStyle w:val="NoSpacing"/>
        <w:spacing w:line="276" w:lineRule="auto"/>
        <w:jc w:val="both"/>
        <w:rPr>
          <w:rFonts w:ascii="Arial" w:hAnsi="Arial" w:cs="Arial"/>
          <w:b/>
          <w:color w:val="C9541C"/>
        </w:rPr>
      </w:pPr>
      <w:r w:rsidRPr="000436CB">
        <w:rPr>
          <w:rFonts w:ascii="Arial" w:hAnsi="Arial" w:cs="Arial"/>
          <w:b/>
          <w:color w:val="C9541C"/>
        </w:rPr>
        <w:t>Ethics in Public Office Acts</w:t>
      </w:r>
    </w:p>
    <w:p w14:paraId="5CA852CB" w14:textId="77777777" w:rsidR="00792BC5" w:rsidRPr="00C345DA" w:rsidRDefault="00792BC5" w:rsidP="00DA2A9F">
      <w:pPr>
        <w:pStyle w:val="LABBody10pt"/>
      </w:pPr>
      <w:r w:rsidRPr="00C345DA">
        <w:t>The Ethics in Public Office Acts will apply, where appropriate, to this appointment.</w:t>
      </w:r>
    </w:p>
    <w:p w14:paraId="407D0B17" w14:textId="77777777" w:rsidR="00792BC5" w:rsidRPr="000436CB" w:rsidRDefault="00792BC5" w:rsidP="00792BC5">
      <w:pPr>
        <w:pStyle w:val="NoSpacing"/>
        <w:spacing w:line="276" w:lineRule="auto"/>
        <w:jc w:val="both"/>
        <w:rPr>
          <w:rFonts w:ascii="Arial" w:hAnsi="Arial" w:cs="Arial"/>
        </w:rPr>
      </w:pPr>
    </w:p>
    <w:p w14:paraId="181F46ED" w14:textId="77777777" w:rsidR="00792BC5" w:rsidRPr="000436CB" w:rsidRDefault="00792BC5" w:rsidP="00792BC5">
      <w:pPr>
        <w:pStyle w:val="NoSpacing"/>
        <w:spacing w:line="276" w:lineRule="auto"/>
        <w:jc w:val="both"/>
        <w:rPr>
          <w:rFonts w:ascii="Arial" w:hAnsi="Arial" w:cs="Arial"/>
          <w:b/>
          <w:color w:val="C9541C"/>
        </w:rPr>
      </w:pPr>
      <w:r w:rsidRPr="000436CB">
        <w:rPr>
          <w:rFonts w:ascii="Arial" w:hAnsi="Arial" w:cs="Arial"/>
          <w:b/>
          <w:color w:val="C9541C"/>
        </w:rPr>
        <w:lastRenderedPageBreak/>
        <w:t>Prior approval of publications</w:t>
      </w:r>
    </w:p>
    <w:p w14:paraId="02F0B636" w14:textId="1EA55C10" w:rsidR="00792BC5" w:rsidRPr="00C345DA" w:rsidRDefault="00792BC5" w:rsidP="00DA2A9F">
      <w:pPr>
        <w:pStyle w:val="LABBody10pt"/>
        <w:rPr>
          <w:b/>
        </w:rPr>
      </w:pPr>
      <w:r w:rsidRPr="00C345DA">
        <w:t xml:space="preserve">An officer will agree not to publish material related to </w:t>
      </w:r>
      <w:r w:rsidR="0055272C" w:rsidRPr="00C345DA">
        <w:t>their</w:t>
      </w:r>
      <w:r w:rsidRPr="00C345DA">
        <w:t xml:space="preserve"> official duties without prior approval by the Chairperson of the Authority or by another appropriate authorised officer.  </w:t>
      </w:r>
    </w:p>
    <w:p w14:paraId="68ED4D08" w14:textId="77777777" w:rsidR="00F1207E" w:rsidRDefault="00F1207E" w:rsidP="00792BC5">
      <w:pPr>
        <w:pStyle w:val="NoSpacing"/>
        <w:spacing w:line="276" w:lineRule="auto"/>
        <w:jc w:val="both"/>
        <w:rPr>
          <w:rFonts w:ascii="Arial" w:hAnsi="Arial" w:cs="Arial"/>
          <w:b/>
          <w:color w:val="C9541C"/>
        </w:rPr>
      </w:pPr>
    </w:p>
    <w:p w14:paraId="57C0E805" w14:textId="77777777" w:rsidR="00792BC5" w:rsidRPr="000436CB" w:rsidRDefault="00792BC5" w:rsidP="00792BC5">
      <w:pPr>
        <w:pStyle w:val="NoSpacing"/>
        <w:spacing w:line="276" w:lineRule="auto"/>
        <w:jc w:val="both"/>
        <w:rPr>
          <w:rFonts w:ascii="Arial" w:hAnsi="Arial" w:cs="Arial"/>
          <w:b/>
          <w:color w:val="C9541C"/>
        </w:rPr>
      </w:pPr>
      <w:r w:rsidRPr="000436CB">
        <w:rPr>
          <w:rFonts w:ascii="Arial" w:hAnsi="Arial" w:cs="Arial"/>
          <w:b/>
          <w:color w:val="C9541C"/>
        </w:rPr>
        <w:t>Political Activity</w:t>
      </w:r>
    </w:p>
    <w:p w14:paraId="33C633C2" w14:textId="48C982AA" w:rsidR="00792BC5" w:rsidRPr="00477773" w:rsidRDefault="00792BC5" w:rsidP="00DA2A9F">
      <w:pPr>
        <w:pStyle w:val="LABBody10pt"/>
      </w:pPr>
      <w:r w:rsidRPr="00477773">
        <w:t>During the term of employment the officer will be subject to the rules governing public servants and politics.</w:t>
      </w:r>
      <w:r w:rsidR="0055272C" w:rsidRPr="00477773">
        <w:t xml:space="preserve"> </w:t>
      </w:r>
      <w:r w:rsidRPr="00477773">
        <w:t xml:space="preserve">All circulars are available on the website </w:t>
      </w:r>
      <w:hyperlink r:id="rId23" w:history="1">
        <w:r w:rsidRPr="00477773">
          <w:rPr>
            <w:rStyle w:val="Hyperlink"/>
          </w:rPr>
          <w:t>www.circulars.gov.ie</w:t>
        </w:r>
      </w:hyperlink>
      <w:r w:rsidRPr="00477773">
        <w:t xml:space="preserve"> or from the Personnel Section.</w:t>
      </w:r>
    </w:p>
    <w:p w14:paraId="55BC7424" w14:textId="77777777" w:rsidR="00792BC5" w:rsidRPr="000436CB" w:rsidRDefault="00792BC5" w:rsidP="00792BC5">
      <w:pPr>
        <w:pStyle w:val="NoSpacing"/>
        <w:spacing w:line="276" w:lineRule="auto"/>
        <w:jc w:val="both"/>
        <w:rPr>
          <w:rFonts w:ascii="Arial" w:hAnsi="Arial" w:cs="Arial"/>
        </w:rPr>
      </w:pPr>
    </w:p>
    <w:p w14:paraId="46FA08F6" w14:textId="77777777" w:rsidR="00477773" w:rsidRPr="007375D5" w:rsidRDefault="00477773" w:rsidP="00477773">
      <w:pPr>
        <w:spacing w:line="276" w:lineRule="auto"/>
        <w:rPr>
          <w:rFonts w:ascii="Calibri" w:hAnsi="Calibri"/>
          <w:b/>
          <w:bCs/>
          <w:iCs/>
          <w:color w:val="C9541C"/>
          <w:sz w:val="24"/>
          <w:szCs w:val="24"/>
        </w:rPr>
      </w:pPr>
      <w:r w:rsidRPr="007375D5">
        <w:rPr>
          <w:b/>
          <w:bCs/>
          <w:iCs/>
          <w:color w:val="C9541C"/>
          <w:sz w:val="24"/>
          <w:szCs w:val="24"/>
        </w:rPr>
        <w:t>Please Note</w:t>
      </w:r>
    </w:p>
    <w:p w14:paraId="0136AF18" w14:textId="3AC0FBC9" w:rsidR="00477773" w:rsidRPr="005D2B49" w:rsidRDefault="00477773" w:rsidP="00477773">
      <w:pPr>
        <w:spacing w:line="276" w:lineRule="auto"/>
        <w:jc w:val="both"/>
        <w:rPr>
          <w:iCs/>
          <w:lang w:eastAsia="en-IE"/>
        </w:rPr>
      </w:pPr>
      <w:r w:rsidRPr="005D2B49">
        <w:rPr>
          <w:iCs/>
          <w:lang w:eastAsia="en-IE"/>
        </w:rPr>
        <w:t xml:space="preserve">As an </w:t>
      </w:r>
      <w:r w:rsidRPr="005D2B49">
        <w:rPr>
          <w:b/>
          <w:iCs/>
          <w:lang w:eastAsia="en-IE"/>
        </w:rPr>
        <w:t>Employer of Choice</w:t>
      </w:r>
      <w:r w:rsidRPr="005D2B49">
        <w:rPr>
          <w:iCs/>
          <w:lang w:eastAsia="en-IE"/>
        </w:rPr>
        <w:t xml:space="preserve"> the Civil Service has many flexible and family friendly policies e.g.  </w:t>
      </w:r>
      <w:proofErr w:type="spellStart"/>
      <w:r w:rsidRPr="005D2B49">
        <w:rPr>
          <w:iCs/>
          <w:lang w:eastAsia="en-IE"/>
        </w:rPr>
        <w:t>Workshari</w:t>
      </w:r>
      <w:r w:rsidR="00F83228">
        <w:rPr>
          <w:iCs/>
          <w:lang w:eastAsia="en-IE"/>
        </w:rPr>
        <w:t>ng</w:t>
      </w:r>
      <w:proofErr w:type="spellEnd"/>
      <w:r w:rsidR="00F83228">
        <w:rPr>
          <w:iCs/>
          <w:lang w:eastAsia="en-IE"/>
        </w:rPr>
        <w:t xml:space="preserve">, </w:t>
      </w:r>
      <w:r w:rsidRPr="005D2B49">
        <w:rPr>
          <w:iCs/>
          <w:lang w:eastAsia="en-IE"/>
        </w:rPr>
        <w:t>Shorter Working Year, Remote Working (operated on a ‘blended’ basis) etc.  All elective policies can be applied for in accordance with the relevant statutory provisions and are subject to the business needs of the organisation.</w:t>
      </w:r>
    </w:p>
    <w:p w14:paraId="29E7EA83" w14:textId="77777777" w:rsidR="00477773" w:rsidRPr="005D2B49" w:rsidRDefault="00477773" w:rsidP="00477773">
      <w:pPr>
        <w:spacing w:line="276" w:lineRule="auto"/>
        <w:jc w:val="both"/>
        <w:rPr>
          <w:iCs/>
          <w:lang w:eastAsia="en-IE"/>
        </w:rPr>
      </w:pPr>
    </w:p>
    <w:p w14:paraId="411C5F4F" w14:textId="77777777" w:rsidR="00477773" w:rsidRPr="00BA27BD" w:rsidRDefault="00477773" w:rsidP="00477773">
      <w:pPr>
        <w:pStyle w:val="LABBody10pt"/>
      </w:pPr>
      <w:r w:rsidRPr="005D2B49">
        <w:rPr>
          <w:iCs/>
          <w:lang w:eastAsia="en-IE"/>
        </w:rPr>
        <w:t>The Civil Service also operates a Mobility scheme for all general service grades. This scheme provides staff with career opportunities to learn and partake in diverse roles across a range of Civil Service organisations and geographical locations</w:t>
      </w:r>
    </w:p>
    <w:p w14:paraId="7881361F" w14:textId="77777777" w:rsidR="00477773" w:rsidRDefault="00477773" w:rsidP="00477773">
      <w:pPr>
        <w:pStyle w:val="ListParagraph"/>
        <w:spacing w:line="276" w:lineRule="auto"/>
        <w:ind w:left="0"/>
        <w:rPr>
          <w:rFonts w:cs="Arial"/>
          <w:b/>
          <w:bCs/>
          <w:color w:val="00000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477773" w:rsidRPr="007E55F0" w14:paraId="7CA3F11B" w14:textId="77777777" w:rsidTr="00212FE5">
        <w:tc>
          <w:tcPr>
            <w:tcW w:w="8642" w:type="dxa"/>
            <w:tcBorders>
              <w:top w:val="nil"/>
              <w:left w:val="nil"/>
              <w:bottom w:val="nil"/>
              <w:right w:val="nil"/>
            </w:tcBorders>
            <w:shd w:val="clear" w:color="auto" w:fill="F3F5F6"/>
          </w:tcPr>
          <w:p w14:paraId="10063262" w14:textId="77777777" w:rsidR="00477773" w:rsidRPr="003E277A" w:rsidRDefault="00477773" w:rsidP="00212FE5">
            <w:pPr>
              <w:spacing w:before="240" w:after="120" w:line="276" w:lineRule="auto"/>
              <w:ind w:left="284" w:right="284"/>
            </w:pPr>
            <w:r w:rsidRPr="003E277A">
              <w:t>Candidates should note that different terms and conditions may apply if, immediately prior to appointment, the appointee is a serving civil or public servant.</w:t>
            </w:r>
          </w:p>
          <w:p w14:paraId="58C79B76" w14:textId="77777777" w:rsidR="00477773" w:rsidRPr="00352568" w:rsidRDefault="00477773" w:rsidP="00212FE5">
            <w:pPr>
              <w:spacing w:before="240" w:after="120" w:line="276" w:lineRule="auto"/>
              <w:ind w:left="284" w:right="284"/>
              <w:rPr>
                <w:sz w:val="22"/>
                <w:szCs w:val="22"/>
              </w:rPr>
            </w:pPr>
            <w:r w:rsidRPr="00352568">
              <w:t xml:space="preserve">The </w:t>
            </w:r>
            <w:r>
              <w:t xml:space="preserve">information in this booklet </w:t>
            </w:r>
            <w:r w:rsidRPr="00352568">
              <w:t>represents the principal conditions of service and is not intended to be the comprehensive list of all terms and conditions of employment which will be set out in the employment contract to be agreed with the successful candidate.</w:t>
            </w:r>
          </w:p>
        </w:tc>
      </w:tr>
    </w:tbl>
    <w:p w14:paraId="651D4BE2" w14:textId="3AFFDD5D" w:rsidR="00792BC5" w:rsidRPr="000436CB" w:rsidRDefault="00792BC5" w:rsidP="00DA2A9F">
      <w:pPr>
        <w:pStyle w:val="LABBody10pt"/>
        <w:rPr>
          <w:sz w:val="22"/>
          <w:szCs w:val="22"/>
          <w:lang w:eastAsia="en-IE"/>
        </w:rPr>
      </w:pPr>
    </w:p>
    <w:p w14:paraId="04BEFF35" w14:textId="33E4F1A8" w:rsidR="001F22E2" w:rsidRDefault="001F22E2">
      <w:pPr>
        <w:spacing w:after="200" w:line="276" w:lineRule="auto"/>
        <w:rPr>
          <w:rFonts w:eastAsia="Times New Roman" w:cs="Arial"/>
          <w:b/>
          <w:bCs/>
          <w:color w:val="007284"/>
          <w:sz w:val="40"/>
          <w:szCs w:val="40"/>
        </w:rPr>
      </w:pPr>
      <w:r>
        <w:rPr>
          <w:szCs w:val="40"/>
        </w:rPr>
        <w:br w:type="page"/>
      </w:r>
    </w:p>
    <w:p w14:paraId="6D7619A8" w14:textId="53483342" w:rsidR="002363EE" w:rsidRPr="00D8682F" w:rsidRDefault="00B41008" w:rsidP="00E96616">
      <w:pPr>
        <w:pStyle w:val="LABSection"/>
        <w:jc w:val="both"/>
        <w:rPr>
          <w:szCs w:val="40"/>
        </w:rPr>
      </w:pPr>
      <w:r w:rsidRPr="00D8682F">
        <w:rPr>
          <w:szCs w:val="40"/>
        </w:rPr>
        <w:lastRenderedPageBreak/>
        <w:t>Competition Process</w:t>
      </w:r>
    </w:p>
    <w:p w14:paraId="670560B0" w14:textId="2B670203" w:rsidR="002363EE" w:rsidRPr="000436CB" w:rsidRDefault="002A6CE9" w:rsidP="00E96616">
      <w:pPr>
        <w:pStyle w:val="Smallheadingorange"/>
        <w:jc w:val="both"/>
        <w:rPr>
          <w:sz w:val="22"/>
          <w:szCs w:val="22"/>
        </w:rPr>
      </w:pPr>
      <w:r>
        <w:rPr>
          <w:sz w:val="22"/>
          <w:szCs w:val="22"/>
        </w:rPr>
        <w:t>How t</w:t>
      </w:r>
      <w:r w:rsidR="001F2993" w:rsidRPr="000436CB">
        <w:rPr>
          <w:sz w:val="22"/>
          <w:szCs w:val="22"/>
        </w:rPr>
        <w:t>o A</w:t>
      </w:r>
      <w:r w:rsidR="002363EE" w:rsidRPr="000436CB">
        <w:rPr>
          <w:sz w:val="22"/>
          <w:szCs w:val="22"/>
        </w:rPr>
        <w:t>pply</w:t>
      </w:r>
    </w:p>
    <w:p w14:paraId="4AE6A031" w14:textId="2DF15DF8" w:rsidR="002363EE" w:rsidRPr="00477773" w:rsidRDefault="002363EE" w:rsidP="00880102">
      <w:pPr>
        <w:pStyle w:val="LABBody10pt"/>
        <w:rPr>
          <w:i/>
        </w:rPr>
      </w:pPr>
      <w:r w:rsidRPr="00477773">
        <w:t>In order to apply a candidate must submit a completed application form.</w:t>
      </w:r>
      <w:r w:rsidR="00B175BA" w:rsidRPr="00477773">
        <w:t xml:space="preserve"> </w:t>
      </w:r>
      <w:r w:rsidR="003B5DC9" w:rsidRPr="00477773">
        <w:t xml:space="preserve"> </w:t>
      </w:r>
      <w:r w:rsidRPr="00477773">
        <w:t xml:space="preserve">Application forms are only available from our </w:t>
      </w:r>
      <w:hyperlink r:id="rId24" w:history="1">
        <w:r w:rsidRPr="00477773">
          <w:rPr>
            <w:rStyle w:val="Hyperlink"/>
          </w:rPr>
          <w:t>website</w:t>
        </w:r>
      </w:hyperlink>
      <w:r w:rsidR="00467016" w:rsidRPr="00477773">
        <w:rPr>
          <w:rStyle w:val="Hyperlink"/>
          <w:i/>
          <w:color w:val="auto"/>
          <w:u w:val="none"/>
        </w:rPr>
        <w:t>.</w:t>
      </w:r>
    </w:p>
    <w:p w14:paraId="62FABD80" w14:textId="4DE057B8" w:rsidR="002363EE" w:rsidRPr="00477773" w:rsidRDefault="002363EE" w:rsidP="00880102">
      <w:pPr>
        <w:pStyle w:val="LABBody10pt"/>
      </w:pPr>
      <w:r w:rsidRPr="00477773">
        <w:t>Candidates should note that the onus is on the candidate to submit a fully completed application. Where an incomplete or blank application form is submitted, a candidate’s application may be cancelled without further notice.</w:t>
      </w:r>
    </w:p>
    <w:p w14:paraId="103FB22A" w14:textId="06D3FED9" w:rsidR="002363EE" w:rsidRPr="00477773" w:rsidRDefault="002363EE" w:rsidP="00880102">
      <w:pPr>
        <w:pStyle w:val="LABBody10pt"/>
      </w:pPr>
      <w:r w:rsidRPr="00477773">
        <w:t xml:space="preserve">Application forms submitted by email must be sent in </w:t>
      </w:r>
      <w:r w:rsidRPr="00477773">
        <w:rPr>
          <w:b/>
        </w:rPr>
        <w:t>PDF or MS Word format only</w:t>
      </w:r>
      <w:r w:rsidRPr="00477773">
        <w:t xml:space="preserve">. </w:t>
      </w:r>
    </w:p>
    <w:p w14:paraId="410EAE5A" w14:textId="373E19B6" w:rsidR="003E277A" w:rsidRPr="00477773" w:rsidRDefault="002363EE" w:rsidP="00880102">
      <w:pPr>
        <w:pStyle w:val="LABBody10pt"/>
      </w:pPr>
      <w:r w:rsidRPr="00477773">
        <w:t xml:space="preserve">Completed application forms must be submitted by email </w:t>
      </w:r>
      <w:r w:rsidR="000C348F" w:rsidRPr="000C348F">
        <w:rPr>
          <w:b/>
        </w:rPr>
        <w:t xml:space="preserve">Temporary </w:t>
      </w:r>
      <w:r w:rsidR="00F44EEE" w:rsidRPr="00477773">
        <w:rPr>
          <w:b/>
        </w:rPr>
        <w:t>Solicitor Grade III</w:t>
      </w:r>
      <w:r w:rsidR="00774057">
        <w:rPr>
          <w:b/>
        </w:rPr>
        <w:t>–</w:t>
      </w:r>
      <w:r w:rsidR="00F44EEE" w:rsidRPr="00477773">
        <w:rPr>
          <w:b/>
        </w:rPr>
        <w:t xml:space="preserve"> </w:t>
      </w:r>
      <w:r w:rsidR="000C348F">
        <w:rPr>
          <w:b/>
          <w:bCs/>
          <w:color w:val="C9541C"/>
          <w:lang w:eastAsia="en-US"/>
        </w:rPr>
        <w:t>Longford</w:t>
      </w:r>
      <w:r w:rsidR="00774057">
        <w:rPr>
          <w:b/>
          <w:bCs/>
          <w:color w:val="C9541C"/>
          <w:lang w:eastAsia="en-US"/>
        </w:rPr>
        <w:t xml:space="preserve"> </w:t>
      </w:r>
      <w:r w:rsidRPr="00477773">
        <w:t>to</w:t>
      </w:r>
      <w:r w:rsidR="00D35874" w:rsidRPr="00477773">
        <w:t xml:space="preserve"> </w:t>
      </w:r>
      <w:hyperlink r:id="rId25" w:history="1">
        <w:r w:rsidR="00B2093B" w:rsidRPr="00477773">
          <w:rPr>
            <w:rStyle w:val="Hyperlink"/>
          </w:rPr>
          <w:t>recruitment@legalaidboard.ie</w:t>
        </w:r>
      </w:hyperlink>
      <w:r w:rsidR="00427BE3" w:rsidRPr="00477773">
        <w:t xml:space="preserve"> </w:t>
      </w:r>
      <w:hyperlink r:id="rId26" w:history="1"/>
      <w:r w:rsidRPr="00477773">
        <w:t xml:space="preserve"> by 4pm on the </w:t>
      </w:r>
      <w:r w:rsidR="00A1686C" w:rsidRPr="00477773">
        <w:t xml:space="preserve">closing date. </w:t>
      </w:r>
    </w:p>
    <w:p w14:paraId="4970D43D" w14:textId="77777777" w:rsidR="003A3BC3" w:rsidRPr="00477773" w:rsidRDefault="003A3BC3" w:rsidP="003A123C">
      <w:pPr>
        <w:pStyle w:val="LABBody10pt"/>
      </w:pP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E277A" w:rsidRPr="00477773" w14:paraId="1B7E5DE8" w14:textId="77777777" w:rsidTr="00341858">
        <w:tc>
          <w:tcPr>
            <w:tcW w:w="8642" w:type="dxa"/>
            <w:shd w:val="clear" w:color="auto" w:fill="F3F6F7"/>
          </w:tcPr>
          <w:p w14:paraId="6B439A2B" w14:textId="26C61DCB" w:rsidR="003E277A" w:rsidRPr="00477773" w:rsidRDefault="003E277A" w:rsidP="00E96616">
            <w:pPr>
              <w:spacing w:before="240" w:after="240" w:line="276" w:lineRule="auto"/>
              <w:ind w:left="170" w:right="170"/>
              <w:jc w:val="both"/>
              <w:rPr>
                <w:rFonts w:cs="Arial"/>
                <w:bCs/>
              </w:rPr>
            </w:pPr>
            <w:r w:rsidRPr="00477773">
              <w:rPr>
                <w:rFonts w:cs="Arial"/>
                <w:bCs/>
                <w:color w:val="000000" w:themeColor="text1"/>
              </w:rPr>
              <w:t xml:space="preserve">Only applications fully submitted electronically by email will be accepted into the campaign. Applications will not be accepted after the closing date. </w:t>
            </w:r>
          </w:p>
        </w:tc>
      </w:tr>
    </w:tbl>
    <w:p w14:paraId="2D055806" w14:textId="77777777" w:rsidR="003E277A" w:rsidRPr="00477773" w:rsidRDefault="003E277A" w:rsidP="00E96616">
      <w:pPr>
        <w:pStyle w:val="LABBody10pt"/>
        <w:spacing w:after="60"/>
        <w:jc w:val="both"/>
        <w:rPr>
          <w:bCs/>
        </w:rPr>
      </w:pPr>
    </w:p>
    <w:p w14:paraId="25F4CE0C" w14:textId="1F8457C0" w:rsidR="002363EE" w:rsidRPr="00477773" w:rsidRDefault="002363EE" w:rsidP="003A123C">
      <w:pPr>
        <w:pStyle w:val="LABBody10pt"/>
      </w:pPr>
      <w:r w:rsidRPr="00477773">
        <w:t xml:space="preserve">The admission of a person to a competition, or invitation to attend an interview, is not to be taken as implying that the Legal Aid Board is satisfied that such person fulfils the requirements of the competition or is not disqualified by law from holding the </w:t>
      </w:r>
      <w:r w:rsidR="009B63C9" w:rsidRPr="00477773">
        <w:t>position and</w:t>
      </w:r>
      <w:r w:rsidRPr="00477773">
        <w:t xml:space="preserve">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entry requirements but nevertheless attend for interview</w:t>
      </w:r>
      <w:r w:rsidR="007466FE" w:rsidRPr="00477773">
        <w:t>,</w:t>
      </w:r>
      <w:r w:rsidRPr="00477773">
        <w:t xml:space="preserve"> the Legal Aid Board will not be responsible for refunding any expenses incurred. </w:t>
      </w:r>
    </w:p>
    <w:p w14:paraId="53CD0AF0" w14:textId="224D6E4A" w:rsidR="002363EE" w:rsidRPr="00477773" w:rsidRDefault="002363EE" w:rsidP="003A123C">
      <w:pPr>
        <w:pStyle w:val="LABBody10pt"/>
      </w:pPr>
      <w:r w:rsidRPr="00477773">
        <w:t>Prior to recommending any candidate for appointment to this position the Legal Aid Board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5C2ED0B9" w14:textId="546594F7" w:rsidR="002363EE" w:rsidRPr="00477773" w:rsidRDefault="002363EE" w:rsidP="003A123C">
      <w:pPr>
        <w:pStyle w:val="LABBody10pt"/>
      </w:pPr>
      <w:r w:rsidRPr="00477773">
        <w:t>Should the person reco</w:t>
      </w:r>
      <w:r w:rsidR="007466FE" w:rsidRPr="00477773">
        <w:t>mmended for appointment decline;</w:t>
      </w:r>
      <w:r w:rsidRPr="00477773">
        <w:t xml:space="preserve"> or having accepted it, relinquish it</w:t>
      </w:r>
      <w:r w:rsidR="007466FE" w:rsidRPr="00477773">
        <w:t>;</w:t>
      </w:r>
      <w:r w:rsidRPr="00477773">
        <w:t xml:space="preserve"> or if an additional vacancy arises the Board may, at its discretion, select and recommend another person for appointment.</w:t>
      </w:r>
    </w:p>
    <w:p w14:paraId="0BE93009" w14:textId="77777777" w:rsidR="003A123C" w:rsidRPr="00477773" w:rsidRDefault="003A123C" w:rsidP="003A123C">
      <w:pPr>
        <w:pStyle w:val="LABBody10pt"/>
      </w:pPr>
      <w:r w:rsidRPr="00477773">
        <w:t xml:space="preserve">A Panel will be established from which temporary and permanent positions may be filled in the 12 months following the Panel’s establishment. </w:t>
      </w:r>
    </w:p>
    <w:p w14:paraId="0B0A382E" w14:textId="4C06F3B6" w:rsidR="002363EE" w:rsidRPr="000436CB" w:rsidRDefault="007466FE" w:rsidP="00E96616">
      <w:pPr>
        <w:pStyle w:val="Smallheadingorange"/>
        <w:tabs>
          <w:tab w:val="left" w:pos="3720"/>
        </w:tabs>
        <w:jc w:val="both"/>
        <w:rPr>
          <w:sz w:val="22"/>
          <w:szCs w:val="22"/>
        </w:rPr>
      </w:pPr>
      <w:r w:rsidRPr="000436CB">
        <w:rPr>
          <w:sz w:val="22"/>
          <w:szCs w:val="22"/>
        </w:rPr>
        <w:t>Closing D</w:t>
      </w:r>
      <w:r w:rsidR="002363EE" w:rsidRPr="000436CB">
        <w:rPr>
          <w:sz w:val="22"/>
          <w:szCs w:val="22"/>
        </w:rPr>
        <w:t>ate</w:t>
      </w:r>
      <w:r w:rsidRPr="000436CB">
        <w:rPr>
          <w:sz w:val="22"/>
          <w:szCs w:val="22"/>
        </w:rPr>
        <w:tab/>
      </w:r>
    </w:p>
    <w:p w14:paraId="582E9276" w14:textId="57BA8B18" w:rsidR="002363EE" w:rsidRPr="00477773" w:rsidRDefault="002363EE" w:rsidP="00E96616">
      <w:pPr>
        <w:pStyle w:val="LABBody10pt"/>
        <w:jc w:val="both"/>
      </w:pPr>
      <w:r w:rsidRPr="00477773">
        <w:t xml:space="preserve">The completed application form must be forwarded so as to reach the Board not later than </w:t>
      </w:r>
      <w:r w:rsidR="00F44EEE" w:rsidRPr="00477773">
        <w:rPr>
          <w:b/>
        </w:rPr>
        <w:t xml:space="preserve">4.00pm </w:t>
      </w:r>
      <w:r w:rsidR="000C348F">
        <w:rPr>
          <w:b/>
        </w:rPr>
        <w:t>Friday 25</w:t>
      </w:r>
      <w:r w:rsidR="000C348F" w:rsidRPr="000C348F">
        <w:rPr>
          <w:b/>
          <w:vertAlign w:val="superscript"/>
        </w:rPr>
        <w:t>th</w:t>
      </w:r>
      <w:r w:rsidR="000C348F">
        <w:rPr>
          <w:b/>
        </w:rPr>
        <w:t xml:space="preserve"> July</w:t>
      </w:r>
      <w:r w:rsidR="00D7353F">
        <w:rPr>
          <w:b/>
        </w:rPr>
        <w:t xml:space="preserve"> 2025. </w:t>
      </w:r>
      <w:r w:rsidRPr="00477773">
        <w:t>If you do not receive an acknowledgement of receipt of your application</w:t>
      </w:r>
      <w:r w:rsidR="003A123C" w:rsidRPr="00477773">
        <w:t xml:space="preserve"> within </w:t>
      </w:r>
      <w:r w:rsidR="00B87B33">
        <w:t xml:space="preserve">two </w:t>
      </w:r>
      <w:r w:rsidRPr="00477773">
        <w:t xml:space="preserve">working days of applying, please contact: Human Resources at 066 9471021.                                                      </w:t>
      </w:r>
    </w:p>
    <w:p w14:paraId="2648EABB" w14:textId="41C0622A" w:rsidR="002363EE" w:rsidRPr="00477773" w:rsidRDefault="002363EE" w:rsidP="00E96616">
      <w:pPr>
        <w:pStyle w:val="LABBody10pt"/>
        <w:jc w:val="both"/>
      </w:pPr>
      <w:r w:rsidRPr="00477773">
        <w:t xml:space="preserve">Candidates should make themselves available </w:t>
      </w:r>
      <w:r w:rsidR="007466FE" w:rsidRPr="00477773">
        <w:t xml:space="preserve">for interview </w:t>
      </w:r>
      <w:r w:rsidRPr="00477773">
        <w:t>on the date(s) specified by the Board and should make sure that the contact details specified on the application form are correct.</w:t>
      </w:r>
    </w:p>
    <w:p w14:paraId="5661DFF9" w14:textId="77777777" w:rsidR="002363EE" w:rsidRPr="00477773" w:rsidRDefault="002363EE" w:rsidP="00E96616">
      <w:pPr>
        <w:pStyle w:val="LABBody10pt"/>
        <w:jc w:val="both"/>
      </w:pPr>
      <w:r w:rsidRPr="00477773">
        <w:t>The Board will not be responsible for refunding any expenses incurred by candidates.</w:t>
      </w:r>
    </w:p>
    <w:p w14:paraId="03DA3DB6" w14:textId="75023FEC" w:rsidR="002363EE" w:rsidRPr="000436CB" w:rsidRDefault="002363EE" w:rsidP="00E96616">
      <w:pPr>
        <w:pStyle w:val="Smallheadingorange"/>
        <w:jc w:val="both"/>
        <w:rPr>
          <w:sz w:val="22"/>
          <w:szCs w:val="22"/>
        </w:rPr>
      </w:pPr>
      <w:r w:rsidRPr="000436CB">
        <w:rPr>
          <w:sz w:val="22"/>
          <w:szCs w:val="22"/>
        </w:rPr>
        <w:t>Selection Methods</w:t>
      </w:r>
    </w:p>
    <w:p w14:paraId="79C492CF" w14:textId="39CD4E2F" w:rsidR="00F17730" w:rsidRPr="00477773" w:rsidRDefault="00F17730" w:rsidP="00F17730">
      <w:pPr>
        <w:pStyle w:val="LABBullets"/>
        <w:numPr>
          <w:ilvl w:val="0"/>
          <w:numId w:val="0"/>
        </w:numPr>
        <w:ind w:left="284" w:hanging="284"/>
      </w:pPr>
      <w:r w:rsidRPr="00477773">
        <w:t>These may include:</w:t>
      </w:r>
    </w:p>
    <w:p w14:paraId="0540F927" w14:textId="77777777" w:rsidR="00F17730" w:rsidRPr="00477773" w:rsidRDefault="00F17730" w:rsidP="00F17730">
      <w:pPr>
        <w:pStyle w:val="LABBullets"/>
      </w:pPr>
      <w:r w:rsidRPr="00477773">
        <w:lastRenderedPageBreak/>
        <w:t>Shortlisting of candidates on the basis of the information contained in their application; and</w:t>
      </w:r>
    </w:p>
    <w:p w14:paraId="28A2FA80" w14:textId="77777777" w:rsidR="00F17730" w:rsidRPr="00477773" w:rsidRDefault="00F17730" w:rsidP="00F17730">
      <w:pPr>
        <w:pStyle w:val="LABBullets"/>
      </w:pPr>
      <w:r w:rsidRPr="00477773">
        <w:t xml:space="preserve">A competitive interview. </w:t>
      </w:r>
    </w:p>
    <w:p w14:paraId="0F70D639" w14:textId="77777777" w:rsidR="00F17730" w:rsidRPr="00477773" w:rsidRDefault="00F17730" w:rsidP="000B1ADF">
      <w:pPr>
        <w:pStyle w:val="LABBullets"/>
        <w:numPr>
          <w:ilvl w:val="0"/>
          <w:numId w:val="0"/>
        </w:numPr>
      </w:pPr>
      <w:r w:rsidRPr="00477773">
        <w:t xml:space="preserve">Candidates will be assessed on the competencies of : </w:t>
      </w:r>
    </w:p>
    <w:p w14:paraId="76D6F463" w14:textId="77777777" w:rsidR="00F17730" w:rsidRPr="00477773" w:rsidRDefault="00F17730" w:rsidP="00F17730">
      <w:pPr>
        <w:pStyle w:val="LABBullets"/>
      </w:pPr>
      <w:r w:rsidRPr="00477773">
        <w:t xml:space="preserve">Professional expertise/ knowledge and ability to provide excellent legal services </w:t>
      </w:r>
    </w:p>
    <w:p w14:paraId="2F6A7633" w14:textId="77777777" w:rsidR="00F17730" w:rsidRPr="00477773" w:rsidRDefault="00F17730" w:rsidP="00F17730">
      <w:pPr>
        <w:pStyle w:val="LABBullets"/>
      </w:pPr>
      <w:r w:rsidRPr="00477773">
        <w:t>Using technology effectively for service delivery</w:t>
      </w:r>
    </w:p>
    <w:p w14:paraId="22453C26" w14:textId="77777777" w:rsidR="00F17730" w:rsidRPr="00477773" w:rsidRDefault="00F17730" w:rsidP="00F17730">
      <w:pPr>
        <w:pStyle w:val="LABBullets"/>
      </w:pPr>
      <w:r w:rsidRPr="00477773">
        <w:t>Interpersonal &amp; communication skills</w:t>
      </w:r>
    </w:p>
    <w:p w14:paraId="55214B6E" w14:textId="77777777" w:rsidR="00F17730" w:rsidRPr="00477773" w:rsidRDefault="00F17730" w:rsidP="00F17730">
      <w:pPr>
        <w:pStyle w:val="LABBullets"/>
      </w:pPr>
      <w:r w:rsidRPr="00477773">
        <w:t>Personal Drive and Commitment to Public Service Values</w:t>
      </w:r>
    </w:p>
    <w:p w14:paraId="0654C400" w14:textId="77777777" w:rsidR="00021820" w:rsidRPr="000436CB" w:rsidRDefault="00021820" w:rsidP="000436CB">
      <w:pPr>
        <w:pStyle w:val="LABBullets"/>
        <w:numPr>
          <w:ilvl w:val="0"/>
          <w:numId w:val="0"/>
        </w:numPr>
        <w:rPr>
          <w:sz w:val="22"/>
          <w:szCs w:val="22"/>
        </w:rPr>
      </w:pPr>
    </w:p>
    <w:p w14:paraId="549BB5E6" w14:textId="7A1AB49B" w:rsidR="00D35874" w:rsidRPr="00477773" w:rsidRDefault="00D35874" w:rsidP="003A3BC3">
      <w:pPr>
        <w:pStyle w:val="LABBody10pt"/>
      </w:pPr>
      <w:r w:rsidRPr="00477773">
        <w:t>The admission of a person to a competition, or invitation to attend interview, or a successful result letter, is not to be taken as implying that the Board is satisfied that such a person fulfils the requirements or is not disqualified by</w:t>
      </w:r>
      <w:r w:rsidR="00916C2C" w:rsidRPr="00477773">
        <w:t xml:space="preserve"> law from holding the position.</w:t>
      </w:r>
    </w:p>
    <w:p w14:paraId="5FAD0BFA" w14:textId="77777777" w:rsidR="00F1207E" w:rsidRPr="00477773" w:rsidRDefault="00F1207E" w:rsidP="003A3BC3">
      <w:pPr>
        <w:autoSpaceDE w:val="0"/>
        <w:autoSpaceDN w:val="0"/>
        <w:adjustRightInd w:val="0"/>
        <w:spacing w:line="276" w:lineRule="auto"/>
        <w:rPr>
          <w:rFonts w:cs="Arial"/>
        </w:rPr>
      </w:pPr>
      <w:r w:rsidRPr="00477773">
        <w:rPr>
          <w:rFonts w:cs="Arial"/>
        </w:rPr>
        <w:t>It will be a matter for the Legal Aid Board to determine the eligibility of candidates having regard to their qualifications and experience. An invitation to interview is not an acceptance of eligibility.</w:t>
      </w:r>
    </w:p>
    <w:p w14:paraId="2B4DB888" w14:textId="77777777" w:rsidR="00F1207E" w:rsidRPr="00477773" w:rsidRDefault="00F1207E" w:rsidP="003A3BC3">
      <w:pPr>
        <w:pStyle w:val="LABBody10pt"/>
      </w:pPr>
    </w:p>
    <w:p w14:paraId="749E1FCE" w14:textId="249496B1" w:rsidR="00D35874" w:rsidRPr="00477773" w:rsidRDefault="00D35874" w:rsidP="003A3BC3">
      <w:pPr>
        <w:pStyle w:val="LABBody10pt"/>
      </w:pPr>
      <w:r w:rsidRPr="00477773">
        <w:t xml:space="preserve">The Legal Aid Board is an Equal Opportunities Employer. Reasonable accommodation will be provided to candidates who identify that they have a disability which would render it more difficult for them </w:t>
      </w:r>
      <w:r w:rsidR="00916C2C" w:rsidRPr="00477773">
        <w:t xml:space="preserve">to participate effectively in an </w:t>
      </w:r>
      <w:r w:rsidRPr="00477773">
        <w:t xml:space="preserve">interview process. </w:t>
      </w:r>
    </w:p>
    <w:p w14:paraId="1BDCF6DB" w14:textId="77777777" w:rsidR="00792BC5" w:rsidRPr="003A3BC3" w:rsidRDefault="00792BC5" w:rsidP="003A3BC3">
      <w:pPr>
        <w:pStyle w:val="Smallheadingorange"/>
        <w:rPr>
          <w:sz w:val="22"/>
          <w:szCs w:val="22"/>
        </w:rPr>
      </w:pPr>
      <w:r w:rsidRPr="000436CB">
        <w:rPr>
          <w:sz w:val="22"/>
          <w:szCs w:val="22"/>
        </w:rPr>
        <w:t>Shortlisting</w:t>
      </w:r>
    </w:p>
    <w:p w14:paraId="0E7DED88" w14:textId="58628577" w:rsidR="003A3BC3" w:rsidRPr="00477773" w:rsidRDefault="003A3BC3" w:rsidP="003A3BC3">
      <w:pPr>
        <w:tabs>
          <w:tab w:val="left" w:pos="1725"/>
        </w:tabs>
        <w:autoSpaceDE w:val="0"/>
        <w:autoSpaceDN w:val="0"/>
        <w:adjustRightInd w:val="0"/>
        <w:spacing w:line="276" w:lineRule="auto"/>
        <w:ind w:left="1725" w:hanging="1725"/>
        <w:rPr>
          <w:rFonts w:eastAsiaTheme="minorHAnsi" w:cs="Arial"/>
          <w:color w:val="000000"/>
          <w:lang w:eastAsia="en-US"/>
        </w:rPr>
      </w:pPr>
      <w:r w:rsidRPr="00477773">
        <w:rPr>
          <w:rFonts w:eastAsiaTheme="minorHAnsi" w:cs="Arial"/>
          <w:color w:val="000000"/>
          <w:lang w:eastAsia="en-US"/>
        </w:rPr>
        <w:t>The interview Board will examine the application forms against agreed shortlisting criteria</w:t>
      </w:r>
    </w:p>
    <w:p w14:paraId="0D19B0B9" w14:textId="32317C74" w:rsidR="003A3BC3" w:rsidRPr="00477773" w:rsidRDefault="003A3BC3" w:rsidP="003A3BC3">
      <w:pPr>
        <w:tabs>
          <w:tab w:val="left" w:pos="1725"/>
        </w:tabs>
        <w:autoSpaceDE w:val="0"/>
        <w:autoSpaceDN w:val="0"/>
        <w:adjustRightInd w:val="0"/>
        <w:spacing w:line="276" w:lineRule="auto"/>
        <w:ind w:left="1725" w:hanging="1725"/>
        <w:rPr>
          <w:rFonts w:eastAsiaTheme="minorHAnsi" w:cs="Arial"/>
          <w:color w:val="000000"/>
          <w:lang w:eastAsia="en-US"/>
        </w:rPr>
      </w:pPr>
      <w:r w:rsidRPr="00477773">
        <w:rPr>
          <w:rFonts w:eastAsiaTheme="minorHAnsi" w:cs="Arial"/>
          <w:color w:val="000000"/>
          <w:lang w:eastAsia="en-US"/>
        </w:rPr>
        <w:t xml:space="preserve">based on the requirements of the position with a view to identifying those candidates most </w:t>
      </w:r>
    </w:p>
    <w:p w14:paraId="0904F6BC" w14:textId="77777777" w:rsidR="003A3BC3" w:rsidRPr="00477773" w:rsidRDefault="003A3BC3" w:rsidP="003A3BC3">
      <w:pPr>
        <w:tabs>
          <w:tab w:val="left" w:pos="1725"/>
        </w:tabs>
        <w:autoSpaceDE w:val="0"/>
        <w:autoSpaceDN w:val="0"/>
        <w:adjustRightInd w:val="0"/>
        <w:spacing w:line="276" w:lineRule="auto"/>
        <w:ind w:left="1725" w:hanging="1725"/>
        <w:rPr>
          <w:rFonts w:eastAsiaTheme="minorHAnsi" w:cs="Arial"/>
          <w:color w:val="000000"/>
          <w:lang w:eastAsia="en-US"/>
        </w:rPr>
      </w:pPr>
      <w:r w:rsidRPr="00477773">
        <w:rPr>
          <w:rFonts w:eastAsiaTheme="minorHAnsi" w:cs="Arial"/>
          <w:color w:val="000000"/>
          <w:lang w:eastAsia="en-US"/>
        </w:rPr>
        <w:t>likely to be successful in the role. The shortlisting criteria may include both the essential and</w:t>
      </w:r>
    </w:p>
    <w:p w14:paraId="501703D4" w14:textId="2F804DAE" w:rsidR="003A3BC3" w:rsidRPr="00477773" w:rsidRDefault="003A3BC3" w:rsidP="003A3BC3">
      <w:pPr>
        <w:tabs>
          <w:tab w:val="left" w:pos="1725"/>
        </w:tabs>
        <w:autoSpaceDE w:val="0"/>
        <w:autoSpaceDN w:val="0"/>
        <w:adjustRightInd w:val="0"/>
        <w:spacing w:line="276" w:lineRule="auto"/>
        <w:ind w:left="1725" w:hanging="1725"/>
        <w:rPr>
          <w:rFonts w:eastAsiaTheme="minorHAnsi" w:cs="Arial"/>
          <w:color w:val="000000"/>
          <w:lang w:eastAsia="en-US"/>
        </w:rPr>
      </w:pPr>
      <w:r w:rsidRPr="00477773">
        <w:rPr>
          <w:rFonts w:eastAsiaTheme="minorHAnsi" w:cs="Arial"/>
          <w:color w:val="000000"/>
          <w:lang w:eastAsia="en-US"/>
        </w:rPr>
        <w:t>desirable criteria specified for the position. It is therefore in your interest to provide a</w:t>
      </w:r>
    </w:p>
    <w:p w14:paraId="19751BD2" w14:textId="6830C707" w:rsidR="003A3BC3" w:rsidRPr="00477773" w:rsidRDefault="003A3BC3" w:rsidP="003A3BC3">
      <w:pPr>
        <w:tabs>
          <w:tab w:val="left" w:pos="1725"/>
        </w:tabs>
        <w:autoSpaceDE w:val="0"/>
        <w:autoSpaceDN w:val="0"/>
        <w:adjustRightInd w:val="0"/>
        <w:spacing w:line="276" w:lineRule="auto"/>
        <w:ind w:left="1725" w:hanging="1725"/>
        <w:rPr>
          <w:rFonts w:eastAsiaTheme="minorHAnsi" w:cs="Arial"/>
          <w:color w:val="000000"/>
          <w:lang w:eastAsia="en-US"/>
        </w:rPr>
      </w:pPr>
      <w:r w:rsidRPr="00477773">
        <w:rPr>
          <w:rFonts w:eastAsiaTheme="minorHAnsi" w:cs="Arial"/>
          <w:color w:val="000000"/>
          <w:lang w:eastAsia="en-US"/>
        </w:rPr>
        <w:t>detailed and accurate account of your qualifications and experience in your application form.</w:t>
      </w:r>
    </w:p>
    <w:p w14:paraId="4898E021" w14:textId="77777777" w:rsidR="00792BC5" w:rsidRPr="000436CB" w:rsidRDefault="00792BC5" w:rsidP="00792BC5">
      <w:pPr>
        <w:pStyle w:val="Smallheadingorange"/>
        <w:rPr>
          <w:sz w:val="22"/>
          <w:szCs w:val="22"/>
        </w:rPr>
      </w:pPr>
      <w:r w:rsidRPr="000436CB">
        <w:rPr>
          <w:sz w:val="22"/>
          <w:szCs w:val="22"/>
        </w:rPr>
        <w:t>Confidentiality</w:t>
      </w:r>
    </w:p>
    <w:p w14:paraId="2BDB3E69" w14:textId="77777777" w:rsidR="00792BC5" w:rsidRPr="00477773" w:rsidRDefault="00792BC5" w:rsidP="003A123C">
      <w:pPr>
        <w:pStyle w:val="LABBody10pt"/>
      </w:pPr>
      <w:r w:rsidRPr="00477773">
        <w:t>Subject to the provisions of the Freedom of Information Act, 1997 applications will be treated in strict confidence.</w:t>
      </w:r>
    </w:p>
    <w:p w14:paraId="14F6159E" w14:textId="77777777" w:rsidR="00792BC5" w:rsidRPr="00477773" w:rsidRDefault="00792BC5" w:rsidP="003A123C">
      <w:pPr>
        <w:pStyle w:val="LABBody10pt"/>
      </w:pPr>
      <w:r w:rsidRPr="00477773">
        <w:t xml:space="preserve">All enquires, applications and all aspects of the proceedings are treated as strictly confidential and are not disclosed to anyone, outside those directly involved in that aspect of the process.  </w:t>
      </w:r>
    </w:p>
    <w:p w14:paraId="3FA80F36" w14:textId="77777777" w:rsidR="00792BC5" w:rsidRPr="00477773" w:rsidRDefault="00792BC5" w:rsidP="003A123C">
      <w:pPr>
        <w:pStyle w:val="LABBody10pt"/>
      </w:pPr>
      <w:r w:rsidRPr="00477773">
        <w:t>Certain items of information, not specific to any individual, are extracted from computer records for general statistical purposes.</w:t>
      </w:r>
    </w:p>
    <w:p w14:paraId="2D5C6907" w14:textId="77777777" w:rsidR="00792BC5" w:rsidRPr="003A3BC3" w:rsidRDefault="00792BC5" w:rsidP="00792BC5">
      <w:pPr>
        <w:pStyle w:val="Smallheadingorange"/>
        <w:rPr>
          <w:sz w:val="22"/>
          <w:szCs w:val="22"/>
        </w:rPr>
      </w:pPr>
      <w:r w:rsidRPr="003A3BC3">
        <w:rPr>
          <w:sz w:val="22"/>
          <w:szCs w:val="22"/>
        </w:rPr>
        <w:t>Security Clearance</w:t>
      </w:r>
    </w:p>
    <w:p w14:paraId="7914B640" w14:textId="5AA68172" w:rsidR="00792BC5" w:rsidRPr="00477773" w:rsidRDefault="00792BC5" w:rsidP="003A123C">
      <w:pPr>
        <w:pStyle w:val="LABBody10pt"/>
      </w:pPr>
      <w:r w:rsidRPr="00477773">
        <w:t>All applicants will be required to complete and return a Garda Vetting Form as part of their application (this must be done for each individual job application) and vetting information will be requested from An Garda Siochana for any candidate being considered for an offer of a position. Job offers will only be made where the Board has deemed the candidate suitable following consideration of the outcome of the Garda vetting process.</w:t>
      </w:r>
      <w:r w:rsidR="003A3BC3" w:rsidRPr="00477773">
        <w:t xml:space="preserve"> </w:t>
      </w:r>
      <w:r w:rsidRPr="00477773">
        <w:t>The Board will fully comply with the requirements of GDPR at all stages.</w:t>
      </w:r>
      <w:r w:rsidR="003A3BC3" w:rsidRPr="00477773">
        <w:t xml:space="preserve"> </w:t>
      </w:r>
      <w:r w:rsidRPr="00477773">
        <w:t xml:space="preserve">The appointment of a candidate is also dependant on satisfactory reference checking. </w:t>
      </w:r>
    </w:p>
    <w:p w14:paraId="097E78C2" w14:textId="3C0F0750" w:rsidR="001F22E2" w:rsidRDefault="001F22E2">
      <w:pPr>
        <w:spacing w:after="200" w:line="276" w:lineRule="auto"/>
        <w:rPr>
          <w:rFonts w:eastAsia="Times New Roman" w:cs="Arial"/>
          <w:b/>
          <w:bCs/>
          <w:color w:val="007284"/>
          <w:sz w:val="40"/>
          <w:szCs w:val="40"/>
        </w:rPr>
      </w:pPr>
      <w:r>
        <w:rPr>
          <w:szCs w:val="40"/>
        </w:rPr>
        <w:br w:type="page"/>
      </w:r>
    </w:p>
    <w:p w14:paraId="584D0056" w14:textId="77777777" w:rsidR="00792BC5" w:rsidRPr="000436CB" w:rsidRDefault="00792BC5" w:rsidP="00792BC5">
      <w:pPr>
        <w:pStyle w:val="LABSection"/>
        <w:rPr>
          <w:szCs w:val="40"/>
        </w:rPr>
      </w:pPr>
      <w:r w:rsidRPr="00D8682F">
        <w:rPr>
          <w:szCs w:val="40"/>
        </w:rPr>
        <w:lastRenderedPageBreak/>
        <w:t>General Information</w:t>
      </w:r>
    </w:p>
    <w:p w14:paraId="18817C4F" w14:textId="77777777" w:rsidR="0081767A" w:rsidRDefault="0081767A" w:rsidP="0081767A">
      <w:pPr>
        <w:pStyle w:val="Smallheadingorange"/>
      </w:pPr>
      <w:r>
        <w:t xml:space="preserve">Candidates’ Rights </w:t>
      </w:r>
    </w:p>
    <w:p w14:paraId="3A8AA550" w14:textId="77777777" w:rsidR="0081767A" w:rsidRDefault="0081767A" w:rsidP="0081767A">
      <w:pPr>
        <w:rPr>
          <w:rFonts w:eastAsia="Times New Roman" w:cs="Arial"/>
        </w:rPr>
      </w:pPr>
      <w:r>
        <w:rPr>
          <w:rFonts w:eastAsia="Times New Roman" w:cs="Arial"/>
        </w:rPr>
        <w:t xml:space="preserve">The Legal Aid Board will consider requests for review in accordance with the provisions of the Codes of Practice published by the CPSA. The Codes of Practice and further information is available on the website of the Commission for Public Service Appointments </w:t>
      </w:r>
      <w:r>
        <w:rPr>
          <w:rFonts w:eastAsia="Times New Roman"/>
        </w:rPr>
        <w:t>http</w:t>
      </w:r>
      <w:hyperlink r:id="rId27" w:history="1">
        <w:r>
          <w:rPr>
            <w:rStyle w:val="Hyperlink"/>
            <w:rFonts w:eastAsia="Times New Roman"/>
            <w:u w:val="none"/>
          </w:rPr>
          <w:t>://www.cpsa.ie/</w:t>
        </w:r>
      </w:hyperlink>
      <w:r>
        <w:rPr>
          <w:rFonts w:eastAsia="Times New Roman" w:cs="Arial"/>
        </w:rPr>
        <w:t xml:space="preserve"> </w:t>
      </w:r>
    </w:p>
    <w:p w14:paraId="73F4B3E5" w14:textId="77777777" w:rsidR="0081767A" w:rsidRDefault="0081767A" w:rsidP="0081767A">
      <w:pPr>
        <w:rPr>
          <w:rFonts w:eastAsia="Times New Roman" w:cs="Arial"/>
        </w:rPr>
      </w:pPr>
      <w:r>
        <w:rPr>
          <w:rFonts w:eastAsia="Times New Roman" w:cs="Arial"/>
        </w:rPr>
        <w:t>Where a candidate is unhappy with an action or decision in relation to an application, they can seek an informal or formal review under Section 7 of the code of practice: -</w:t>
      </w:r>
    </w:p>
    <w:p w14:paraId="0DA63D20" w14:textId="77777777" w:rsidR="0081767A" w:rsidRDefault="0081767A" w:rsidP="0081767A">
      <w:pPr>
        <w:pStyle w:val="LABBullets"/>
        <w:numPr>
          <w:ilvl w:val="0"/>
          <w:numId w:val="0"/>
        </w:numPr>
        <w:ind w:left="284"/>
      </w:pPr>
    </w:p>
    <w:p w14:paraId="3D839B83" w14:textId="77777777" w:rsidR="0081767A" w:rsidRDefault="0081767A" w:rsidP="0081767A">
      <w:pPr>
        <w:pStyle w:val="LABBullets"/>
        <w:numPr>
          <w:ilvl w:val="0"/>
          <w:numId w:val="18"/>
        </w:numPr>
      </w:pPr>
      <w:r>
        <w:t>The candidate must address their concerns in relation to the process in writing, clearly outlining the reasons why they believe the selection process was unfair in their case. This must be sent to the Head of Recruitment, The Legal Aid Board, within 5 working days of notification of the selection decision. The informal review will usually be completed by a member of the HR Team.</w:t>
      </w:r>
    </w:p>
    <w:p w14:paraId="7CF1D4D7" w14:textId="77777777" w:rsidR="0081767A" w:rsidRDefault="0081767A" w:rsidP="0081767A">
      <w:pPr>
        <w:pStyle w:val="LABBullets"/>
        <w:numPr>
          <w:ilvl w:val="0"/>
          <w:numId w:val="18"/>
        </w:numPr>
      </w:pPr>
      <w:r>
        <w:t>A complaint or request for a formal review must be made within 5 working days of the notification of the initial decision or within 5 working days of the outcome of the informal review stage, if availed of. This must be sent to the Head of Recruitment, The Legal Aid Board. The formal review will be completed by someone who is independent of the selection process.</w:t>
      </w:r>
    </w:p>
    <w:p w14:paraId="647F3DA8" w14:textId="77777777" w:rsidR="0081767A" w:rsidRDefault="0081767A" w:rsidP="0081767A">
      <w:pPr>
        <w:pStyle w:val="LABBullets"/>
        <w:numPr>
          <w:ilvl w:val="0"/>
          <w:numId w:val="0"/>
        </w:numPr>
        <w:ind w:left="284"/>
      </w:pPr>
    </w:p>
    <w:p w14:paraId="006D321F" w14:textId="77777777" w:rsidR="0081767A" w:rsidRDefault="0081767A" w:rsidP="0081767A">
      <w:pPr>
        <w:rPr>
          <w:rFonts w:eastAsia="Times New Roman" w:cs="Arial"/>
        </w:rPr>
      </w:pPr>
      <w:r>
        <w:rPr>
          <w:rFonts w:eastAsia="Times New Roman" w:cs="Arial"/>
        </w:rPr>
        <w:t>Where a candidate believes that an aspect of the process breached the CPSA’s code of practice, they can have it investigated under Section 8 of the code by the CPSA.</w:t>
      </w:r>
    </w:p>
    <w:p w14:paraId="546CF496" w14:textId="65102261" w:rsidR="00792BC5" w:rsidRPr="000436CB" w:rsidRDefault="00792BC5" w:rsidP="00792BC5">
      <w:pPr>
        <w:pStyle w:val="Smallheadingorange"/>
        <w:rPr>
          <w:sz w:val="22"/>
          <w:szCs w:val="22"/>
        </w:rPr>
      </w:pPr>
      <w:r w:rsidRPr="000436CB">
        <w:rPr>
          <w:sz w:val="22"/>
          <w:szCs w:val="22"/>
        </w:rPr>
        <w:t>Candidates' Obligations</w:t>
      </w:r>
    </w:p>
    <w:p w14:paraId="72EFFAF3" w14:textId="77777777" w:rsidR="00792BC5" w:rsidRPr="00477773" w:rsidRDefault="00792BC5" w:rsidP="00792BC5">
      <w:pPr>
        <w:pStyle w:val="LABBody10pt"/>
      </w:pPr>
      <w:r w:rsidRPr="00477773">
        <w:t>Candidates should note that canvassing will disqualify and will result in their exclusion from the process.</w:t>
      </w:r>
      <w:r w:rsidRPr="00477773">
        <w:br/>
      </w:r>
      <w:r w:rsidRPr="00477773">
        <w:br/>
      </w:r>
      <w:r w:rsidRPr="00477773">
        <w:rPr>
          <w:b/>
          <w:bCs/>
        </w:rPr>
        <w:t>Candidates must not:</w:t>
      </w:r>
      <w:r w:rsidRPr="00477773">
        <w:t xml:space="preserve"> </w:t>
      </w:r>
    </w:p>
    <w:p w14:paraId="7B7B4205" w14:textId="77777777" w:rsidR="00792BC5" w:rsidRPr="00477773" w:rsidRDefault="00792BC5" w:rsidP="00792BC5">
      <w:pPr>
        <w:pStyle w:val="LABBullets"/>
      </w:pPr>
      <w:r w:rsidRPr="00477773">
        <w:t>knowingly or recklessly provide false information,</w:t>
      </w:r>
    </w:p>
    <w:p w14:paraId="42A0C2DC" w14:textId="77777777" w:rsidR="00792BC5" w:rsidRPr="00477773" w:rsidRDefault="00792BC5" w:rsidP="00792BC5">
      <w:pPr>
        <w:pStyle w:val="LABBullets"/>
      </w:pPr>
      <w:r w:rsidRPr="00477773">
        <w:t>canvass any person with or without inducements, and</w:t>
      </w:r>
    </w:p>
    <w:p w14:paraId="2C60544E" w14:textId="77777777" w:rsidR="00792BC5" w:rsidRPr="00477773" w:rsidRDefault="00792BC5" w:rsidP="00792BC5">
      <w:pPr>
        <w:pStyle w:val="LABBullets"/>
      </w:pPr>
      <w:r w:rsidRPr="00477773">
        <w:t>interfere with or compromise the process in any way.</w:t>
      </w:r>
    </w:p>
    <w:p w14:paraId="068EFAC6" w14:textId="77777777" w:rsidR="00792BC5" w:rsidRPr="00477773" w:rsidRDefault="00792BC5" w:rsidP="00792BC5">
      <w:pPr>
        <w:pStyle w:val="LABBody10pt"/>
        <w:spacing w:before="240"/>
      </w:pPr>
      <w:r w:rsidRPr="00477773">
        <w:t>A third party must not personate a candidate at any stage of the process.</w:t>
      </w:r>
    </w:p>
    <w:p w14:paraId="36372784" w14:textId="77777777" w:rsidR="00792BC5" w:rsidRPr="00477773" w:rsidRDefault="00792BC5" w:rsidP="00792BC5">
      <w:pPr>
        <w:pStyle w:val="LABBody10pt"/>
      </w:pPr>
      <w:r w:rsidRPr="00477773">
        <w:t>Any person who contravenes the above provisions or who assists another person in contravening the above provisions is guilty of an offence. A person who is found guilty of an offence is liable to a fine/or imprisonment.</w:t>
      </w:r>
    </w:p>
    <w:p w14:paraId="7CF3C585" w14:textId="77777777" w:rsidR="00792BC5" w:rsidRPr="00477773" w:rsidRDefault="00792BC5" w:rsidP="00792BC5">
      <w:pPr>
        <w:pStyle w:val="LABBody10pt"/>
      </w:pPr>
      <w:r w:rsidRPr="00477773">
        <w:t>In addition, where a person found guilty of an offence was or is a candidate at a recruitment process, then:</w:t>
      </w:r>
    </w:p>
    <w:p w14:paraId="2EED85F7" w14:textId="238B06EF" w:rsidR="00792BC5" w:rsidRPr="00477773" w:rsidRDefault="00792BC5" w:rsidP="00792BC5">
      <w:pPr>
        <w:pStyle w:val="LABBullets"/>
      </w:pPr>
      <w:r w:rsidRPr="00477773">
        <w:t xml:space="preserve">where </w:t>
      </w:r>
      <w:r w:rsidR="0055272C" w:rsidRPr="00477773">
        <w:t xml:space="preserve">they have not been appointed to a post, they </w:t>
      </w:r>
      <w:r w:rsidRPr="00477773">
        <w:t xml:space="preserve">will be disqualified as a candidate; and </w:t>
      </w:r>
    </w:p>
    <w:p w14:paraId="693917F0" w14:textId="47994974" w:rsidR="00792BC5" w:rsidRPr="00477773" w:rsidRDefault="00792BC5" w:rsidP="00792BC5">
      <w:pPr>
        <w:pStyle w:val="LABBullets"/>
      </w:pPr>
      <w:r w:rsidRPr="00477773">
        <w:t xml:space="preserve">where </w:t>
      </w:r>
      <w:r w:rsidR="0055272C" w:rsidRPr="00477773">
        <w:t>they have</w:t>
      </w:r>
      <w:r w:rsidRPr="00477773">
        <w:t xml:space="preserve"> been appointed subsequently to the recruitment process in question, </w:t>
      </w:r>
      <w:r w:rsidR="0055272C" w:rsidRPr="00477773">
        <w:t>they</w:t>
      </w:r>
      <w:r w:rsidRPr="00477773">
        <w:t xml:space="preserve"> shall forfeit that appointment. </w:t>
      </w:r>
    </w:p>
    <w:p w14:paraId="4E584FC4" w14:textId="77777777" w:rsidR="00792BC5" w:rsidRPr="000436CB" w:rsidRDefault="00792BC5" w:rsidP="00792BC5">
      <w:pPr>
        <w:pStyle w:val="Smallheadingorange"/>
        <w:rPr>
          <w:sz w:val="22"/>
          <w:szCs w:val="22"/>
        </w:rPr>
      </w:pPr>
      <w:r w:rsidRPr="000436CB">
        <w:rPr>
          <w:sz w:val="22"/>
          <w:szCs w:val="22"/>
        </w:rPr>
        <w:t>Deeming of candidature to be withdrawn</w:t>
      </w:r>
    </w:p>
    <w:p w14:paraId="2CF8FC87" w14:textId="0A59B21C" w:rsidR="00792BC5" w:rsidRPr="00477773" w:rsidRDefault="00792BC5" w:rsidP="003A123C">
      <w:pPr>
        <w:pStyle w:val="LABBody10pt"/>
      </w:pPr>
      <w:r w:rsidRPr="00477773">
        <w:t>Candidates who do not attend for interview or other test when and where required by the Board, or who do not, when requested, furnish such evidence as the Board require in regard to any matter relevant to their candidature, will have no further claim to consideration.</w:t>
      </w:r>
    </w:p>
    <w:p w14:paraId="60CD237C" w14:textId="1FAEB362" w:rsidR="00792BC5" w:rsidRPr="000436CB" w:rsidRDefault="00792BC5" w:rsidP="00792BC5">
      <w:pPr>
        <w:pStyle w:val="LABBody10pt"/>
        <w:rPr>
          <w:sz w:val="22"/>
          <w:szCs w:val="22"/>
        </w:rPr>
      </w:pPr>
    </w:p>
    <w:tbl>
      <w:tblPr>
        <w:tblpPr w:leftFromText="180" w:rightFromText="180" w:vertAnchor="text" w:horzAnchor="margin" w:tblpY="174"/>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792BC5" w:rsidRPr="001C472B" w14:paraId="026120B4" w14:textId="77777777" w:rsidTr="00792BC5">
        <w:tc>
          <w:tcPr>
            <w:tcW w:w="8642" w:type="dxa"/>
            <w:tcBorders>
              <w:top w:val="nil"/>
              <w:left w:val="nil"/>
              <w:bottom w:val="nil"/>
              <w:right w:val="nil"/>
            </w:tcBorders>
            <w:shd w:val="clear" w:color="auto" w:fill="F3F5F6"/>
          </w:tcPr>
          <w:p w14:paraId="44F40F4E" w14:textId="77777777" w:rsidR="00792BC5" w:rsidRPr="000436CB" w:rsidRDefault="00792BC5" w:rsidP="00792BC5">
            <w:pPr>
              <w:spacing w:before="360" w:after="120"/>
              <w:ind w:left="284" w:right="284"/>
              <w:rPr>
                <w:rFonts w:cs="Arial"/>
                <w:b/>
                <w:bCs/>
                <w:color w:val="007284"/>
                <w:sz w:val="22"/>
                <w:szCs w:val="22"/>
              </w:rPr>
            </w:pPr>
            <w:r w:rsidRPr="000436CB">
              <w:rPr>
                <w:rFonts w:cs="Arial"/>
                <w:b/>
                <w:bCs/>
                <w:color w:val="007284"/>
                <w:sz w:val="22"/>
                <w:szCs w:val="22"/>
              </w:rPr>
              <w:lastRenderedPageBreak/>
              <w:t>Data Protection Act 2018</w:t>
            </w:r>
          </w:p>
          <w:p w14:paraId="61FC0471" w14:textId="77777777" w:rsidR="00792BC5" w:rsidRPr="000436CB" w:rsidRDefault="00792BC5" w:rsidP="00792BC5">
            <w:pPr>
              <w:spacing w:before="240" w:after="120" w:line="276" w:lineRule="auto"/>
              <w:ind w:left="284" w:right="284"/>
              <w:rPr>
                <w:rFonts w:cs="Arial"/>
                <w:sz w:val="22"/>
                <w:szCs w:val="22"/>
              </w:rPr>
            </w:pPr>
            <w:r w:rsidRPr="000436CB">
              <w:rPr>
                <w:rFonts w:cs="Arial"/>
                <w:sz w:val="22"/>
                <w:szCs w:val="22"/>
              </w:rPr>
              <w:t xml:space="preserve">When your application is received, we create a record in your name, which contains much of the personal information you have supplied. This personal record is used solely in processing your candidature and as part of the recruitment process, certain information you provide will be forwarded to the employing organisation. Such information held by the Legal Aid Board is subject to the rights and obligations set out in the Data Protection Act 2018. </w:t>
            </w:r>
          </w:p>
          <w:p w14:paraId="5CD9AD99" w14:textId="4D23C4B2" w:rsidR="00792BC5" w:rsidRPr="000436CB" w:rsidRDefault="00792BC5" w:rsidP="00792BC5">
            <w:pPr>
              <w:spacing w:before="240" w:after="120" w:line="276" w:lineRule="auto"/>
              <w:ind w:left="284" w:right="284"/>
              <w:rPr>
                <w:rFonts w:cs="Arial"/>
                <w:sz w:val="22"/>
                <w:szCs w:val="22"/>
                <w:lang w:val="en"/>
              </w:rPr>
            </w:pPr>
            <w:r w:rsidRPr="000436CB">
              <w:rPr>
                <w:rFonts w:cs="Arial"/>
                <w:sz w:val="22"/>
                <w:szCs w:val="22"/>
              </w:rPr>
              <w:t xml:space="preserve">For more information on how we retain and use your personal data, please review </w:t>
            </w:r>
            <w:r w:rsidRPr="000436CB">
              <w:rPr>
                <w:rFonts w:cs="Arial"/>
                <w:sz w:val="22"/>
                <w:szCs w:val="22"/>
                <w:lang w:val="en"/>
              </w:rPr>
              <w:t xml:space="preserve">our Data Protection Data Statement, which includes instructions on their right to withdraw consent at any point: This is available at </w:t>
            </w:r>
            <w:hyperlink r:id="rId28" w:history="1">
              <w:r w:rsidRPr="000436CB">
                <w:rPr>
                  <w:rStyle w:val="Hyperlink"/>
                  <w:rFonts w:cs="Arial"/>
                  <w:sz w:val="22"/>
                  <w:szCs w:val="22"/>
                  <w:lang w:val="en"/>
                </w:rPr>
                <w:t>https://www.legalaidboard.ie/en/Contact-Us/Data-Protection/</w:t>
              </w:r>
            </w:hyperlink>
          </w:p>
          <w:p w14:paraId="48A3FB2C" w14:textId="77777777" w:rsidR="002C68F4" w:rsidRDefault="002C68F4" w:rsidP="002C68F4">
            <w:pPr>
              <w:spacing w:before="240" w:after="120" w:line="276" w:lineRule="auto"/>
              <w:ind w:left="284" w:right="284"/>
              <w:rPr>
                <w:rFonts w:cs="Arial"/>
                <w:sz w:val="22"/>
                <w:szCs w:val="22"/>
              </w:rPr>
            </w:pPr>
            <w:r>
              <w:rPr>
                <w:rFonts w:cs="Arial"/>
                <w:sz w:val="22"/>
                <w:szCs w:val="22"/>
              </w:rPr>
              <w:t xml:space="preserve">To make a subject access request under the Data Protection Act 2018, please submit your request in writing to; Data Protection Officer, Legal Aid Board, Quay Street, </w:t>
            </w:r>
            <w:proofErr w:type="spellStart"/>
            <w:r>
              <w:rPr>
                <w:rFonts w:cs="Arial"/>
                <w:sz w:val="22"/>
                <w:szCs w:val="22"/>
              </w:rPr>
              <w:t>Cahirciveen</w:t>
            </w:r>
            <w:proofErr w:type="spellEnd"/>
            <w:r>
              <w:rPr>
                <w:rFonts w:cs="Arial"/>
                <w:sz w:val="22"/>
                <w:szCs w:val="22"/>
              </w:rPr>
              <w:t xml:space="preserve">, Co. Kerry, V23 RD36 or via </w:t>
            </w:r>
            <w:hyperlink r:id="rId29" w:history="1">
              <w:r>
                <w:rPr>
                  <w:rStyle w:val="Hyperlink"/>
                  <w:rFonts w:cs="Arial"/>
                  <w:sz w:val="22"/>
                  <w:szCs w:val="22"/>
                </w:rPr>
                <w:t>dataprotection@legalaidboard.ie</w:t>
              </w:r>
            </w:hyperlink>
            <w:r>
              <w:rPr>
                <w:rFonts w:cs="Arial"/>
                <w:sz w:val="22"/>
                <w:szCs w:val="22"/>
              </w:rPr>
              <w:t xml:space="preserve">. </w:t>
            </w:r>
          </w:p>
          <w:p w14:paraId="11E7BD98" w14:textId="3799326E" w:rsidR="00792BC5" w:rsidRPr="00D8682F" w:rsidRDefault="00792BC5" w:rsidP="00792BC5">
            <w:pPr>
              <w:spacing w:before="240" w:after="120"/>
              <w:ind w:left="284" w:right="284"/>
              <w:rPr>
                <w:rFonts w:cs="Arial"/>
                <w:b/>
                <w:sz w:val="22"/>
                <w:szCs w:val="22"/>
              </w:rPr>
            </w:pPr>
            <w:r w:rsidRPr="000436CB">
              <w:rPr>
                <w:rFonts w:cs="Arial"/>
                <w:sz w:val="22"/>
                <w:szCs w:val="22"/>
              </w:rPr>
              <w:t>Ensure that you describe the records you seek in the greatest possible detail to enable us to identify the relevant record. Certain items of information, not specific to any individual, are extracted from records for general statistical purposes.</w:t>
            </w:r>
            <w:r w:rsidRPr="000436CB">
              <w:rPr>
                <w:rFonts w:cs="Arial"/>
                <w:sz w:val="22"/>
                <w:szCs w:val="22"/>
              </w:rPr>
              <w:tab/>
            </w:r>
          </w:p>
        </w:tc>
      </w:tr>
    </w:tbl>
    <w:p w14:paraId="03420076" w14:textId="4A0216A7" w:rsidR="00792BC5" w:rsidRDefault="00792BC5" w:rsidP="00792BC5">
      <w:pPr>
        <w:spacing w:after="200" w:line="276" w:lineRule="auto"/>
      </w:pPr>
    </w:p>
    <w:p w14:paraId="16185C6D" w14:textId="175C8C61" w:rsidR="001F22E2" w:rsidRDefault="001F22E2">
      <w:pPr>
        <w:spacing w:after="200" w:line="276" w:lineRule="auto"/>
      </w:pPr>
      <w:r>
        <w:br w:type="page"/>
      </w:r>
    </w:p>
    <w:p w14:paraId="54821544" w14:textId="6EB29992" w:rsidR="00792BC5" w:rsidRDefault="001F22E2" w:rsidP="00792BC5">
      <w:pPr>
        <w:spacing w:after="200" w:line="276" w:lineRule="auto"/>
      </w:pPr>
      <w:r>
        <w:rPr>
          <w:b/>
          <w:bCs/>
          <w:noProof/>
          <w:sz w:val="22"/>
          <w:szCs w:val="22"/>
          <w:u w:val="single"/>
          <w:lang w:eastAsia="en-IE"/>
        </w:rPr>
        <w:lastRenderedPageBreak/>
        <w:drawing>
          <wp:anchor distT="0" distB="0" distL="114300" distR="114300" simplePos="0" relativeHeight="251657216" behindDoc="1" locked="0" layoutInCell="1" allowOverlap="1" wp14:anchorId="35DD12F6" wp14:editId="62E8A30F">
            <wp:simplePos x="0" y="0"/>
            <wp:positionH relativeFrom="column">
              <wp:posOffset>-914400</wp:posOffset>
            </wp:positionH>
            <wp:positionV relativeFrom="paragraph">
              <wp:posOffset>-916305</wp:posOffset>
            </wp:positionV>
            <wp:extent cx="7557770" cy="10695305"/>
            <wp:effectExtent l="0" t="0" r="50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0">
                      <a:extLst>
                        <a:ext uri="{28A0092B-C50C-407E-A947-70E740481C1C}">
                          <a14:useLocalDpi xmlns:a14="http://schemas.microsoft.com/office/drawing/2010/main" val="0"/>
                        </a:ext>
                      </a:extLst>
                    </a:blip>
                    <a:stretch>
                      <a:fillRect/>
                    </a:stretch>
                  </pic:blipFill>
                  <pic:spPr>
                    <a:xfrm>
                      <a:off x="0" y="0"/>
                      <a:ext cx="7557770" cy="10695305"/>
                    </a:xfrm>
                    <a:prstGeom prst="rect">
                      <a:avLst/>
                    </a:prstGeom>
                  </pic:spPr>
                </pic:pic>
              </a:graphicData>
            </a:graphic>
            <wp14:sizeRelH relativeFrom="margin">
              <wp14:pctWidth>0</wp14:pctWidth>
            </wp14:sizeRelH>
            <wp14:sizeRelV relativeFrom="margin">
              <wp14:pctHeight>0</wp14:pctHeight>
            </wp14:sizeRelV>
          </wp:anchor>
        </w:drawing>
      </w:r>
    </w:p>
    <w:p w14:paraId="3F9E85DC" w14:textId="10D9207F" w:rsidR="00792BC5" w:rsidRDefault="00792BC5" w:rsidP="00792BC5">
      <w:pPr>
        <w:spacing w:after="200" w:line="276" w:lineRule="auto"/>
      </w:pPr>
    </w:p>
    <w:p w14:paraId="3F82259C" w14:textId="77777777" w:rsidR="00792BC5" w:rsidRDefault="00792BC5" w:rsidP="00792BC5">
      <w:pPr>
        <w:spacing w:after="200" w:line="276" w:lineRule="auto"/>
      </w:pPr>
    </w:p>
    <w:p w14:paraId="157988FA" w14:textId="77777777" w:rsidR="00792BC5" w:rsidRPr="000532E7" w:rsidRDefault="00792BC5" w:rsidP="00792BC5">
      <w:pPr>
        <w:pStyle w:val="ListParagraph"/>
        <w:spacing w:line="276" w:lineRule="auto"/>
        <w:ind w:left="0"/>
        <w:rPr>
          <w:rFonts w:cs="Arial"/>
          <w:b/>
          <w:bCs/>
          <w:color w:val="000000"/>
        </w:rPr>
      </w:pPr>
    </w:p>
    <w:p w14:paraId="72889A63" w14:textId="77777777" w:rsidR="00792BC5" w:rsidRDefault="00792BC5" w:rsidP="00792BC5">
      <w:pPr>
        <w:spacing w:after="60"/>
        <w:outlineLvl w:val="1"/>
        <w:rPr>
          <w:rFonts w:eastAsia="Times New Roman" w:cs="Arial"/>
          <w:sz w:val="22"/>
          <w:szCs w:val="22"/>
          <w:u w:val="single"/>
        </w:rPr>
      </w:pPr>
    </w:p>
    <w:p w14:paraId="51CDA889" w14:textId="77777777" w:rsidR="00467016" w:rsidRDefault="00467016" w:rsidP="00792BC5">
      <w:pPr>
        <w:spacing w:after="60"/>
        <w:outlineLvl w:val="1"/>
        <w:rPr>
          <w:rFonts w:eastAsia="Times New Roman" w:cs="Arial"/>
          <w:sz w:val="22"/>
          <w:szCs w:val="22"/>
          <w:u w:val="single"/>
        </w:rPr>
      </w:pPr>
    </w:p>
    <w:p w14:paraId="59C77466" w14:textId="77777777" w:rsidR="00467016" w:rsidRDefault="00467016" w:rsidP="00792BC5">
      <w:pPr>
        <w:spacing w:after="60"/>
        <w:outlineLvl w:val="1"/>
        <w:rPr>
          <w:rFonts w:eastAsia="Times New Roman" w:cs="Arial"/>
          <w:sz w:val="22"/>
          <w:szCs w:val="22"/>
          <w:u w:val="single"/>
        </w:rPr>
      </w:pPr>
    </w:p>
    <w:p w14:paraId="53C944B8" w14:textId="77777777" w:rsidR="00467016" w:rsidRDefault="00467016" w:rsidP="00792BC5">
      <w:pPr>
        <w:spacing w:after="60"/>
        <w:outlineLvl w:val="1"/>
        <w:rPr>
          <w:rFonts w:eastAsia="Times New Roman" w:cs="Arial"/>
          <w:sz w:val="22"/>
          <w:szCs w:val="22"/>
          <w:u w:val="single"/>
        </w:rPr>
      </w:pPr>
    </w:p>
    <w:p w14:paraId="6B5E349D" w14:textId="6F8C269F" w:rsidR="00467016" w:rsidRDefault="00467016" w:rsidP="00792BC5">
      <w:pPr>
        <w:spacing w:after="60"/>
        <w:outlineLvl w:val="1"/>
        <w:rPr>
          <w:rFonts w:eastAsia="Times New Roman" w:cs="Arial"/>
          <w:sz w:val="22"/>
          <w:szCs w:val="22"/>
          <w:u w:val="single"/>
        </w:rPr>
      </w:pPr>
    </w:p>
    <w:p w14:paraId="181548D9" w14:textId="77777777" w:rsidR="00467016" w:rsidRDefault="00467016" w:rsidP="00792BC5">
      <w:pPr>
        <w:spacing w:after="60"/>
        <w:outlineLvl w:val="1"/>
        <w:rPr>
          <w:rFonts w:eastAsia="Times New Roman" w:cs="Arial"/>
          <w:sz w:val="22"/>
          <w:szCs w:val="22"/>
          <w:u w:val="single"/>
        </w:rPr>
      </w:pPr>
    </w:p>
    <w:p w14:paraId="03987032" w14:textId="77777777" w:rsidR="00467016" w:rsidRDefault="00467016" w:rsidP="00792BC5">
      <w:pPr>
        <w:spacing w:after="60"/>
        <w:outlineLvl w:val="1"/>
        <w:rPr>
          <w:rFonts w:eastAsia="Times New Roman" w:cs="Arial"/>
          <w:sz w:val="22"/>
          <w:szCs w:val="22"/>
          <w:u w:val="single"/>
        </w:rPr>
      </w:pPr>
    </w:p>
    <w:p w14:paraId="0A14ECF5" w14:textId="77777777" w:rsidR="00467016" w:rsidRDefault="00467016" w:rsidP="00792BC5">
      <w:pPr>
        <w:spacing w:after="60"/>
        <w:outlineLvl w:val="1"/>
        <w:rPr>
          <w:rFonts w:eastAsia="Times New Roman" w:cs="Arial"/>
          <w:sz w:val="22"/>
          <w:szCs w:val="22"/>
          <w:u w:val="single"/>
        </w:rPr>
      </w:pPr>
    </w:p>
    <w:p w14:paraId="5FD32EB8" w14:textId="77777777" w:rsidR="00467016" w:rsidRDefault="00467016" w:rsidP="00792BC5">
      <w:pPr>
        <w:spacing w:after="60"/>
        <w:outlineLvl w:val="1"/>
        <w:rPr>
          <w:rFonts w:eastAsia="Times New Roman" w:cs="Arial"/>
          <w:sz w:val="22"/>
          <w:szCs w:val="22"/>
          <w:u w:val="single"/>
        </w:rPr>
      </w:pPr>
    </w:p>
    <w:p w14:paraId="43B44021" w14:textId="77777777" w:rsidR="00467016" w:rsidRDefault="00467016" w:rsidP="00792BC5">
      <w:pPr>
        <w:spacing w:after="60"/>
        <w:outlineLvl w:val="1"/>
        <w:rPr>
          <w:rFonts w:eastAsia="Times New Roman" w:cs="Arial"/>
          <w:sz w:val="22"/>
          <w:szCs w:val="22"/>
          <w:u w:val="single"/>
        </w:rPr>
      </w:pPr>
    </w:p>
    <w:p w14:paraId="750D126B" w14:textId="77777777" w:rsidR="00467016" w:rsidRDefault="00467016" w:rsidP="00792BC5">
      <w:pPr>
        <w:spacing w:after="60"/>
        <w:outlineLvl w:val="1"/>
        <w:rPr>
          <w:rFonts w:eastAsia="Times New Roman" w:cs="Arial"/>
          <w:sz w:val="22"/>
          <w:szCs w:val="22"/>
          <w:u w:val="single"/>
        </w:rPr>
      </w:pPr>
    </w:p>
    <w:p w14:paraId="11888A4F" w14:textId="77777777" w:rsidR="00467016" w:rsidRDefault="00467016" w:rsidP="00792BC5">
      <w:pPr>
        <w:spacing w:after="60"/>
        <w:outlineLvl w:val="1"/>
        <w:rPr>
          <w:rFonts w:eastAsia="Times New Roman" w:cs="Arial"/>
          <w:sz w:val="22"/>
          <w:szCs w:val="22"/>
          <w:u w:val="single"/>
        </w:rPr>
      </w:pPr>
    </w:p>
    <w:p w14:paraId="3E2EC0B5" w14:textId="77777777" w:rsidR="00467016" w:rsidRDefault="00467016" w:rsidP="00792BC5">
      <w:pPr>
        <w:spacing w:after="60"/>
        <w:outlineLvl w:val="1"/>
        <w:rPr>
          <w:rFonts w:eastAsia="Times New Roman" w:cs="Arial"/>
          <w:sz w:val="22"/>
          <w:szCs w:val="22"/>
          <w:u w:val="single"/>
        </w:rPr>
      </w:pPr>
    </w:p>
    <w:p w14:paraId="22A3A896" w14:textId="4CBDF954" w:rsidR="00467016" w:rsidRDefault="00467016" w:rsidP="00792BC5">
      <w:pPr>
        <w:spacing w:after="60"/>
        <w:outlineLvl w:val="1"/>
        <w:rPr>
          <w:rFonts w:eastAsia="Times New Roman" w:cs="Arial"/>
          <w:sz w:val="22"/>
          <w:szCs w:val="22"/>
          <w:u w:val="single"/>
        </w:rPr>
      </w:pPr>
    </w:p>
    <w:p w14:paraId="20BB7E6F" w14:textId="361C32E0" w:rsidR="002363EE" w:rsidRPr="000971C5" w:rsidRDefault="00467016" w:rsidP="00E96616">
      <w:pPr>
        <w:spacing w:after="60" w:line="276" w:lineRule="auto"/>
        <w:outlineLvl w:val="1"/>
        <w:rPr>
          <w:rFonts w:eastAsia="Times New Roman" w:cs="Arial"/>
          <w:sz w:val="22"/>
          <w:szCs w:val="22"/>
          <w:u w:val="single"/>
        </w:rPr>
      </w:pPr>
      <w:r>
        <w:rPr>
          <w:b/>
          <w:bCs/>
          <w:noProof/>
          <w:sz w:val="22"/>
          <w:szCs w:val="22"/>
          <w:u w:val="single"/>
          <w:lang w:eastAsia="en-IE"/>
        </w:rPr>
        <mc:AlternateContent>
          <mc:Choice Requires="wps">
            <w:drawing>
              <wp:anchor distT="0" distB="0" distL="114300" distR="114300" simplePos="0" relativeHeight="251659264" behindDoc="0" locked="0" layoutInCell="1" allowOverlap="1" wp14:anchorId="63476E31" wp14:editId="0E7416E7">
                <wp:simplePos x="0" y="0"/>
                <wp:positionH relativeFrom="column">
                  <wp:posOffset>3670300</wp:posOffset>
                </wp:positionH>
                <wp:positionV relativeFrom="paragraph">
                  <wp:posOffset>3302000</wp:posOffset>
                </wp:positionV>
                <wp:extent cx="2771775" cy="26860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771775" cy="2686050"/>
                        </a:xfrm>
                        <a:prstGeom prst="rect">
                          <a:avLst/>
                        </a:prstGeom>
                        <a:noFill/>
                        <a:ln w="6350">
                          <a:noFill/>
                        </a:ln>
                      </wps:spPr>
                      <wps:txbx>
                        <w:txbxContent>
                          <w:p w14:paraId="0B306C9F" w14:textId="77777777" w:rsidR="00C345DA" w:rsidRDefault="00C345DA" w:rsidP="00D53068">
                            <w:pPr>
                              <w:pStyle w:val="LABSection"/>
                              <w:rPr>
                                <w:lang w:val="en-GB"/>
                              </w:rPr>
                            </w:pPr>
                            <w:r>
                              <w:rPr>
                                <w:lang w:val="en-GB"/>
                              </w:rPr>
                              <w:t>Contact Us</w:t>
                            </w:r>
                          </w:p>
                          <w:p w14:paraId="1AC9B0C1" w14:textId="5BC3CE40" w:rsidR="00C345DA" w:rsidRPr="00D02FE2" w:rsidRDefault="00C345DA" w:rsidP="00D53068">
                            <w:pPr>
                              <w:pStyle w:val="LABSection"/>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 xml:space="preserve">Quay Street, </w:t>
                            </w:r>
                            <w:proofErr w:type="spellStart"/>
                            <w:r w:rsidRPr="00D02FE2">
                              <w:rPr>
                                <w:rFonts w:ascii="Helvetica" w:hAnsi="Helvetica"/>
                                <w:color w:val="000000"/>
                                <w:sz w:val="22"/>
                                <w:szCs w:val="22"/>
                              </w:rPr>
                              <w:t>Cahirciveen</w:t>
                            </w:r>
                            <w:proofErr w:type="spellEnd"/>
                            <w:r w:rsidRPr="00D02FE2">
                              <w:rPr>
                                <w:rFonts w:ascii="Helvetica" w:hAnsi="Helvetica"/>
                                <w:color w:val="000000"/>
                                <w:sz w:val="22"/>
                                <w:szCs w:val="22"/>
                              </w:rPr>
                              <w:t>,</w:t>
                            </w:r>
                            <w:r w:rsidRPr="00D02FE2">
                              <w:rPr>
                                <w:rFonts w:ascii="Helvetica" w:hAnsi="Helvetica"/>
                                <w:color w:val="000000"/>
                                <w:sz w:val="22"/>
                                <w:szCs w:val="22"/>
                              </w:rPr>
                              <w:br/>
                              <w:t>Co</w:t>
                            </w:r>
                            <w:r>
                              <w:rPr>
                                <w:rFonts w:ascii="Helvetica" w:hAnsi="Helvetica"/>
                                <w:color w:val="000000"/>
                                <w:sz w:val="22"/>
                                <w:szCs w:val="22"/>
                              </w:rPr>
                              <w:t>.</w:t>
                            </w:r>
                            <w:r w:rsidRPr="00D02FE2">
                              <w:rPr>
                                <w:rFonts w:ascii="Helvetica" w:hAnsi="Helvetica"/>
                                <w:color w:val="000000"/>
                                <w:sz w:val="22"/>
                                <w:szCs w:val="22"/>
                              </w:rPr>
                              <w:t xml:space="preserve"> Kerry</w:t>
                            </w:r>
                            <w:r>
                              <w:rPr>
                                <w:rFonts w:ascii="Helvetica" w:hAnsi="Helvetica"/>
                                <w:color w:val="000000"/>
                                <w:sz w:val="22"/>
                                <w:szCs w:val="22"/>
                              </w:rPr>
                              <w:t>.</w:t>
                            </w:r>
                            <w:r w:rsidRPr="00D02FE2">
                              <w:rPr>
                                <w:rFonts w:ascii="Helvetica" w:hAnsi="Helvetica"/>
                                <w:color w:val="000000"/>
                                <w:sz w:val="22"/>
                                <w:szCs w:val="22"/>
                              </w:rPr>
                              <w:t xml:space="preserve">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val="0"/>
                                <w:bCs w:val="0"/>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val="0"/>
                                <w:bCs w:val="0"/>
                                <w:color w:val="00778A"/>
                                <w:sz w:val="22"/>
                                <w:szCs w:val="22"/>
                              </w:rPr>
                              <w:t>Email:</w:t>
                            </w:r>
                            <w:r>
                              <w:rPr>
                                <w:b w:val="0"/>
                                <w:bCs w:val="0"/>
                                <w:color w:val="00778A"/>
                                <w:sz w:val="22"/>
                                <w:szCs w:val="22"/>
                              </w:rPr>
                              <w:tab/>
                            </w:r>
                            <w:r>
                              <w:rPr>
                                <w:bCs w:val="0"/>
                                <w:sz w:val="22"/>
                                <w:szCs w:val="22"/>
                              </w:rPr>
                              <w:t>recruitment</w:t>
                            </w:r>
                            <w:r w:rsidRPr="001238EC">
                              <w:rPr>
                                <w:bCs w:val="0"/>
                                <w:sz w:val="22"/>
                                <w:szCs w:val="22"/>
                              </w:rPr>
                              <w:t>@legalaidboard.ie</w:t>
                            </w:r>
                            <w:r w:rsidRPr="001238EC">
                              <w:rPr>
                                <w:rFonts w:ascii="Helvetica" w:hAnsi="Helvetica"/>
                                <w:sz w:val="22"/>
                                <w:szCs w:val="22"/>
                              </w:rPr>
                              <w:t xml:space="preserve"> </w:t>
                            </w:r>
                            <w:r w:rsidRPr="00D02FE2">
                              <w:rPr>
                                <w:rFonts w:ascii="Helvetica" w:hAnsi="Helvetica"/>
                                <w:color w:val="000000"/>
                                <w:sz w:val="22"/>
                                <w:szCs w:val="22"/>
                              </w:rPr>
                              <w:br/>
                            </w:r>
                            <w:r w:rsidRPr="00D02FE2">
                              <w:rPr>
                                <w:rFonts w:ascii="Helvetica" w:hAnsi="Helvetica"/>
                                <w:b w:val="0"/>
                                <w:bCs w:val="0"/>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val="0"/>
                                <w:bCs w:val="0"/>
                                <w:color w:val="000000"/>
                                <w:sz w:val="22"/>
                                <w:szCs w:val="22"/>
                              </w:rPr>
                              <w:t>www.legalaidboard.ie</w:t>
                            </w:r>
                            <w:r w:rsidRPr="00D02FE2">
                              <w:rPr>
                                <w:rFonts w:ascii="Helvetica" w:hAnsi="Helvetica"/>
                                <w:color w:val="000000"/>
                                <w:sz w:val="22"/>
                                <w:szCs w:val="22"/>
                              </w:rPr>
                              <w:br/>
                            </w:r>
                            <w:r w:rsidRPr="00D02FE2">
                              <w:rPr>
                                <w:rFonts w:ascii="Helvetica" w:hAnsi="Helvetica"/>
                                <w:b w:val="0"/>
                                <w:bCs w:val="0"/>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68EABE9" w14:textId="77777777" w:rsidR="00C345DA" w:rsidRPr="00D02FE2" w:rsidRDefault="00C345DA" w:rsidP="00D75E2A">
                            <w:pPr>
                              <w:pStyle w:val="LABBody10p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76E31" id="Text Box 2" o:spid="_x0000_s1029" type="#_x0000_t202" style="position:absolute;margin-left:289pt;margin-top:260pt;width:218.25pt;height: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" filled="f" stroked="f" strokeweight=".5pt">
                <v:textbox inset="0,0,0,0">
                  <w:txbxContent>
                    <w:p w14:paraId="0B306C9F" w14:textId="77777777" w:rsidR="00C345DA" w:rsidRDefault="00C345DA" w:rsidP="00D53068">
                      <w:pPr>
                        <w:pStyle w:val="LABSection"/>
                        <w:rPr>
                          <w:lang w:val="en-GB"/>
                        </w:rPr>
                      </w:pPr>
                      <w:r>
                        <w:rPr>
                          <w:lang w:val="en-GB"/>
                        </w:rPr>
                        <w:t>Contact Us</w:t>
                      </w:r>
                    </w:p>
                    <w:p w14:paraId="1AC9B0C1" w14:textId="5BC3CE40" w:rsidR="00C345DA" w:rsidRPr="00D02FE2" w:rsidRDefault="00C345DA" w:rsidP="00D53068">
                      <w:pPr>
                        <w:pStyle w:val="LABSection"/>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 xml:space="preserve">Quay Street, </w:t>
                      </w:r>
                      <w:proofErr w:type="spellStart"/>
                      <w:r w:rsidRPr="00D02FE2">
                        <w:rPr>
                          <w:rFonts w:ascii="Helvetica" w:hAnsi="Helvetica"/>
                          <w:color w:val="000000"/>
                          <w:sz w:val="22"/>
                          <w:szCs w:val="22"/>
                        </w:rPr>
                        <w:t>Cahirciveen</w:t>
                      </w:r>
                      <w:proofErr w:type="spellEnd"/>
                      <w:r w:rsidRPr="00D02FE2">
                        <w:rPr>
                          <w:rFonts w:ascii="Helvetica" w:hAnsi="Helvetica"/>
                          <w:color w:val="000000"/>
                          <w:sz w:val="22"/>
                          <w:szCs w:val="22"/>
                        </w:rPr>
                        <w:t>,</w:t>
                      </w:r>
                      <w:r w:rsidRPr="00D02FE2">
                        <w:rPr>
                          <w:rFonts w:ascii="Helvetica" w:hAnsi="Helvetica"/>
                          <w:color w:val="000000"/>
                          <w:sz w:val="22"/>
                          <w:szCs w:val="22"/>
                        </w:rPr>
                        <w:br/>
                        <w:t>Co</w:t>
                      </w:r>
                      <w:r>
                        <w:rPr>
                          <w:rFonts w:ascii="Helvetica" w:hAnsi="Helvetica"/>
                          <w:color w:val="000000"/>
                          <w:sz w:val="22"/>
                          <w:szCs w:val="22"/>
                        </w:rPr>
                        <w:t>.</w:t>
                      </w:r>
                      <w:r w:rsidRPr="00D02FE2">
                        <w:rPr>
                          <w:rFonts w:ascii="Helvetica" w:hAnsi="Helvetica"/>
                          <w:color w:val="000000"/>
                          <w:sz w:val="22"/>
                          <w:szCs w:val="22"/>
                        </w:rPr>
                        <w:t xml:space="preserve"> Kerry</w:t>
                      </w:r>
                      <w:r>
                        <w:rPr>
                          <w:rFonts w:ascii="Helvetica" w:hAnsi="Helvetica"/>
                          <w:color w:val="000000"/>
                          <w:sz w:val="22"/>
                          <w:szCs w:val="22"/>
                        </w:rPr>
                        <w:t>.</w:t>
                      </w:r>
                      <w:r w:rsidRPr="00D02FE2">
                        <w:rPr>
                          <w:rFonts w:ascii="Helvetica" w:hAnsi="Helvetica"/>
                          <w:color w:val="000000"/>
                          <w:sz w:val="22"/>
                          <w:szCs w:val="22"/>
                        </w:rPr>
                        <w:t xml:space="preserve">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val="0"/>
                          <w:bCs w:val="0"/>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val="0"/>
                          <w:bCs w:val="0"/>
                          <w:color w:val="00778A"/>
                          <w:sz w:val="22"/>
                          <w:szCs w:val="22"/>
                        </w:rPr>
                        <w:t>Email:</w:t>
                      </w:r>
                      <w:r>
                        <w:rPr>
                          <w:b w:val="0"/>
                          <w:bCs w:val="0"/>
                          <w:color w:val="00778A"/>
                          <w:sz w:val="22"/>
                          <w:szCs w:val="22"/>
                        </w:rPr>
                        <w:tab/>
                      </w:r>
                      <w:r>
                        <w:rPr>
                          <w:bCs w:val="0"/>
                          <w:sz w:val="22"/>
                          <w:szCs w:val="22"/>
                        </w:rPr>
                        <w:t>recruitment</w:t>
                      </w:r>
                      <w:r w:rsidRPr="001238EC">
                        <w:rPr>
                          <w:bCs w:val="0"/>
                          <w:sz w:val="22"/>
                          <w:szCs w:val="22"/>
                        </w:rPr>
                        <w:t>@legalaidboard.ie</w:t>
                      </w:r>
                      <w:r w:rsidRPr="001238EC">
                        <w:rPr>
                          <w:rFonts w:ascii="Helvetica" w:hAnsi="Helvetica"/>
                          <w:sz w:val="22"/>
                          <w:szCs w:val="22"/>
                        </w:rPr>
                        <w:t xml:space="preserve"> </w:t>
                      </w:r>
                      <w:r w:rsidRPr="00D02FE2">
                        <w:rPr>
                          <w:rFonts w:ascii="Helvetica" w:hAnsi="Helvetica"/>
                          <w:color w:val="000000"/>
                          <w:sz w:val="22"/>
                          <w:szCs w:val="22"/>
                        </w:rPr>
                        <w:br/>
                      </w:r>
                      <w:r w:rsidRPr="00D02FE2">
                        <w:rPr>
                          <w:rFonts w:ascii="Helvetica" w:hAnsi="Helvetica"/>
                          <w:b w:val="0"/>
                          <w:bCs w:val="0"/>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val="0"/>
                          <w:bCs w:val="0"/>
                          <w:color w:val="000000"/>
                          <w:sz w:val="22"/>
                          <w:szCs w:val="22"/>
                        </w:rPr>
                        <w:t>www.legalaidboard.ie</w:t>
                      </w:r>
                      <w:r w:rsidRPr="00D02FE2">
                        <w:rPr>
                          <w:rFonts w:ascii="Helvetica" w:hAnsi="Helvetica"/>
                          <w:color w:val="000000"/>
                          <w:sz w:val="22"/>
                          <w:szCs w:val="22"/>
                        </w:rPr>
                        <w:br/>
                      </w:r>
                      <w:r w:rsidRPr="00D02FE2">
                        <w:rPr>
                          <w:rFonts w:ascii="Helvetica" w:hAnsi="Helvetica"/>
                          <w:b w:val="0"/>
                          <w:bCs w:val="0"/>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68EABE9" w14:textId="77777777" w:rsidR="00C345DA" w:rsidRPr="00D02FE2" w:rsidRDefault="00C345DA" w:rsidP="00D75E2A">
                      <w:pPr>
                        <w:pStyle w:val="LABBody10pt"/>
                        <w:rPr>
                          <w:lang w:val="en-GB"/>
                        </w:rPr>
                      </w:pPr>
                    </w:p>
                  </w:txbxContent>
                </v:textbox>
              </v:shape>
            </w:pict>
          </mc:Fallback>
        </mc:AlternateContent>
      </w:r>
    </w:p>
    <w:sectPr w:rsidR="002363EE" w:rsidRPr="000971C5" w:rsidSect="00C777AC">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18" w:left="1440"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72AA8" w14:textId="77777777" w:rsidR="00C345DA" w:rsidRDefault="00C345DA" w:rsidP="00E61996">
      <w:r>
        <w:separator/>
      </w:r>
    </w:p>
  </w:endnote>
  <w:endnote w:type="continuationSeparator" w:id="0">
    <w:p w14:paraId="57328D56" w14:textId="77777777" w:rsidR="00C345DA" w:rsidRDefault="00C345DA" w:rsidP="00E6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E862B" w14:textId="77777777" w:rsidR="00C345DA" w:rsidRDefault="00C345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03430"/>
      <w:docPartObj>
        <w:docPartGallery w:val="Page Numbers (Bottom of Page)"/>
        <w:docPartUnique/>
      </w:docPartObj>
    </w:sdtPr>
    <w:sdtEndPr>
      <w:rPr>
        <w:noProof/>
      </w:rPr>
    </w:sdtEndPr>
    <w:sdtContent>
      <w:p w14:paraId="71708B19" w14:textId="33628CE5" w:rsidR="00C345DA" w:rsidRDefault="00C345DA">
        <w:pPr>
          <w:pStyle w:val="Footer"/>
        </w:pPr>
        <w:r>
          <w:fldChar w:fldCharType="begin"/>
        </w:r>
        <w:r>
          <w:instrText xml:space="preserve"> PAGE   \* MERGEFORMAT </w:instrText>
        </w:r>
        <w:r>
          <w:fldChar w:fldCharType="separate"/>
        </w:r>
        <w:r w:rsidR="0077492A">
          <w:rPr>
            <w:noProof/>
          </w:rPr>
          <w:t>2</w:t>
        </w:r>
        <w:r>
          <w:rPr>
            <w:noProof/>
          </w:rPr>
          <w:fldChar w:fldCharType="end"/>
        </w:r>
        <w:r w:rsidRPr="00230A6C">
          <w:rPr>
            <w:noProof/>
            <w:lang w:eastAsia="en-IE"/>
          </w:rPr>
          <w:t xml:space="preserve"> </w:t>
        </w:r>
        <w:r>
          <w:rPr>
            <w:noProof/>
            <w:lang w:eastAsia="en-IE"/>
          </w:rPr>
          <w:tab/>
        </w:r>
        <w:r>
          <w:rPr>
            <w:noProof/>
            <w:lang w:eastAsia="en-IE"/>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FB76" w14:textId="77777777" w:rsidR="00C345DA" w:rsidRDefault="00C34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67033" w14:textId="77777777" w:rsidR="00C345DA" w:rsidRDefault="00C345DA" w:rsidP="00E61996">
      <w:r>
        <w:separator/>
      </w:r>
    </w:p>
  </w:footnote>
  <w:footnote w:type="continuationSeparator" w:id="0">
    <w:p w14:paraId="4A62BF32" w14:textId="77777777" w:rsidR="00C345DA" w:rsidRDefault="00C345DA" w:rsidP="00E61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50F7" w14:textId="77777777" w:rsidR="00C345DA" w:rsidRDefault="00C345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7DCD" w14:textId="6C4D477D" w:rsidR="00C345DA" w:rsidRDefault="00C345DA" w:rsidP="005801CE">
    <w:pPr>
      <w:pStyle w:val="Header"/>
      <w:jc w:val="right"/>
    </w:pPr>
    <w:r>
      <w:rPr>
        <w:noProof/>
        <w:lang w:eastAsia="en-IE"/>
      </w:rPr>
      <w:drawing>
        <wp:inline distT="0" distB="0" distL="0" distR="0" wp14:anchorId="7E8DAF2C" wp14:editId="1C862725">
          <wp:extent cx="360000" cy="509049"/>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 Logo no tex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000" cy="50904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753CD" w14:textId="77777777" w:rsidR="00C345DA" w:rsidRDefault="00C345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0B6"/>
    <w:multiLevelType w:val="hybridMultilevel"/>
    <w:tmpl w:val="5712E98A"/>
    <w:lvl w:ilvl="0" w:tplc="60842B34">
      <w:start w:val="1"/>
      <w:numFmt w:val="bullet"/>
      <w:pStyle w:val="LABBullets"/>
      <w:lvlText w:val=""/>
      <w:lvlJc w:val="left"/>
      <w:pPr>
        <w:ind w:left="284" w:hanging="284"/>
      </w:pPr>
      <w:rPr>
        <w:rFonts w:ascii="Symbol" w:hAnsi="Symbol" w:hint="default"/>
        <w:color w:val="C9541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A69DD"/>
    <w:multiLevelType w:val="multilevel"/>
    <w:tmpl w:val="EEFE0F04"/>
    <w:lvl w:ilvl="0">
      <w:start w:val="1"/>
      <w:numFmt w:val="decimal"/>
      <w:lvlText w:val="%1."/>
      <w:lvlJc w:val="left"/>
      <w:pPr>
        <w:ind w:left="1080" w:hanging="360"/>
      </w:pPr>
    </w:lvl>
    <w:lvl w:ilvl="1">
      <w:numFmt w:val="decimal"/>
      <w:isLgl/>
      <w:lvlText w:val="%1.%2"/>
      <w:lvlJc w:val="left"/>
      <w:pPr>
        <w:ind w:left="44" w:hanging="48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 w15:restartNumberingAfterBreak="0">
    <w:nsid w:val="0B420A3B"/>
    <w:multiLevelType w:val="hybridMultilevel"/>
    <w:tmpl w:val="8168EF5C"/>
    <w:lvl w:ilvl="0" w:tplc="58BED832">
      <w:start w:val="1"/>
      <w:numFmt w:val="decimal"/>
      <w:lvlText w:val="%1."/>
      <w:lvlJc w:val="left"/>
      <w:pPr>
        <w:ind w:left="720" w:hanging="360"/>
      </w:pPr>
      <w:rPr>
        <w:b w:val="0"/>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D27153"/>
    <w:multiLevelType w:val="hybridMultilevel"/>
    <w:tmpl w:val="D48EE152"/>
    <w:lvl w:ilvl="0" w:tplc="927299C0">
      <w:start w:val="1"/>
      <w:numFmt w:val="lowerRoman"/>
      <w:lvlText w:val="(%1)"/>
      <w:lvlJc w:val="left"/>
      <w:pPr>
        <w:ind w:left="1080" w:hanging="72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4" w15:restartNumberingAfterBreak="0">
    <w:nsid w:val="1A991EC3"/>
    <w:multiLevelType w:val="hybridMultilevel"/>
    <w:tmpl w:val="25E4DD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E9C6C7F"/>
    <w:multiLevelType w:val="hybridMultilevel"/>
    <w:tmpl w:val="14DA41DE"/>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6" w15:restartNumberingAfterBreak="0">
    <w:nsid w:val="25BB2C9B"/>
    <w:multiLevelType w:val="hybridMultilevel"/>
    <w:tmpl w:val="DEF85A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3E5B7162"/>
    <w:multiLevelType w:val="hybridMultilevel"/>
    <w:tmpl w:val="C10C8F04"/>
    <w:lvl w:ilvl="0" w:tplc="D72C6F5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3ECF5D25"/>
    <w:multiLevelType w:val="hybridMultilevel"/>
    <w:tmpl w:val="8B0CED56"/>
    <w:lvl w:ilvl="0" w:tplc="08D2CFC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13C54E4"/>
    <w:multiLevelType w:val="hybridMultilevel"/>
    <w:tmpl w:val="116A8314"/>
    <w:lvl w:ilvl="0" w:tplc="3B544DB0">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1881E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008F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6ADC9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CC4D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9E37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F6BD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3827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DCC6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6FE2917"/>
    <w:multiLevelType w:val="multilevel"/>
    <w:tmpl w:val="0FCE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484D2A"/>
    <w:multiLevelType w:val="hybridMultilevel"/>
    <w:tmpl w:val="397478C6"/>
    <w:lvl w:ilvl="0" w:tplc="0F6030DE">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3" w15:restartNumberingAfterBreak="0">
    <w:nsid w:val="7CEE1C81"/>
    <w:multiLevelType w:val="hybridMultilevel"/>
    <w:tmpl w:val="4F62DFA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0"/>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 w:numId="12">
    <w:abstractNumId w:val="11"/>
  </w:num>
  <w:num w:numId="13">
    <w:abstractNumId w:val="3"/>
  </w:num>
  <w:num w:numId="14">
    <w:abstractNumId w:val="2"/>
  </w:num>
  <w:num w:numId="15">
    <w:abstractNumId w:val="13"/>
  </w:num>
  <w:num w:numId="16">
    <w:abstractNumId w:val="0"/>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forms" w:enforcement="0"/>
  <w:defaultTabStop w:val="720"/>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44"/>
    <w:rsid w:val="000038E2"/>
    <w:rsid w:val="00003924"/>
    <w:rsid w:val="000041AE"/>
    <w:rsid w:val="00006EDD"/>
    <w:rsid w:val="00013711"/>
    <w:rsid w:val="00021820"/>
    <w:rsid w:val="000436CB"/>
    <w:rsid w:val="00053EE8"/>
    <w:rsid w:val="00056FBF"/>
    <w:rsid w:val="00071142"/>
    <w:rsid w:val="00076D94"/>
    <w:rsid w:val="00081059"/>
    <w:rsid w:val="0009335F"/>
    <w:rsid w:val="000971C5"/>
    <w:rsid w:val="000A1875"/>
    <w:rsid w:val="000B1ADF"/>
    <w:rsid w:val="000B3271"/>
    <w:rsid w:val="000C348F"/>
    <w:rsid w:val="000C4F37"/>
    <w:rsid w:val="000D12FF"/>
    <w:rsid w:val="000D344E"/>
    <w:rsid w:val="000D405C"/>
    <w:rsid w:val="000D544F"/>
    <w:rsid w:val="000E51A8"/>
    <w:rsid w:val="000F061B"/>
    <w:rsid w:val="000F24B3"/>
    <w:rsid w:val="000F3CA8"/>
    <w:rsid w:val="001238EC"/>
    <w:rsid w:val="00126E6B"/>
    <w:rsid w:val="00151757"/>
    <w:rsid w:val="0016096D"/>
    <w:rsid w:val="00161A12"/>
    <w:rsid w:val="0016277E"/>
    <w:rsid w:val="0016620D"/>
    <w:rsid w:val="00171268"/>
    <w:rsid w:val="001861AA"/>
    <w:rsid w:val="0018752D"/>
    <w:rsid w:val="00190C1F"/>
    <w:rsid w:val="00192FCD"/>
    <w:rsid w:val="00196D2B"/>
    <w:rsid w:val="001A63B7"/>
    <w:rsid w:val="001B3773"/>
    <w:rsid w:val="001C472B"/>
    <w:rsid w:val="001D2482"/>
    <w:rsid w:val="001D5721"/>
    <w:rsid w:val="001E1EE4"/>
    <w:rsid w:val="001E4C66"/>
    <w:rsid w:val="001E5E28"/>
    <w:rsid w:val="001E5F64"/>
    <w:rsid w:val="001F22E2"/>
    <w:rsid w:val="001F2993"/>
    <w:rsid w:val="001F4082"/>
    <w:rsid w:val="001F5F03"/>
    <w:rsid w:val="00201F41"/>
    <w:rsid w:val="002128B0"/>
    <w:rsid w:val="002140F8"/>
    <w:rsid w:val="002141AF"/>
    <w:rsid w:val="00214EDB"/>
    <w:rsid w:val="00220812"/>
    <w:rsid w:val="002221AA"/>
    <w:rsid w:val="00226A51"/>
    <w:rsid w:val="00230A6C"/>
    <w:rsid w:val="00233B27"/>
    <w:rsid w:val="002363EE"/>
    <w:rsid w:val="00236D7F"/>
    <w:rsid w:val="00244762"/>
    <w:rsid w:val="00247BA1"/>
    <w:rsid w:val="00256849"/>
    <w:rsid w:val="002572CB"/>
    <w:rsid w:val="00272C6E"/>
    <w:rsid w:val="00276673"/>
    <w:rsid w:val="00281E40"/>
    <w:rsid w:val="00285D7D"/>
    <w:rsid w:val="00291F3A"/>
    <w:rsid w:val="00294520"/>
    <w:rsid w:val="00296F2F"/>
    <w:rsid w:val="002A6CE9"/>
    <w:rsid w:val="002C16FB"/>
    <w:rsid w:val="002C68F4"/>
    <w:rsid w:val="002D13AA"/>
    <w:rsid w:val="002D57D8"/>
    <w:rsid w:val="002F60C6"/>
    <w:rsid w:val="002F6820"/>
    <w:rsid w:val="002F72FF"/>
    <w:rsid w:val="00311F82"/>
    <w:rsid w:val="00326AA0"/>
    <w:rsid w:val="00340195"/>
    <w:rsid w:val="00340835"/>
    <w:rsid w:val="00341858"/>
    <w:rsid w:val="00352568"/>
    <w:rsid w:val="003525C2"/>
    <w:rsid w:val="00357DFF"/>
    <w:rsid w:val="00365F32"/>
    <w:rsid w:val="00376536"/>
    <w:rsid w:val="00380F79"/>
    <w:rsid w:val="003941A3"/>
    <w:rsid w:val="00395A91"/>
    <w:rsid w:val="00395D94"/>
    <w:rsid w:val="003A123C"/>
    <w:rsid w:val="003A3BC3"/>
    <w:rsid w:val="003B1285"/>
    <w:rsid w:val="003B36EC"/>
    <w:rsid w:val="003B5DC9"/>
    <w:rsid w:val="003B689C"/>
    <w:rsid w:val="003C168F"/>
    <w:rsid w:val="003C2041"/>
    <w:rsid w:val="003C3DBA"/>
    <w:rsid w:val="003C42EF"/>
    <w:rsid w:val="003D157B"/>
    <w:rsid w:val="003D247D"/>
    <w:rsid w:val="003D3BA5"/>
    <w:rsid w:val="003E25F7"/>
    <w:rsid w:val="003E277A"/>
    <w:rsid w:val="003E6B38"/>
    <w:rsid w:val="003F2E0F"/>
    <w:rsid w:val="0040331D"/>
    <w:rsid w:val="00411E37"/>
    <w:rsid w:val="0041405C"/>
    <w:rsid w:val="00420A5A"/>
    <w:rsid w:val="004232FB"/>
    <w:rsid w:val="00427441"/>
    <w:rsid w:val="00427BE3"/>
    <w:rsid w:val="004308FB"/>
    <w:rsid w:val="00430A6C"/>
    <w:rsid w:val="0045494B"/>
    <w:rsid w:val="00467016"/>
    <w:rsid w:val="0046763B"/>
    <w:rsid w:val="004765BC"/>
    <w:rsid w:val="00477773"/>
    <w:rsid w:val="00481C83"/>
    <w:rsid w:val="00482971"/>
    <w:rsid w:val="00486648"/>
    <w:rsid w:val="00492CA1"/>
    <w:rsid w:val="004A5715"/>
    <w:rsid w:val="004B2D87"/>
    <w:rsid w:val="004C6DC5"/>
    <w:rsid w:val="004D25BB"/>
    <w:rsid w:val="004F56E1"/>
    <w:rsid w:val="00506933"/>
    <w:rsid w:val="00511780"/>
    <w:rsid w:val="00514FB9"/>
    <w:rsid w:val="00516F73"/>
    <w:rsid w:val="0051767C"/>
    <w:rsid w:val="00520346"/>
    <w:rsid w:val="00524DFE"/>
    <w:rsid w:val="0053648A"/>
    <w:rsid w:val="00542D77"/>
    <w:rsid w:val="0055272C"/>
    <w:rsid w:val="005652F7"/>
    <w:rsid w:val="005801CE"/>
    <w:rsid w:val="0058036E"/>
    <w:rsid w:val="005909E4"/>
    <w:rsid w:val="005A5318"/>
    <w:rsid w:val="005D0342"/>
    <w:rsid w:val="005D30CA"/>
    <w:rsid w:val="005D75AC"/>
    <w:rsid w:val="005D7801"/>
    <w:rsid w:val="005E6E4E"/>
    <w:rsid w:val="005F1C6B"/>
    <w:rsid w:val="005F3F33"/>
    <w:rsid w:val="005F43EC"/>
    <w:rsid w:val="005F5827"/>
    <w:rsid w:val="00601744"/>
    <w:rsid w:val="00603EF0"/>
    <w:rsid w:val="00607F81"/>
    <w:rsid w:val="00617A3C"/>
    <w:rsid w:val="006257D9"/>
    <w:rsid w:val="00646F1D"/>
    <w:rsid w:val="00650C77"/>
    <w:rsid w:val="00661C1F"/>
    <w:rsid w:val="00662435"/>
    <w:rsid w:val="00665C84"/>
    <w:rsid w:val="006723CE"/>
    <w:rsid w:val="00673AC5"/>
    <w:rsid w:val="00690F2C"/>
    <w:rsid w:val="006960B5"/>
    <w:rsid w:val="00697594"/>
    <w:rsid w:val="006A57CC"/>
    <w:rsid w:val="006D4EC5"/>
    <w:rsid w:val="006D5E8D"/>
    <w:rsid w:val="006E2602"/>
    <w:rsid w:val="006E33E4"/>
    <w:rsid w:val="006F4414"/>
    <w:rsid w:val="00702634"/>
    <w:rsid w:val="00711643"/>
    <w:rsid w:val="007134C2"/>
    <w:rsid w:val="00722F49"/>
    <w:rsid w:val="00736859"/>
    <w:rsid w:val="007466FE"/>
    <w:rsid w:val="0074726F"/>
    <w:rsid w:val="00754642"/>
    <w:rsid w:val="0076036A"/>
    <w:rsid w:val="00760E25"/>
    <w:rsid w:val="007664B1"/>
    <w:rsid w:val="00766E29"/>
    <w:rsid w:val="0077384A"/>
    <w:rsid w:val="00774057"/>
    <w:rsid w:val="0077492A"/>
    <w:rsid w:val="007779AF"/>
    <w:rsid w:val="00781DC5"/>
    <w:rsid w:val="0078223C"/>
    <w:rsid w:val="00786704"/>
    <w:rsid w:val="00790C44"/>
    <w:rsid w:val="00792BC5"/>
    <w:rsid w:val="00796EFB"/>
    <w:rsid w:val="007A4FAC"/>
    <w:rsid w:val="007C0DFB"/>
    <w:rsid w:val="007C1D5F"/>
    <w:rsid w:val="007C62D2"/>
    <w:rsid w:val="007D2ACF"/>
    <w:rsid w:val="007E28BE"/>
    <w:rsid w:val="007E4AE4"/>
    <w:rsid w:val="007E55F0"/>
    <w:rsid w:val="008016D9"/>
    <w:rsid w:val="00815213"/>
    <w:rsid w:val="0081585F"/>
    <w:rsid w:val="00815D50"/>
    <w:rsid w:val="0081767A"/>
    <w:rsid w:val="00823733"/>
    <w:rsid w:val="0083116C"/>
    <w:rsid w:val="00841347"/>
    <w:rsid w:val="0084142B"/>
    <w:rsid w:val="00842CCE"/>
    <w:rsid w:val="008522C9"/>
    <w:rsid w:val="00861966"/>
    <w:rsid w:val="00861B2F"/>
    <w:rsid w:val="00863D3C"/>
    <w:rsid w:val="008712F7"/>
    <w:rsid w:val="00880102"/>
    <w:rsid w:val="00887F90"/>
    <w:rsid w:val="008A23DF"/>
    <w:rsid w:val="008A7CD9"/>
    <w:rsid w:val="008D58B6"/>
    <w:rsid w:val="008E2CFC"/>
    <w:rsid w:val="008F222D"/>
    <w:rsid w:val="008F4C74"/>
    <w:rsid w:val="008F6121"/>
    <w:rsid w:val="008F694A"/>
    <w:rsid w:val="00914416"/>
    <w:rsid w:val="00916C2C"/>
    <w:rsid w:val="00933D4B"/>
    <w:rsid w:val="0093717D"/>
    <w:rsid w:val="0094781E"/>
    <w:rsid w:val="009564C5"/>
    <w:rsid w:val="00962AA3"/>
    <w:rsid w:val="00966E5A"/>
    <w:rsid w:val="00966F00"/>
    <w:rsid w:val="00973F10"/>
    <w:rsid w:val="0097412D"/>
    <w:rsid w:val="00975F9C"/>
    <w:rsid w:val="00981A9E"/>
    <w:rsid w:val="00982549"/>
    <w:rsid w:val="00986840"/>
    <w:rsid w:val="00986BB2"/>
    <w:rsid w:val="00994BFC"/>
    <w:rsid w:val="009A2675"/>
    <w:rsid w:val="009B468C"/>
    <w:rsid w:val="009B63C9"/>
    <w:rsid w:val="009C3D7F"/>
    <w:rsid w:val="009E0069"/>
    <w:rsid w:val="009E1967"/>
    <w:rsid w:val="009E5395"/>
    <w:rsid w:val="009E5D27"/>
    <w:rsid w:val="009E5F16"/>
    <w:rsid w:val="009F5CF3"/>
    <w:rsid w:val="00A0182A"/>
    <w:rsid w:val="00A01DC2"/>
    <w:rsid w:val="00A0725D"/>
    <w:rsid w:val="00A1158F"/>
    <w:rsid w:val="00A15AFE"/>
    <w:rsid w:val="00A1686C"/>
    <w:rsid w:val="00A21C37"/>
    <w:rsid w:val="00A25FBE"/>
    <w:rsid w:val="00A47C49"/>
    <w:rsid w:val="00A5159A"/>
    <w:rsid w:val="00A57070"/>
    <w:rsid w:val="00A61CFD"/>
    <w:rsid w:val="00A64463"/>
    <w:rsid w:val="00A65237"/>
    <w:rsid w:val="00A652DD"/>
    <w:rsid w:val="00A66968"/>
    <w:rsid w:val="00A72583"/>
    <w:rsid w:val="00A738A9"/>
    <w:rsid w:val="00A771F9"/>
    <w:rsid w:val="00A83743"/>
    <w:rsid w:val="00A8661C"/>
    <w:rsid w:val="00A93DCB"/>
    <w:rsid w:val="00A94A48"/>
    <w:rsid w:val="00AA20D5"/>
    <w:rsid w:val="00AA3092"/>
    <w:rsid w:val="00AA5950"/>
    <w:rsid w:val="00AB0640"/>
    <w:rsid w:val="00AB1845"/>
    <w:rsid w:val="00AC1441"/>
    <w:rsid w:val="00AC6D75"/>
    <w:rsid w:val="00AD343B"/>
    <w:rsid w:val="00AD4064"/>
    <w:rsid w:val="00AD46E4"/>
    <w:rsid w:val="00AE570F"/>
    <w:rsid w:val="00AF1677"/>
    <w:rsid w:val="00AF3294"/>
    <w:rsid w:val="00B00D7F"/>
    <w:rsid w:val="00B10BD7"/>
    <w:rsid w:val="00B175BA"/>
    <w:rsid w:val="00B2093B"/>
    <w:rsid w:val="00B237B4"/>
    <w:rsid w:val="00B24A97"/>
    <w:rsid w:val="00B25125"/>
    <w:rsid w:val="00B325CF"/>
    <w:rsid w:val="00B34272"/>
    <w:rsid w:val="00B35CF4"/>
    <w:rsid w:val="00B41008"/>
    <w:rsid w:val="00B42480"/>
    <w:rsid w:val="00B504D5"/>
    <w:rsid w:val="00B54D86"/>
    <w:rsid w:val="00B718A0"/>
    <w:rsid w:val="00B72127"/>
    <w:rsid w:val="00B7647B"/>
    <w:rsid w:val="00B80DBB"/>
    <w:rsid w:val="00B863F3"/>
    <w:rsid w:val="00B87B33"/>
    <w:rsid w:val="00B956F8"/>
    <w:rsid w:val="00BA7A78"/>
    <w:rsid w:val="00BB1230"/>
    <w:rsid w:val="00BB1BA0"/>
    <w:rsid w:val="00BB1D2B"/>
    <w:rsid w:val="00BB38D8"/>
    <w:rsid w:val="00BC0BF8"/>
    <w:rsid w:val="00BC4BD0"/>
    <w:rsid w:val="00BC5FFA"/>
    <w:rsid w:val="00BC682A"/>
    <w:rsid w:val="00BD18DA"/>
    <w:rsid w:val="00BD2E06"/>
    <w:rsid w:val="00BD5659"/>
    <w:rsid w:val="00BD6611"/>
    <w:rsid w:val="00BE0901"/>
    <w:rsid w:val="00BF4AE9"/>
    <w:rsid w:val="00C1193D"/>
    <w:rsid w:val="00C16DE2"/>
    <w:rsid w:val="00C202CA"/>
    <w:rsid w:val="00C23303"/>
    <w:rsid w:val="00C27885"/>
    <w:rsid w:val="00C345DA"/>
    <w:rsid w:val="00C403F9"/>
    <w:rsid w:val="00C7078C"/>
    <w:rsid w:val="00C72746"/>
    <w:rsid w:val="00C734B4"/>
    <w:rsid w:val="00C777AC"/>
    <w:rsid w:val="00CA2D14"/>
    <w:rsid w:val="00CB56FB"/>
    <w:rsid w:val="00CC1AE7"/>
    <w:rsid w:val="00CC35F4"/>
    <w:rsid w:val="00CC5E76"/>
    <w:rsid w:val="00CC78F7"/>
    <w:rsid w:val="00CD7AA0"/>
    <w:rsid w:val="00CE5C13"/>
    <w:rsid w:val="00CE6447"/>
    <w:rsid w:val="00CF5151"/>
    <w:rsid w:val="00CF62CD"/>
    <w:rsid w:val="00D0056F"/>
    <w:rsid w:val="00D14F98"/>
    <w:rsid w:val="00D2151B"/>
    <w:rsid w:val="00D22A6D"/>
    <w:rsid w:val="00D252B1"/>
    <w:rsid w:val="00D25DF7"/>
    <w:rsid w:val="00D307B7"/>
    <w:rsid w:val="00D35874"/>
    <w:rsid w:val="00D40E81"/>
    <w:rsid w:val="00D501B8"/>
    <w:rsid w:val="00D53068"/>
    <w:rsid w:val="00D5548B"/>
    <w:rsid w:val="00D71CAF"/>
    <w:rsid w:val="00D71FC6"/>
    <w:rsid w:val="00D7353F"/>
    <w:rsid w:val="00D75E2A"/>
    <w:rsid w:val="00D81F31"/>
    <w:rsid w:val="00D851E2"/>
    <w:rsid w:val="00D8682F"/>
    <w:rsid w:val="00D94F2E"/>
    <w:rsid w:val="00D96940"/>
    <w:rsid w:val="00DA13F9"/>
    <w:rsid w:val="00DA2A9F"/>
    <w:rsid w:val="00DB304E"/>
    <w:rsid w:val="00DC2397"/>
    <w:rsid w:val="00DD08D1"/>
    <w:rsid w:val="00DD2C14"/>
    <w:rsid w:val="00DE264D"/>
    <w:rsid w:val="00DE2C1A"/>
    <w:rsid w:val="00DE5D06"/>
    <w:rsid w:val="00DE78E9"/>
    <w:rsid w:val="00E0011C"/>
    <w:rsid w:val="00E01CB8"/>
    <w:rsid w:val="00E02546"/>
    <w:rsid w:val="00E03A6E"/>
    <w:rsid w:val="00E27793"/>
    <w:rsid w:val="00E27898"/>
    <w:rsid w:val="00E3404F"/>
    <w:rsid w:val="00E3639B"/>
    <w:rsid w:val="00E40E62"/>
    <w:rsid w:val="00E61996"/>
    <w:rsid w:val="00E84FF7"/>
    <w:rsid w:val="00E9030C"/>
    <w:rsid w:val="00E96616"/>
    <w:rsid w:val="00EA49FD"/>
    <w:rsid w:val="00EA5B97"/>
    <w:rsid w:val="00EE2731"/>
    <w:rsid w:val="00EE3196"/>
    <w:rsid w:val="00EE5AB4"/>
    <w:rsid w:val="00EF038A"/>
    <w:rsid w:val="00EF32BE"/>
    <w:rsid w:val="00F05243"/>
    <w:rsid w:val="00F1207E"/>
    <w:rsid w:val="00F17730"/>
    <w:rsid w:val="00F24933"/>
    <w:rsid w:val="00F2540F"/>
    <w:rsid w:val="00F376FE"/>
    <w:rsid w:val="00F44EEE"/>
    <w:rsid w:val="00F46E12"/>
    <w:rsid w:val="00F6140F"/>
    <w:rsid w:val="00F67AF5"/>
    <w:rsid w:val="00F72217"/>
    <w:rsid w:val="00F828F3"/>
    <w:rsid w:val="00F83228"/>
    <w:rsid w:val="00F851ED"/>
    <w:rsid w:val="00F92420"/>
    <w:rsid w:val="00F943D3"/>
    <w:rsid w:val="00F959A8"/>
    <w:rsid w:val="00FA02E7"/>
    <w:rsid w:val="00FA6356"/>
    <w:rsid w:val="00FB2B5A"/>
    <w:rsid w:val="00FB4551"/>
    <w:rsid w:val="00FB7472"/>
    <w:rsid w:val="00FC1AEA"/>
    <w:rsid w:val="00FC5C8F"/>
    <w:rsid w:val="00FD5E41"/>
    <w:rsid w:val="00FD6871"/>
    <w:rsid w:val="00FE1351"/>
    <w:rsid w:val="00FE6909"/>
    <w:rsid w:val="00FF1F06"/>
    <w:rsid w:val="00FF24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1A4CA9DF"/>
  <w15:docId w15:val="{908E76E4-C385-4276-BC1A-CC3DC2B2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link w:val="ListParagraphChar"/>
    <w:uiPriority w:val="34"/>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semiHidden/>
    <w:unhideWhenUsed/>
    <w:rsid w:val="006960B5"/>
    <w:rPr>
      <w:sz w:val="16"/>
      <w:szCs w:val="16"/>
    </w:rPr>
  </w:style>
  <w:style w:type="paragraph" w:styleId="CommentText">
    <w:name w:val="annotation text"/>
    <w:basedOn w:val="Normal"/>
    <w:link w:val="CommentTextChar"/>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10pt">
    <w:name w:val="LAB Body 10pt"/>
    <w:basedOn w:val="Normal"/>
    <w:qFormat/>
    <w:rsid w:val="00395D94"/>
    <w:pPr>
      <w:spacing w:after="120" w:line="276" w:lineRule="auto"/>
    </w:pPr>
    <w:rPr>
      <w:rFonts w:eastAsia="Times New Roman" w:cs="Arial"/>
    </w:rPr>
  </w:style>
  <w:style w:type="paragraph" w:customStyle="1" w:styleId="LABTablebody">
    <w:name w:val="LAB Table body"/>
    <w:basedOn w:val="LABBody10pt"/>
    <w:qFormat/>
    <w:rsid w:val="004765BC"/>
    <w:pPr>
      <w:spacing w:before="120"/>
    </w:pPr>
    <w:rPr>
      <w:b/>
      <w:bCs/>
    </w:rPr>
  </w:style>
  <w:style w:type="paragraph" w:customStyle="1" w:styleId="LABSection">
    <w:name w:val="LAB Section"/>
    <w:basedOn w:val="LABBody10pt"/>
    <w:qFormat/>
    <w:rsid w:val="002F72FF"/>
    <w:pPr>
      <w:spacing w:after="240"/>
    </w:pPr>
    <w:rPr>
      <w:b/>
      <w:bCs/>
      <w:color w:val="007284"/>
      <w:sz w:val="40"/>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10pt"/>
    <w:qFormat/>
    <w:rsid w:val="00B175BA"/>
    <w:pPr>
      <w:numPr>
        <w:numId w:val="1"/>
      </w:numPr>
      <w:spacing w:after="60"/>
    </w:pPr>
  </w:style>
  <w:style w:type="paragraph" w:customStyle="1" w:styleId="DefaultText">
    <w:name w:val="Default Text"/>
    <w:basedOn w:val="Normal"/>
    <w:link w:val="DefaultTextChar"/>
    <w:rsid w:val="002363EE"/>
    <w:pPr>
      <w:widowControl w:val="0"/>
      <w:autoSpaceDE w:val="0"/>
      <w:autoSpaceDN w:val="0"/>
      <w:adjustRightInd w:val="0"/>
    </w:pPr>
    <w:rPr>
      <w:rFonts w:ascii="Times New Roman" w:hAnsi="Times New Roman"/>
      <w:sz w:val="24"/>
      <w:szCs w:val="24"/>
      <w:lang w:eastAsia="en-US"/>
    </w:rPr>
  </w:style>
  <w:style w:type="character" w:customStyle="1" w:styleId="DefaultTextChar">
    <w:name w:val="Default Text Char"/>
    <w:link w:val="DefaultText"/>
    <w:locked/>
    <w:rsid w:val="002363EE"/>
    <w:rPr>
      <w:rFonts w:ascii="Times New Roman" w:eastAsia="Calibri" w:hAnsi="Times New Roman" w:cs="Times New Roman"/>
      <w:sz w:val="24"/>
      <w:szCs w:val="24"/>
    </w:rPr>
  </w:style>
  <w:style w:type="paragraph" w:customStyle="1" w:styleId="DefaultTextCharCharCharCharChar">
    <w:name w:val="Default Text Char Char Char Char Char"/>
    <w:basedOn w:val="Normal"/>
    <w:link w:val="DefaultTextCharCharCharCharCharChar"/>
    <w:rsid w:val="002363EE"/>
    <w:pPr>
      <w:autoSpaceDE w:val="0"/>
      <w:autoSpaceDN w:val="0"/>
      <w:adjustRightInd w:val="0"/>
    </w:pPr>
    <w:rPr>
      <w:sz w:val="24"/>
      <w:szCs w:val="24"/>
      <w:lang w:eastAsia="en-IE"/>
    </w:rPr>
  </w:style>
  <w:style w:type="character" w:customStyle="1" w:styleId="DefaultTextCharCharCharCharCharChar">
    <w:name w:val="Default Text Char Char Char Char Char Char"/>
    <w:link w:val="DefaultTextCharCharCharCharChar"/>
    <w:locked/>
    <w:rsid w:val="002363EE"/>
    <w:rPr>
      <w:rFonts w:ascii="Arial" w:eastAsia="Calibri" w:hAnsi="Arial" w:cs="Times New Roman"/>
      <w:sz w:val="24"/>
      <w:szCs w:val="24"/>
      <w:lang w:eastAsia="en-IE"/>
    </w:rPr>
  </w:style>
  <w:style w:type="paragraph" w:customStyle="1" w:styleId="DefaultTextCharCharChar">
    <w:name w:val="Default Text Char Char Char"/>
    <w:basedOn w:val="Normal"/>
    <w:link w:val="DefaultTextCharCharCharChar"/>
    <w:rsid w:val="002363EE"/>
    <w:pPr>
      <w:autoSpaceDE w:val="0"/>
      <w:autoSpaceDN w:val="0"/>
      <w:adjustRightInd w:val="0"/>
    </w:pPr>
    <w:rPr>
      <w:sz w:val="24"/>
      <w:szCs w:val="24"/>
      <w:lang w:eastAsia="en-IE"/>
    </w:rPr>
  </w:style>
  <w:style w:type="character" w:customStyle="1" w:styleId="DefaultTextCharCharCharChar">
    <w:name w:val="Default Text Char Char Char Char"/>
    <w:link w:val="DefaultTextCharCharChar"/>
    <w:locked/>
    <w:rsid w:val="002363EE"/>
    <w:rPr>
      <w:rFonts w:ascii="Arial" w:eastAsia="Calibri" w:hAnsi="Arial" w:cs="Times New Roman"/>
      <w:sz w:val="24"/>
      <w:szCs w:val="24"/>
      <w:lang w:eastAsia="en-IE"/>
    </w:rPr>
  </w:style>
  <w:style w:type="paragraph" w:customStyle="1" w:styleId="ListParagraph1">
    <w:name w:val="List Paragraph1"/>
    <w:basedOn w:val="Normal"/>
    <w:qFormat/>
    <w:rsid w:val="002363EE"/>
    <w:pPr>
      <w:ind w:left="720"/>
      <w:contextualSpacing/>
    </w:pPr>
  </w:style>
  <w:style w:type="character" w:styleId="Emphasis">
    <w:name w:val="Emphasis"/>
    <w:qFormat/>
    <w:rsid w:val="002363EE"/>
    <w:rPr>
      <w:rFonts w:cs="Times New Roman"/>
      <w:i/>
      <w:iCs/>
    </w:rPr>
  </w:style>
  <w:style w:type="paragraph" w:styleId="BodyText2">
    <w:name w:val="Body Text 2"/>
    <w:basedOn w:val="Normal"/>
    <w:link w:val="BodyText2Char"/>
    <w:uiPriority w:val="99"/>
    <w:unhideWhenUsed/>
    <w:rsid w:val="002363EE"/>
    <w:pPr>
      <w:spacing w:after="120" w:line="480" w:lineRule="auto"/>
    </w:pPr>
  </w:style>
  <w:style w:type="character" w:customStyle="1" w:styleId="BodyText2Char">
    <w:name w:val="Body Text 2 Char"/>
    <w:basedOn w:val="DefaultParagraphFont"/>
    <w:link w:val="BodyText2"/>
    <w:uiPriority w:val="99"/>
    <w:rsid w:val="002363EE"/>
    <w:rPr>
      <w:rFonts w:ascii="Arial" w:eastAsia="Calibri" w:hAnsi="Arial" w:cs="Times New Roman"/>
      <w:sz w:val="20"/>
      <w:szCs w:val="20"/>
      <w:lang w:eastAsia="en-GB"/>
    </w:rPr>
  </w:style>
  <w:style w:type="paragraph" w:styleId="BodyText3">
    <w:name w:val="Body Text 3"/>
    <w:basedOn w:val="Normal"/>
    <w:link w:val="BodyText3Char"/>
    <w:uiPriority w:val="99"/>
    <w:semiHidden/>
    <w:unhideWhenUsed/>
    <w:rsid w:val="002363EE"/>
    <w:pPr>
      <w:spacing w:after="120"/>
    </w:pPr>
    <w:rPr>
      <w:sz w:val="16"/>
      <w:szCs w:val="16"/>
    </w:rPr>
  </w:style>
  <w:style w:type="character" w:customStyle="1" w:styleId="BodyText3Char">
    <w:name w:val="Body Text 3 Char"/>
    <w:basedOn w:val="DefaultParagraphFont"/>
    <w:link w:val="BodyText3"/>
    <w:uiPriority w:val="99"/>
    <w:semiHidden/>
    <w:rsid w:val="002363EE"/>
    <w:rPr>
      <w:rFonts w:ascii="Arial" w:eastAsia="Calibri" w:hAnsi="Arial" w:cs="Times New Roman"/>
      <w:sz w:val="16"/>
      <w:szCs w:val="16"/>
      <w:lang w:eastAsia="en-GB"/>
    </w:rPr>
  </w:style>
  <w:style w:type="paragraph" w:styleId="BodyTextIndent3">
    <w:name w:val="Body Text Indent 3"/>
    <w:basedOn w:val="Normal"/>
    <w:link w:val="BodyTextIndent3Char"/>
    <w:uiPriority w:val="99"/>
    <w:semiHidden/>
    <w:unhideWhenUsed/>
    <w:rsid w:val="002363E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363EE"/>
    <w:rPr>
      <w:rFonts w:ascii="Arial" w:eastAsia="Calibri" w:hAnsi="Arial" w:cs="Times New Roman"/>
      <w:sz w:val="16"/>
      <w:szCs w:val="16"/>
      <w:lang w:eastAsia="en-GB"/>
    </w:rPr>
  </w:style>
  <w:style w:type="paragraph" w:styleId="NoSpacing">
    <w:name w:val="No Spacing"/>
    <w:uiPriority w:val="1"/>
    <w:qFormat/>
    <w:rsid w:val="002363EE"/>
    <w:pPr>
      <w:suppressAutoHyphens/>
      <w:autoSpaceDN w:val="0"/>
      <w:spacing w:after="0" w:line="240" w:lineRule="auto"/>
      <w:textAlignment w:val="baseline"/>
    </w:pPr>
    <w:rPr>
      <w:rFonts w:ascii="Calibri" w:eastAsia="Calibri" w:hAnsi="Calibri" w:cs="Times New Roman"/>
    </w:rPr>
  </w:style>
  <w:style w:type="paragraph" w:customStyle="1" w:styleId="Default">
    <w:name w:val="Default"/>
    <w:uiPriority w:val="99"/>
    <w:rsid w:val="002363EE"/>
    <w:pPr>
      <w:autoSpaceDE w:val="0"/>
      <w:autoSpaceDN w:val="0"/>
      <w:adjustRightInd w:val="0"/>
      <w:spacing w:after="0" w:line="240" w:lineRule="auto"/>
    </w:pPr>
    <w:rPr>
      <w:rFonts w:ascii="Arial" w:eastAsia="Times New Roman" w:hAnsi="Arial" w:cs="Arial"/>
      <w:color w:val="000000"/>
      <w:sz w:val="24"/>
      <w:szCs w:val="24"/>
      <w:lang w:eastAsia="en-IE"/>
    </w:rPr>
  </w:style>
  <w:style w:type="paragraph" w:customStyle="1" w:styleId="Smallheadingorange">
    <w:name w:val="Small heading orange"/>
    <w:qFormat/>
    <w:rsid w:val="00B175BA"/>
    <w:pPr>
      <w:spacing w:before="360" w:after="60"/>
    </w:pPr>
    <w:rPr>
      <w:rFonts w:ascii="Arial" w:eastAsia="Times New Roman" w:hAnsi="Arial" w:cs="Arial"/>
      <w:b/>
      <w:bCs/>
      <w:color w:val="C9541C"/>
      <w:sz w:val="24"/>
      <w:szCs w:val="24"/>
    </w:rPr>
  </w:style>
  <w:style w:type="table" w:customStyle="1" w:styleId="TableGridLight1">
    <w:name w:val="Table Grid Light1"/>
    <w:basedOn w:val="TableNormal"/>
    <w:uiPriority w:val="40"/>
    <w:rsid w:val="00B175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3E277A"/>
    <w:rPr>
      <w:color w:val="605E5C"/>
      <w:shd w:val="clear" w:color="auto" w:fill="E1DFDD"/>
    </w:rPr>
  </w:style>
  <w:style w:type="table" w:customStyle="1" w:styleId="PlainTable11">
    <w:name w:val="Plain Table 11"/>
    <w:basedOn w:val="TableNormal"/>
    <w:uiPriority w:val="41"/>
    <w:rsid w:val="00EA5B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61996"/>
    <w:pPr>
      <w:tabs>
        <w:tab w:val="center" w:pos="4513"/>
        <w:tab w:val="right" w:pos="9026"/>
      </w:tabs>
    </w:pPr>
  </w:style>
  <w:style w:type="character" w:customStyle="1" w:styleId="HeaderChar">
    <w:name w:val="Header Char"/>
    <w:basedOn w:val="DefaultParagraphFont"/>
    <w:link w:val="Header"/>
    <w:uiPriority w:val="99"/>
    <w:rsid w:val="00E61996"/>
    <w:rPr>
      <w:rFonts w:ascii="Arial" w:eastAsia="Calibri" w:hAnsi="Arial" w:cs="Times New Roman"/>
      <w:sz w:val="20"/>
      <w:szCs w:val="20"/>
      <w:lang w:eastAsia="en-GB"/>
    </w:rPr>
  </w:style>
  <w:style w:type="paragraph" w:styleId="Footer">
    <w:name w:val="footer"/>
    <w:basedOn w:val="Normal"/>
    <w:link w:val="FooterChar"/>
    <w:uiPriority w:val="99"/>
    <w:unhideWhenUsed/>
    <w:rsid w:val="00E61996"/>
    <w:pPr>
      <w:tabs>
        <w:tab w:val="center" w:pos="4513"/>
        <w:tab w:val="right" w:pos="9026"/>
      </w:tabs>
    </w:pPr>
  </w:style>
  <w:style w:type="character" w:customStyle="1" w:styleId="FooterChar">
    <w:name w:val="Footer Char"/>
    <w:basedOn w:val="DefaultParagraphFont"/>
    <w:link w:val="Footer"/>
    <w:uiPriority w:val="99"/>
    <w:rsid w:val="00E61996"/>
    <w:rPr>
      <w:rFonts w:ascii="Arial" w:eastAsia="Calibri" w:hAnsi="Arial" w:cs="Times New Roman"/>
      <w:sz w:val="20"/>
      <w:szCs w:val="20"/>
      <w:lang w:eastAsia="en-GB"/>
    </w:rPr>
  </w:style>
  <w:style w:type="character" w:customStyle="1" w:styleId="fontstyle01">
    <w:name w:val="fontstyle01"/>
    <w:basedOn w:val="DefaultParagraphFont"/>
    <w:rsid w:val="00220812"/>
    <w:rPr>
      <w:rFonts w:ascii="Arial" w:hAnsi="Arial" w:cs="Arial" w:hint="default"/>
      <w:b w:val="0"/>
      <w:bCs w:val="0"/>
      <w:i w:val="0"/>
      <w:iCs w:val="0"/>
      <w:color w:val="000000"/>
      <w:sz w:val="22"/>
      <w:szCs w:val="22"/>
    </w:rPr>
  </w:style>
  <w:style w:type="character" w:customStyle="1" w:styleId="fontstyle21">
    <w:name w:val="fontstyle21"/>
    <w:basedOn w:val="DefaultParagraphFont"/>
    <w:rsid w:val="00DD2C14"/>
    <w:rPr>
      <w:rFonts w:ascii="Arial" w:hAnsi="Arial" w:cs="Arial" w:hint="default"/>
      <w:b w:val="0"/>
      <w:bCs w:val="0"/>
      <w:i w:val="0"/>
      <w:iCs w:val="0"/>
      <w:color w:val="000000"/>
      <w:sz w:val="22"/>
      <w:szCs w:val="22"/>
    </w:rPr>
  </w:style>
  <w:style w:type="character" w:customStyle="1" w:styleId="cta-desc">
    <w:name w:val="cta-desc"/>
    <w:basedOn w:val="DefaultParagraphFont"/>
    <w:rsid w:val="00C403F9"/>
  </w:style>
  <w:style w:type="paragraph" w:styleId="Revision">
    <w:name w:val="Revision"/>
    <w:hidden/>
    <w:uiPriority w:val="99"/>
    <w:semiHidden/>
    <w:rsid w:val="00CF62CD"/>
    <w:pPr>
      <w:spacing w:after="0" w:line="240" w:lineRule="auto"/>
    </w:pPr>
    <w:rPr>
      <w:rFonts w:ascii="Arial" w:eastAsia="Calibri" w:hAnsi="Arial" w:cs="Times New Roman"/>
      <w:sz w:val="20"/>
      <w:szCs w:val="20"/>
      <w:lang w:eastAsia="en-GB"/>
    </w:rPr>
  </w:style>
  <w:style w:type="paragraph" w:styleId="NormalWeb">
    <w:name w:val="Normal (Web)"/>
    <w:basedOn w:val="Normal"/>
    <w:uiPriority w:val="99"/>
    <w:semiHidden/>
    <w:unhideWhenUsed/>
    <w:rsid w:val="00792BC5"/>
    <w:pPr>
      <w:spacing w:before="100" w:beforeAutospacing="1" w:after="100" w:afterAutospacing="1"/>
    </w:pPr>
    <w:rPr>
      <w:rFonts w:ascii="Times New Roman" w:eastAsiaTheme="minorHAnsi" w:hAnsi="Times New Roman"/>
      <w:sz w:val="24"/>
      <w:szCs w:val="24"/>
      <w:lang w:eastAsia="en-IE"/>
    </w:rPr>
  </w:style>
  <w:style w:type="character" w:styleId="FollowedHyperlink">
    <w:name w:val="FollowedHyperlink"/>
    <w:basedOn w:val="DefaultParagraphFont"/>
    <w:uiPriority w:val="99"/>
    <w:semiHidden/>
    <w:unhideWhenUsed/>
    <w:rsid w:val="00311F82"/>
    <w:rPr>
      <w:color w:val="800080" w:themeColor="followedHyperlink"/>
      <w:u w:val="single"/>
    </w:rPr>
  </w:style>
  <w:style w:type="character" w:customStyle="1" w:styleId="ListParagraphChar">
    <w:name w:val="List Paragraph Char"/>
    <w:link w:val="ListParagraph"/>
    <w:uiPriority w:val="34"/>
    <w:locked/>
    <w:rsid w:val="00CB56FB"/>
    <w:rPr>
      <w:rFonts w:ascii="Arial" w:eastAsia="Calibri"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0866">
      <w:bodyDiv w:val="1"/>
      <w:marLeft w:val="0"/>
      <w:marRight w:val="0"/>
      <w:marTop w:val="0"/>
      <w:marBottom w:val="0"/>
      <w:divBdr>
        <w:top w:val="none" w:sz="0" w:space="0" w:color="auto"/>
        <w:left w:val="none" w:sz="0" w:space="0" w:color="auto"/>
        <w:bottom w:val="none" w:sz="0" w:space="0" w:color="auto"/>
        <w:right w:val="none" w:sz="0" w:space="0" w:color="auto"/>
      </w:divBdr>
    </w:div>
    <w:div w:id="76293546">
      <w:bodyDiv w:val="1"/>
      <w:marLeft w:val="0"/>
      <w:marRight w:val="0"/>
      <w:marTop w:val="0"/>
      <w:marBottom w:val="0"/>
      <w:divBdr>
        <w:top w:val="none" w:sz="0" w:space="0" w:color="auto"/>
        <w:left w:val="none" w:sz="0" w:space="0" w:color="auto"/>
        <w:bottom w:val="none" w:sz="0" w:space="0" w:color="auto"/>
        <w:right w:val="none" w:sz="0" w:space="0" w:color="auto"/>
      </w:divBdr>
    </w:div>
    <w:div w:id="452479839">
      <w:bodyDiv w:val="1"/>
      <w:marLeft w:val="0"/>
      <w:marRight w:val="0"/>
      <w:marTop w:val="0"/>
      <w:marBottom w:val="0"/>
      <w:divBdr>
        <w:top w:val="none" w:sz="0" w:space="0" w:color="auto"/>
        <w:left w:val="none" w:sz="0" w:space="0" w:color="auto"/>
        <w:bottom w:val="none" w:sz="0" w:space="0" w:color="auto"/>
        <w:right w:val="none" w:sz="0" w:space="0" w:color="auto"/>
      </w:divBdr>
    </w:div>
    <w:div w:id="637340226">
      <w:bodyDiv w:val="1"/>
      <w:marLeft w:val="0"/>
      <w:marRight w:val="0"/>
      <w:marTop w:val="0"/>
      <w:marBottom w:val="0"/>
      <w:divBdr>
        <w:top w:val="none" w:sz="0" w:space="0" w:color="auto"/>
        <w:left w:val="none" w:sz="0" w:space="0" w:color="auto"/>
        <w:bottom w:val="none" w:sz="0" w:space="0" w:color="auto"/>
        <w:right w:val="none" w:sz="0" w:space="0" w:color="auto"/>
      </w:divBdr>
    </w:div>
    <w:div w:id="1350647183">
      <w:bodyDiv w:val="1"/>
      <w:marLeft w:val="0"/>
      <w:marRight w:val="0"/>
      <w:marTop w:val="0"/>
      <w:marBottom w:val="0"/>
      <w:divBdr>
        <w:top w:val="none" w:sz="0" w:space="0" w:color="auto"/>
        <w:left w:val="none" w:sz="0" w:space="0" w:color="auto"/>
        <w:bottom w:val="none" w:sz="0" w:space="0" w:color="auto"/>
        <w:right w:val="none" w:sz="0" w:space="0" w:color="auto"/>
      </w:divBdr>
      <w:divsChild>
        <w:div w:id="659625754">
          <w:marLeft w:val="0"/>
          <w:marRight w:val="0"/>
          <w:marTop w:val="0"/>
          <w:marBottom w:val="0"/>
          <w:divBdr>
            <w:top w:val="none" w:sz="0" w:space="0" w:color="auto"/>
            <w:left w:val="none" w:sz="0" w:space="0" w:color="auto"/>
            <w:bottom w:val="none" w:sz="0" w:space="0" w:color="auto"/>
            <w:right w:val="none" w:sz="0" w:space="0" w:color="auto"/>
          </w:divBdr>
          <w:divsChild>
            <w:div w:id="474833945">
              <w:marLeft w:val="0"/>
              <w:marRight w:val="0"/>
              <w:marTop w:val="0"/>
              <w:marBottom w:val="0"/>
              <w:divBdr>
                <w:top w:val="none" w:sz="0" w:space="0" w:color="auto"/>
                <w:left w:val="none" w:sz="0" w:space="0" w:color="auto"/>
                <w:bottom w:val="none" w:sz="0" w:space="0" w:color="auto"/>
                <w:right w:val="none" w:sz="0" w:space="0" w:color="auto"/>
              </w:divBdr>
              <w:divsChild>
                <w:div w:id="350492144">
                  <w:marLeft w:val="0"/>
                  <w:marRight w:val="0"/>
                  <w:marTop w:val="0"/>
                  <w:marBottom w:val="0"/>
                  <w:divBdr>
                    <w:top w:val="none" w:sz="0" w:space="0" w:color="auto"/>
                    <w:left w:val="none" w:sz="0" w:space="0" w:color="auto"/>
                    <w:bottom w:val="none" w:sz="0" w:space="0" w:color="auto"/>
                    <w:right w:val="none" w:sz="0" w:space="0" w:color="auto"/>
                  </w:divBdr>
                  <w:divsChild>
                    <w:div w:id="430592013">
                      <w:marLeft w:val="0"/>
                      <w:marRight w:val="0"/>
                      <w:marTop w:val="0"/>
                      <w:marBottom w:val="0"/>
                      <w:divBdr>
                        <w:top w:val="none" w:sz="0" w:space="0" w:color="auto"/>
                        <w:left w:val="none" w:sz="0" w:space="0" w:color="auto"/>
                        <w:bottom w:val="none" w:sz="0" w:space="0" w:color="auto"/>
                        <w:right w:val="none" w:sz="0" w:space="0" w:color="auto"/>
                      </w:divBdr>
                      <w:divsChild>
                        <w:div w:id="95953910">
                          <w:marLeft w:val="0"/>
                          <w:marRight w:val="0"/>
                          <w:marTop w:val="0"/>
                          <w:marBottom w:val="0"/>
                          <w:divBdr>
                            <w:top w:val="none" w:sz="0" w:space="0" w:color="auto"/>
                            <w:left w:val="none" w:sz="0" w:space="0" w:color="auto"/>
                            <w:bottom w:val="none" w:sz="0" w:space="0" w:color="auto"/>
                            <w:right w:val="none" w:sz="0" w:space="0" w:color="auto"/>
                          </w:divBdr>
                          <w:divsChild>
                            <w:div w:id="1267227010">
                              <w:marLeft w:val="0"/>
                              <w:marRight w:val="0"/>
                              <w:marTop w:val="0"/>
                              <w:marBottom w:val="0"/>
                              <w:divBdr>
                                <w:top w:val="none" w:sz="0" w:space="0" w:color="auto"/>
                                <w:left w:val="none" w:sz="0" w:space="0" w:color="auto"/>
                                <w:bottom w:val="none" w:sz="0" w:space="0" w:color="auto"/>
                                <w:right w:val="none" w:sz="0" w:space="0" w:color="auto"/>
                              </w:divBdr>
                              <w:divsChild>
                                <w:div w:id="1843279950">
                                  <w:marLeft w:val="0"/>
                                  <w:marRight w:val="0"/>
                                  <w:marTop w:val="0"/>
                                  <w:marBottom w:val="0"/>
                                  <w:divBdr>
                                    <w:top w:val="none" w:sz="0" w:space="0" w:color="auto"/>
                                    <w:left w:val="none" w:sz="0" w:space="0" w:color="auto"/>
                                    <w:bottom w:val="none" w:sz="0" w:space="0" w:color="auto"/>
                                    <w:right w:val="none" w:sz="0" w:space="0" w:color="auto"/>
                                  </w:divBdr>
                                  <w:divsChild>
                                    <w:div w:id="831871368">
                                      <w:marLeft w:val="0"/>
                                      <w:marRight w:val="0"/>
                                      <w:marTop w:val="0"/>
                                      <w:marBottom w:val="0"/>
                                      <w:divBdr>
                                        <w:top w:val="none" w:sz="0" w:space="0" w:color="auto"/>
                                        <w:left w:val="none" w:sz="0" w:space="0" w:color="auto"/>
                                        <w:bottom w:val="none" w:sz="0" w:space="0" w:color="auto"/>
                                        <w:right w:val="none" w:sz="0" w:space="0" w:color="auto"/>
                                      </w:divBdr>
                                    </w:div>
                                    <w:div w:id="1490250828">
                                      <w:marLeft w:val="0"/>
                                      <w:marRight w:val="0"/>
                                      <w:marTop w:val="0"/>
                                      <w:marBottom w:val="0"/>
                                      <w:divBdr>
                                        <w:top w:val="none" w:sz="0" w:space="0" w:color="auto"/>
                                        <w:left w:val="none" w:sz="0" w:space="0" w:color="auto"/>
                                        <w:bottom w:val="none" w:sz="0" w:space="0" w:color="auto"/>
                                        <w:right w:val="none" w:sz="0" w:space="0" w:color="auto"/>
                                      </w:divBdr>
                                    </w:div>
                                    <w:div w:id="1144665336">
                                      <w:marLeft w:val="0"/>
                                      <w:marRight w:val="0"/>
                                      <w:marTop w:val="0"/>
                                      <w:marBottom w:val="0"/>
                                      <w:divBdr>
                                        <w:top w:val="none" w:sz="0" w:space="0" w:color="auto"/>
                                        <w:left w:val="none" w:sz="0" w:space="0" w:color="auto"/>
                                        <w:bottom w:val="none" w:sz="0" w:space="0" w:color="auto"/>
                                        <w:right w:val="none" w:sz="0" w:space="0" w:color="auto"/>
                                      </w:divBdr>
                                    </w:div>
                                    <w:div w:id="383329633">
                                      <w:marLeft w:val="0"/>
                                      <w:marRight w:val="0"/>
                                      <w:marTop w:val="0"/>
                                      <w:marBottom w:val="0"/>
                                      <w:divBdr>
                                        <w:top w:val="none" w:sz="0" w:space="0" w:color="auto"/>
                                        <w:left w:val="none" w:sz="0" w:space="0" w:color="auto"/>
                                        <w:bottom w:val="none" w:sz="0" w:space="0" w:color="auto"/>
                                        <w:right w:val="none" w:sz="0" w:space="0" w:color="auto"/>
                                      </w:divBdr>
                                    </w:div>
                                    <w:div w:id="494030587">
                                      <w:marLeft w:val="0"/>
                                      <w:marRight w:val="0"/>
                                      <w:marTop w:val="0"/>
                                      <w:marBottom w:val="0"/>
                                      <w:divBdr>
                                        <w:top w:val="none" w:sz="0" w:space="0" w:color="auto"/>
                                        <w:left w:val="none" w:sz="0" w:space="0" w:color="auto"/>
                                        <w:bottom w:val="none" w:sz="0" w:space="0" w:color="auto"/>
                                        <w:right w:val="none" w:sz="0" w:space="0" w:color="auto"/>
                                      </w:divBdr>
                                    </w:div>
                                    <w:div w:id="169100949">
                                      <w:marLeft w:val="0"/>
                                      <w:marRight w:val="0"/>
                                      <w:marTop w:val="0"/>
                                      <w:marBottom w:val="0"/>
                                      <w:divBdr>
                                        <w:top w:val="none" w:sz="0" w:space="0" w:color="auto"/>
                                        <w:left w:val="none" w:sz="0" w:space="0" w:color="auto"/>
                                        <w:bottom w:val="none" w:sz="0" w:space="0" w:color="auto"/>
                                        <w:right w:val="none" w:sz="0" w:space="0" w:color="auto"/>
                                      </w:divBdr>
                                    </w:div>
                                    <w:div w:id="1875314613">
                                      <w:marLeft w:val="0"/>
                                      <w:marRight w:val="0"/>
                                      <w:marTop w:val="0"/>
                                      <w:marBottom w:val="0"/>
                                      <w:divBdr>
                                        <w:top w:val="none" w:sz="0" w:space="0" w:color="auto"/>
                                        <w:left w:val="none" w:sz="0" w:space="0" w:color="auto"/>
                                        <w:bottom w:val="none" w:sz="0" w:space="0" w:color="auto"/>
                                        <w:right w:val="none" w:sz="0" w:space="0" w:color="auto"/>
                                      </w:divBdr>
                                    </w:div>
                                    <w:div w:id="890191446">
                                      <w:marLeft w:val="0"/>
                                      <w:marRight w:val="0"/>
                                      <w:marTop w:val="0"/>
                                      <w:marBottom w:val="0"/>
                                      <w:divBdr>
                                        <w:top w:val="none" w:sz="0" w:space="0" w:color="auto"/>
                                        <w:left w:val="none" w:sz="0" w:space="0" w:color="auto"/>
                                        <w:bottom w:val="none" w:sz="0" w:space="0" w:color="auto"/>
                                        <w:right w:val="none" w:sz="0" w:space="0" w:color="auto"/>
                                      </w:divBdr>
                                    </w:div>
                                    <w:div w:id="1986160993">
                                      <w:marLeft w:val="0"/>
                                      <w:marRight w:val="0"/>
                                      <w:marTop w:val="0"/>
                                      <w:marBottom w:val="0"/>
                                      <w:divBdr>
                                        <w:top w:val="none" w:sz="0" w:space="0" w:color="auto"/>
                                        <w:left w:val="none" w:sz="0" w:space="0" w:color="auto"/>
                                        <w:bottom w:val="none" w:sz="0" w:space="0" w:color="auto"/>
                                        <w:right w:val="none" w:sz="0" w:space="0" w:color="auto"/>
                                      </w:divBdr>
                                    </w:div>
                                    <w:div w:id="1210268958">
                                      <w:marLeft w:val="0"/>
                                      <w:marRight w:val="0"/>
                                      <w:marTop w:val="0"/>
                                      <w:marBottom w:val="0"/>
                                      <w:divBdr>
                                        <w:top w:val="none" w:sz="0" w:space="0" w:color="auto"/>
                                        <w:left w:val="none" w:sz="0" w:space="0" w:color="auto"/>
                                        <w:bottom w:val="none" w:sz="0" w:space="0" w:color="auto"/>
                                        <w:right w:val="none" w:sz="0" w:space="0" w:color="auto"/>
                                      </w:divBdr>
                                    </w:div>
                                    <w:div w:id="1033850781">
                                      <w:marLeft w:val="0"/>
                                      <w:marRight w:val="0"/>
                                      <w:marTop w:val="0"/>
                                      <w:marBottom w:val="0"/>
                                      <w:divBdr>
                                        <w:top w:val="none" w:sz="0" w:space="0" w:color="auto"/>
                                        <w:left w:val="none" w:sz="0" w:space="0" w:color="auto"/>
                                        <w:bottom w:val="none" w:sz="0" w:space="0" w:color="auto"/>
                                        <w:right w:val="none" w:sz="0" w:space="0" w:color="auto"/>
                                      </w:divBdr>
                                    </w:div>
                                    <w:div w:id="133734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544183">
      <w:bodyDiv w:val="1"/>
      <w:marLeft w:val="0"/>
      <w:marRight w:val="0"/>
      <w:marTop w:val="0"/>
      <w:marBottom w:val="0"/>
      <w:divBdr>
        <w:top w:val="none" w:sz="0" w:space="0" w:color="auto"/>
        <w:left w:val="none" w:sz="0" w:space="0" w:color="auto"/>
        <w:bottom w:val="none" w:sz="0" w:space="0" w:color="auto"/>
        <w:right w:val="none" w:sz="0" w:space="0" w:color="auto"/>
      </w:divBdr>
    </w:div>
    <w:div w:id="172926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psa.ie" TargetMode="External"/><Relationship Id="rId18" Type="http://schemas.openxmlformats.org/officeDocument/2006/relationships/hyperlink" Target="https://www.linkedin.com/company/legal-aid-board" TargetMode="External"/><Relationship Id="rId26" Type="http://schemas.openxmlformats.org/officeDocument/2006/relationships/hyperlink" Target="mailto:" TargetMode="External"/><Relationship Id="rId21" Type="http://schemas.openxmlformats.org/officeDocument/2006/relationships/hyperlink" Target="https://hr.per.gov.ie/wp-content/uploads/2020/06/Ill-Health-Retirement-linked-document.pdf" TargetMode="Externa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hyperlink" Target="mailto:recruitment@legalaidboard.ie"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ecruitment@legalaidboard.ie" TargetMode="External"/><Relationship Id="rId20" Type="http://schemas.openxmlformats.org/officeDocument/2006/relationships/hyperlink" Target="http://www.singlepensionscheme.gov.ie" TargetMode="External"/><Relationship Id="rId29" Type="http://schemas.openxmlformats.org/officeDocument/2006/relationships/hyperlink" Target="mailto:dataprotection@legalaidboard.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legalaidboard.ie/en/about-the-board/recruitment/"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cpsa.ie" TargetMode="External"/><Relationship Id="rId23" Type="http://schemas.openxmlformats.org/officeDocument/2006/relationships/hyperlink" Target="http://www.circulars.gov.ie" TargetMode="External"/><Relationship Id="rId28" Type="http://schemas.openxmlformats.org/officeDocument/2006/relationships/hyperlink" Target="https://www.legalaidboard.ie/en/Contact-Us/Data-Protection/" TargetMode="External"/><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www.legalaidboard.ie/"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ecruitment@legalaidboard.ie" TargetMode="External"/><Relationship Id="rId22" Type="http://schemas.openxmlformats.org/officeDocument/2006/relationships/hyperlink" Target="http://www.singlepensionscheme.gov.ie" TargetMode="External"/><Relationship Id="rId27" Type="http://schemas.openxmlformats.org/officeDocument/2006/relationships/hyperlink" Target="http://www.cpsa.ie/" TargetMode="External"/><Relationship Id="rId30" Type="http://schemas.openxmlformats.org/officeDocument/2006/relationships/image" Target="media/image2.emf"/><Relationship Id="rId35" Type="http://schemas.openxmlformats.org/officeDocument/2006/relationships/header" Target="header3.xml"/><Relationship Id="rId8" Type="http://schemas.openxmlformats.org/officeDocument/2006/relationships/styles" Target="styl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B530F035804969418D9EBEF1FBD4A084" ma:contentTypeVersion="23" ma:contentTypeDescription="Create a new document for eDocs" ma:contentTypeScope="" ma:versionID="a6b29c90129f9029fd4757dddf5dac10">
  <xsd:schema xmlns:xsd="http://www.w3.org/2001/XMLSchema" xmlns:xs="http://www.w3.org/2001/XMLSchema" xmlns:p="http://schemas.microsoft.com/office/2006/metadata/properties" xmlns:ns1="http://schemas.microsoft.com/sharepoint/v3" xmlns:ns2="0134c6cd-f550-47b7-b035-e2032093812d" xmlns:ns3="4930b4bd-3cc9-417f-a8e2-d6f87f124e93" xmlns:ns4="http://schemas.microsoft.com/sharepoint/v4" targetNamespace="http://schemas.microsoft.com/office/2006/metadata/properties" ma:root="true" ma:fieldsID="e03373750efb6453f0784e06e661bb0e" ns1:_="" ns2:_="" ns3:_="" ns4:_="">
    <xsd:import namespace="http://schemas.microsoft.com/sharepoint/v3"/>
    <xsd:import namespace="0134c6cd-f550-47b7-b035-e2032093812d"/>
    <xsd:import namespace="4930b4bd-3cc9-417f-a8e2-d6f87f124e93"/>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2:eDocs_FileTopicsTaxHTField0" minOccurs="0"/>
                <xsd:element ref="ns1:eDocs_FileName" minOccurs="0"/>
                <xsd:element ref="ns2:eDocs_SeriesSubSeriesTaxHTField0" minOccurs="0"/>
                <xsd:element ref="ns4:IconOverlay" minOccurs="0"/>
                <xsd:element ref="ns1:_vti_ItemHoldRecordStatus"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20" nillable="true" ma:displayName="File Name" ma:default="0" ma:description="File Number" ma:indexed="true" ma:internalName="eDocs_FileName">
      <xsd:simpleType>
        <xsd:restriction base="dms:Text">
          <xsd:maxLength value="20"/>
        </xsd:restriction>
      </xsd:simpleType>
    </xsd:element>
    <xsd:element name="_vti_ItemHoldRecordStatus" ma:index="2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4c6cd-f550-47b7-b035-e2032093812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d603ca5b-5f9b-42f1-9b1a-045daed364df" ma:termSetId="6b2a013c-fe8b-4805-9242-a33f2487bec9" ma:anchorId="00000000-0000-0000-0000-000000000000" ma:open="false" ma:isKeyword="false">
      <xsd:complexType>
        <xsd:sequence>
          <xsd:element ref="pc:Terms" minOccurs="0" maxOccurs="1"/>
        </xsd:sequence>
      </xsd:complexType>
    </xsd:element>
    <xsd:element name="eDocs_FileTopicsTaxHTField0" ma:index="18" nillable="true" ma:taxonomy="true" ma:internalName="eDocs_FileTopicsTaxHTField0" ma:taxonomyFieldName="eDocs_FileTopics" ma:displayName="File Topics" ma:default="" ma:fieldId="{602c691f-3efa-402d-ab5c-baa8c240a9e7}"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SeriesSubSeriesTaxHTField0" ma:index="21" nillable="true" ma:taxonomy="true" ma:internalName="eDocs_SeriesSubSeriesTaxHTField0" ma:taxonomyFieldName="eDocs_SeriesSubSeries" ma:displayName="Sub Series" ma:fieldId="{11f8bb48-43d6-459a-8b80-9123185593c7}" ma:sspId="d603ca5b-5f9b-42f1-9b1a-045daed364df" ma:termSetId="584d92f5-f104-4db4-9eaa-0d5facccda66" ma:anchorId="00000000-0000-0000-0000-000000000000" ma:open="false" ma:isKeyword="false">
      <xsd:complexType>
        <xsd:sequence>
          <xsd:element ref="pc:Terms" minOccurs="0" maxOccurs="1"/>
        </xsd:sequence>
      </xsd:complexType>
    </xsd:element>
    <xsd:element name="eDocs_SecurityClassificationTaxHTField0" ma:index="26" nillable="true" ma:taxonomy="true" ma:internalName="eDocs_SecurityClassificationTaxHTField0" ma:taxonomyFieldName="eDocs_SecurityClassification" ma:displayName="Security Classification" ma:default="97;#Unclassified|0db6e6fe-7da6-4395-ba22-207b2a29f028" ma:fieldId="{6bbd3faf-a5ab-4e5e-b8a6-a5e099cef439}" ma:sspId="d603ca5b-5f9b-42f1-9b1a-045daed364df" ma:termSetId="9d236be9-847d-436d-be84-30193fff6b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30b4bd-3cc9-417f-a8e2-d6f87f124e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9b2886-4f35-43a8-8297-94f5a6ec9068}" ma:internalName="TaxCatchAll" ma:showField="CatchAllData" ma:web="4930b4bd-3cc9-417f-a8e2-d6f87f124e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Docs_YearTaxHTField0 xmlns="0134c6cd-f550-47b7-b035-e2032093812d">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c4374f01-d561-497f-b18e-fc144f2001bb</TermId>
        </TermInfo>
      </Terms>
    </eDocs_YearTaxHTField0>
    <eDocs_SecurityClassificationTaxHTField0 xmlns="0134c6cd-f550-47b7-b035-e2032093812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eDocs_SecurityClassificationTaxHTField0>
    <eDocs_FileStatus xmlns="http://schemas.microsoft.com/sharepoint/v3">Live</eDocs_FileStatus>
    <IconOverlay xmlns="http://schemas.microsoft.com/sharepoint/v4" xsi:nil="true"/>
    <eDocs_DocumentTopicsTaxHTField0 xmlns="0134c6cd-f550-47b7-b035-e2032093812d">
      <Terms xmlns="http://schemas.microsoft.com/office/infopath/2007/PartnerControls"/>
    </eDocs_DocumentTopicsTaxHTField0>
    <TaxCatchAll xmlns="4930b4bd-3cc9-417f-a8e2-d6f87f124e93">
      <Value>97</Value>
      <Value>65</Value>
      <Value>2</Value>
      <Value>112</Value>
    </TaxCatchAll>
    <eDocs_FileTopicsTaxHTField0 xmlns="0134c6cd-f550-47b7-b035-e2032093812d">
      <Terms xmlns="http://schemas.microsoft.com/office/infopath/2007/PartnerControls">
        <TermInfo xmlns="http://schemas.microsoft.com/office/infopath/2007/PartnerControls">
          <TermName xmlns="http://schemas.microsoft.com/office/infopath/2007/PartnerControls">Recruitment Policy</TermName>
          <TermId xmlns="http://schemas.microsoft.com/office/infopath/2007/PartnerControls">dea1db89-0137-4372-b61c-73c1e8fad1ef</TermId>
        </TermInfo>
      </Terms>
    </eDocs_FileTopicsTaxHTField0>
    <eDocs_SeriesSubSeriesTaxHTField0 xmlns="0134c6cd-f550-47b7-b035-e2032093812d">
      <Terms xmlns="http://schemas.microsoft.com/office/infopath/2007/PartnerControls">
        <TermInfo xmlns="http://schemas.microsoft.com/office/infopath/2007/PartnerControls">
          <TermName xmlns="http://schemas.microsoft.com/office/infopath/2007/PartnerControls">196</TermName>
          <TermId xmlns="http://schemas.microsoft.com/office/infopath/2007/PartnerControls">e208e6d4-f5ec-473f-8beb-eba0bb4a8fb1</TermId>
        </TermInfo>
      </Terms>
    </eDocs_SeriesSubSeriesTaxHTField0>
    <eDocs_FileName xmlns="http://schemas.microsoft.com/sharepoint/v3">DPE196-003-2022</eDocs_FileNam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eDocument</p:Name>
  <p:Description/>
  <p:Statement/>
  <p:PolicyItems/>
</p:Policy>
</file>

<file path=customXml/itemProps1.xml><?xml version="1.0" encoding="utf-8"?>
<ds:datastoreItem xmlns:ds="http://schemas.openxmlformats.org/officeDocument/2006/customXml" ds:itemID="{404EA23F-E2D1-4F23-8E46-787CAF0FCDA7}">
  <ds:schemaRefs>
    <ds:schemaRef ds:uri="http://schemas.openxmlformats.org/officeDocument/2006/bibliography"/>
  </ds:schemaRefs>
</ds:datastoreItem>
</file>

<file path=customXml/itemProps2.xml><?xml version="1.0" encoding="utf-8"?>
<ds:datastoreItem xmlns:ds="http://schemas.openxmlformats.org/officeDocument/2006/customXml" ds:itemID="{6706F177-53E1-4E47-BC84-87AFC3C46206}">
  <ds:schemaRefs>
    <ds:schemaRef ds:uri="http://schemas.microsoft.com/sharepoint/events"/>
  </ds:schemaRefs>
</ds:datastoreItem>
</file>

<file path=customXml/itemProps3.xml><?xml version="1.0" encoding="utf-8"?>
<ds:datastoreItem xmlns:ds="http://schemas.openxmlformats.org/officeDocument/2006/customXml" ds:itemID="{6D4BD156-728C-4CC9-82EA-168D25AEA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34c6cd-f550-47b7-b035-e2032093812d"/>
    <ds:schemaRef ds:uri="4930b4bd-3cc9-417f-a8e2-d6f87f124e9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3358CC-8CFB-4064-B2A1-245A29FB4B54}">
  <ds:schemaRefs>
    <ds:schemaRef ds:uri="http://schemas.microsoft.com/sharepoint/v3"/>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http://schemas.microsoft.com/sharepoint/v4"/>
    <ds:schemaRef ds:uri="http://schemas.microsoft.com/office/2006/documentManagement/types"/>
    <ds:schemaRef ds:uri="4930b4bd-3cc9-417f-a8e2-d6f87f124e93"/>
    <ds:schemaRef ds:uri="0134c6cd-f550-47b7-b035-e2032093812d"/>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CFAEED94-D866-48B7-951C-6125D61089CF}">
  <ds:schemaRefs>
    <ds:schemaRef ds:uri="http://schemas.microsoft.com/sharepoint/v3/contenttype/forms"/>
  </ds:schemaRefs>
</ds:datastoreItem>
</file>

<file path=customXml/itemProps6.xml><?xml version="1.0" encoding="utf-8"?>
<ds:datastoreItem xmlns:ds="http://schemas.openxmlformats.org/officeDocument/2006/customXml" ds:itemID="{1FF10667-F565-4D4D-AA11-26C553B06DD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5098</Words>
  <Characters>29061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X O'Sullivan</dc:creator>
  <cp:lastModifiedBy>Michelle X. Curran</cp:lastModifiedBy>
  <cp:revision>3</cp:revision>
  <cp:lastPrinted>2023-09-11T11:15:00Z</cp:lastPrinted>
  <dcterms:created xsi:type="dcterms:W3CDTF">2025-07-02T14:52:00Z</dcterms:created>
  <dcterms:modified xsi:type="dcterms:W3CDTF">2025-07-02T14:53:00Z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0x0101000BC94875665D404BB1351B53C41FD2C000B530F035804969418D9EBEF1FBD4A084</vt:lpwstr>
  </property>
  <property fmtid="{D5CDD505-2E9C-101B-9397-08002B2CF9AE}" pid="3" name="eDocs_FileTopics">
    <vt:lpwstr>65;#Recruitment Policy|dea1db89-0137-4372-b61c-73c1e8fad1ef</vt:lpwstr>
  </property>
  <property fmtid="{D5CDD505-2E9C-101B-9397-08002B2CF9AE}" pid="4" name="eDocs_SecurityClassification">
    <vt:lpwstr>97;#Unclassified|0db6e6fe-7da6-4395-ba22-207b2a29f028</vt:lpwstr>
  </property>
  <property fmtid="{D5CDD505-2E9C-101B-9397-08002B2CF9AE}" pid="5" name="eDocs_Year">
    <vt:lpwstr>112;#2022|c4374f01-d561-497f-b18e-fc144f2001bb</vt:lpwstr>
  </property>
  <property fmtid="{D5CDD505-2E9C-101B-9397-08002B2CF9AE}" pid="6" name="eDocs_SeriesSubSeries">
    <vt:lpwstr>2;#196|e208e6d4-f5ec-473f-8beb-eba0bb4a8fb1</vt:lpwstr>
  </property>
  <property fmtid="{D5CDD505-2E9C-101B-9397-08002B2CF9AE}" pid="7" name="_dlc_policyId">
    <vt:lpwstr/>
  </property>
  <property fmtid="{D5CDD505-2E9C-101B-9397-08002B2CF9AE}" pid="8" name="ItemRetentionFormula">
    <vt:lpwstr/>
  </property>
  <property fmtid="{D5CDD505-2E9C-101B-9397-08002B2CF9AE}" pid="9" name="eDocs_DocumentTopics">
    <vt:lpwstr/>
  </property>
</Properties>
</file>