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0730A37B" w:rsidR="00884016" w:rsidRDefault="007B6FC4"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Dublin &amp; Wicklow </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94EDAE3"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7B6FC4">
                                <w:rPr>
                                  <w:b/>
                                  <w:color w:val="FFFFFF" w:themeColor="background1"/>
                                  <w:sz w:val="24"/>
                                  <w:szCs w:val="24"/>
                                </w:rPr>
                                <w:t>Thursday 22</w:t>
                              </w:r>
                              <w:r w:rsidR="007B6FC4" w:rsidRPr="007B6FC4">
                                <w:rPr>
                                  <w:b/>
                                  <w:color w:val="FFFFFF" w:themeColor="background1"/>
                                  <w:sz w:val="24"/>
                                  <w:szCs w:val="24"/>
                                  <w:vertAlign w:val="superscript"/>
                                </w:rPr>
                                <w:t>nd</w:t>
                              </w:r>
                              <w:r w:rsidR="007B6FC4">
                                <w:rPr>
                                  <w:b/>
                                  <w:color w:val="FFFFFF" w:themeColor="background1"/>
                                  <w:sz w:val="24"/>
                                  <w:szCs w:val="24"/>
                                </w:rPr>
                                <w:t xml:space="preserve"> January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0730A37B" w:rsidR="00884016" w:rsidRDefault="007B6FC4"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Dublin &amp; Wicklow </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94EDAE3"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7B6FC4">
                          <w:rPr>
                            <w:b/>
                            <w:color w:val="FFFFFF" w:themeColor="background1"/>
                            <w:sz w:val="24"/>
                            <w:szCs w:val="24"/>
                          </w:rPr>
                          <w:t>Thursday 22</w:t>
                        </w:r>
                        <w:r w:rsidR="007B6FC4" w:rsidRPr="007B6FC4">
                          <w:rPr>
                            <w:b/>
                            <w:color w:val="FFFFFF" w:themeColor="background1"/>
                            <w:sz w:val="24"/>
                            <w:szCs w:val="24"/>
                            <w:vertAlign w:val="superscript"/>
                          </w:rPr>
                          <w:t>nd</w:t>
                        </w:r>
                        <w:r w:rsidR="007B6FC4">
                          <w:rPr>
                            <w:b/>
                            <w:color w:val="FFFFFF" w:themeColor="background1"/>
                            <w:sz w:val="24"/>
                            <w:szCs w:val="24"/>
                          </w:rPr>
                          <w:t xml:space="preserve"> January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77777777" w:rsidR="00C345DA" w:rsidRPr="003F6D52" w:rsidRDefault="00C345DA" w:rsidP="00C345DA">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proofErr w:type="gramStart"/>
      <w:r w:rsidRPr="003F6D52">
        <w:t>and also</w:t>
      </w:r>
      <w:proofErr w:type="gramEnd"/>
      <w:r w:rsidRPr="003F6D52">
        <w:t xml:space="preserve"> at an office at 48/49 North Brunswick St, George’s Lane, Smithfield, Dublin 7. </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6DDD8F0B" w14:textId="77777777" w:rsidR="00C345DA" w:rsidRPr="003F6D52" w:rsidRDefault="00C345DA" w:rsidP="00C345DA">
      <w:pPr>
        <w:pStyle w:val="LABBody10pt"/>
        <w:jc w:val="both"/>
      </w:pPr>
      <w:r w:rsidRPr="003F6D52">
        <w:t xml:space="preserve">Twitter: </w:t>
      </w:r>
      <w:r w:rsidRPr="003F6D52">
        <w:tab/>
      </w:r>
      <w:r w:rsidRPr="003F6D52">
        <w:tab/>
        <w:t>@Legal_Aid_Board</w:t>
      </w:r>
    </w:p>
    <w:p w14:paraId="67C59B5F" w14:textId="77777777" w:rsidR="00C345DA" w:rsidRPr="003F6D52" w:rsidRDefault="00C345DA" w:rsidP="00C345DA">
      <w:pPr>
        <w:pStyle w:val="LABBody10pt"/>
        <w:jc w:val="both"/>
      </w:pPr>
      <w:r w:rsidRPr="003F6D52">
        <w:t>LinkedIn</w:t>
      </w:r>
      <w:r w:rsidRPr="003F6D52">
        <w:tab/>
      </w:r>
      <w:hyperlink r:id="rId18" w:history="1">
        <w:r w:rsidRPr="003F6D52">
          <w:rPr>
            <w:rStyle w:val="Hyperlink"/>
          </w:rPr>
          <w:t>https://www.linkedin.com/company/legal-aid-board</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 xml:space="preserve">o assist in the provision of legal services to the Board’s clients to whom legal aid and/or advice has been granted, within the terms of the Civil Legal Act, 1995, and the Civil Legal Aid </w:t>
      </w:r>
      <w:proofErr w:type="gramStart"/>
      <w:r w:rsidRPr="00FF6448">
        <w:t>Regulations</w:t>
      </w:r>
      <w:r w:rsidR="00CE5C13" w:rsidRPr="00C345DA">
        <w:t>;</w:t>
      </w:r>
      <w:proofErr w:type="gramEnd"/>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2C787D14" w:rsidR="00CE5C13" w:rsidRPr="00C345DA" w:rsidRDefault="00CE5C13" w:rsidP="00CE5C13">
      <w:pPr>
        <w:pStyle w:val="LABBody10pt"/>
      </w:pPr>
      <w:r w:rsidRPr="00C345DA">
        <w:t xml:space="preserve">Candidates must, on or before the </w:t>
      </w:r>
      <w:proofErr w:type="gramStart"/>
      <w:r w:rsidR="007B6FC4">
        <w:rPr>
          <w:b/>
          <w:bCs/>
        </w:rPr>
        <w:t>22</w:t>
      </w:r>
      <w:r w:rsidR="007B6FC4" w:rsidRPr="007B6FC4">
        <w:rPr>
          <w:b/>
          <w:bCs/>
          <w:vertAlign w:val="superscript"/>
        </w:rPr>
        <w:t>nd</w:t>
      </w:r>
      <w:proofErr w:type="gramEnd"/>
      <w:r w:rsidR="007B6FC4">
        <w:rPr>
          <w:b/>
          <w:bCs/>
        </w:rPr>
        <w:t xml:space="preserve"> January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 xml:space="preserve">Uses previous knowledge and experience </w:t>
      </w:r>
      <w:proofErr w:type="gramStart"/>
      <w:r w:rsidRPr="000E36CF">
        <w:t>in order to</w:t>
      </w:r>
      <w:proofErr w:type="gramEnd"/>
      <w:r w:rsidRPr="000E36CF">
        <w:t xml:space="preserve">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 xml:space="preserve">Plans and prioritises work in terms of importance, timescales and other resource constraints, re-prioritising </w:t>
      </w:r>
      <w:proofErr w:type="gramStart"/>
      <w:r w:rsidRPr="00762B77">
        <w:t>in light of</w:t>
      </w:r>
      <w:proofErr w:type="gramEnd"/>
      <w:r w:rsidRPr="00762B77">
        <w:t xml:space="preserve">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68B635CC" w14:textId="77777777" w:rsidR="00E8006C" w:rsidRPr="00DC2397" w:rsidRDefault="00E8006C" w:rsidP="00E8006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Pr>
          <w:rFonts w:eastAsia="Times New Roman" w:cs="Arial"/>
          <w:b/>
          <w:sz w:val="22"/>
          <w:szCs w:val="22"/>
          <w:lang w:eastAsia="en-US"/>
        </w:rPr>
        <w:t>August 2025</w:t>
      </w:r>
    </w:p>
    <w:p w14:paraId="313AD15E" w14:textId="77777777" w:rsidR="00E8006C" w:rsidRDefault="00E8006C" w:rsidP="00E8006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E8006C" w14:paraId="0C4CDE10" w14:textId="77777777" w:rsidTr="00604F8D">
        <w:trPr>
          <w:trHeight w:val="205"/>
        </w:trPr>
        <w:tc>
          <w:tcPr>
            <w:tcW w:w="979" w:type="dxa"/>
            <w:tcMar>
              <w:top w:w="39" w:type="dxa"/>
              <w:left w:w="39" w:type="dxa"/>
              <w:bottom w:w="39" w:type="dxa"/>
              <w:right w:w="39" w:type="dxa"/>
            </w:tcMar>
          </w:tcPr>
          <w:p w14:paraId="387ED01A" w14:textId="77777777" w:rsidR="00E8006C" w:rsidRDefault="00E8006C" w:rsidP="00604F8D">
            <w:pPr>
              <w:jc w:val="right"/>
            </w:pPr>
            <w:r>
              <w:rPr>
                <w:rFonts w:eastAsia="Arial"/>
                <w:b/>
                <w:color w:val="004A6C"/>
                <w:sz w:val="16"/>
              </w:rPr>
              <w:t>1</w:t>
            </w:r>
          </w:p>
        </w:tc>
        <w:tc>
          <w:tcPr>
            <w:tcW w:w="979" w:type="dxa"/>
            <w:tcMar>
              <w:top w:w="39" w:type="dxa"/>
              <w:left w:w="39" w:type="dxa"/>
              <w:bottom w:w="39" w:type="dxa"/>
              <w:right w:w="39" w:type="dxa"/>
            </w:tcMar>
          </w:tcPr>
          <w:p w14:paraId="74023DD3" w14:textId="77777777" w:rsidR="00E8006C" w:rsidRDefault="00E8006C" w:rsidP="00604F8D">
            <w:pPr>
              <w:jc w:val="right"/>
            </w:pPr>
            <w:r>
              <w:rPr>
                <w:rFonts w:eastAsia="Arial"/>
                <w:b/>
                <w:color w:val="004A6C"/>
                <w:sz w:val="16"/>
              </w:rPr>
              <w:t>2</w:t>
            </w:r>
          </w:p>
        </w:tc>
        <w:tc>
          <w:tcPr>
            <w:tcW w:w="979" w:type="dxa"/>
            <w:tcMar>
              <w:top w:w="39" w:type="dxa"/>
              <w:left w:w="39" w:type="dxa"/>
              <w:bottom w:w="39" w:type="dxa"/>
              <w:right w:w="39" w:type="dxa"/>
            </w:tcMar>
          </w:tcPr>
          <w:p w14:paraId="150AB354" w14:textId="77777777" w:rsidR="00E8006C" w:rsidRDefault="00E8006C" w:rsidP="00604F8D">
            <w:pPr>
              <w:jc w:val="right"/>
            </w:pPr>
            <w:r>
              <w:rPr>
                <w:rFonts w:eastAsia="Arial"/>
                <w:b/>
                <w:color w:val="004A6C"/>
                <w:sz w:val="16"/>
              </w:rPr>
              <w:t>3</w:t>
            </w:r>
          </w:p>
        </w:tc>
        <w:tc>
          <w:tcPr>
            <w:tcW w:w="979" w:type="dxa"/>
            <w:tcMar>
              <w:top w:w="39" w:type="dxa"/>
              <w:left w:w="39" w:type="dxa"/>
              <w:bottom w:w="39" w:type="dxa"/>
              <w:right w:w="39" w:type="dxa"/>
            </w:tcMar>
          </w:tcPr>
          <w:p w14:paraId="568E51BD" w14:textId="77777777" w:rsidR="00E8006C" w:rsidRDefault="00E8006C" w:rsidP="00604F8D">
            <w:pPr>
              <w:jc w:val="right"/>
            </w:pPr>
            <w:r>
              <w:rPr>
                <w:rFonts w:eastAsia="Arial"/>
                <w:b/>
                <w:color w:val="004A6C"/>
                <w:sz w:val="16"/>
              </w:rPr>
              <w:t>4</w:t>
            </w:r>
          </w:p>
        </w:tc>
        <w:tc>
          <w:tcPr>
            <w:tcW w:w="979" w:type="dxa"/>
            <w:tcMar>
              <w:top w:w="39" w:type="dxa"/>
              <w:left w:w="39" w:type="dxa"/>
              <w:bottom w:w="39" w:type="dxa"/>
              <w:right w:w="39" w:type="dxa"/>
            </w:tcMar>
          </w:tcPr>
          <w:p w14:paraId="2CE2B0A7" w14:textId="77777777" w:rsidR="00E8006C" w:rsidRDefault="00E8006C" w:rsidP="00604F8D">
            <w:pPr>
              <w:jc w:val="right"/>
            </w:pPr>
            <w:r>
              <w:rPr>
                <w:rFonts w:eastAsia="Arial"/>
                <w:b/>
                <w:color w:val="004A6C"/>
                <w:sz w:val="16"/>
              </w:rPr>
              <w:t>5</w:t>
            </w:r>
          </w:p>
        </w:tc>
        <w:tc>
          <w:tcPr>
            <w:tcW w:w="979" w:type="dxa"/>
            <w:tcMar>
              <w:top w:w="39" w:type="dxa"/>
              <w:left w:w="39" w:type="dxa"/>
              <w:bottom w:w="39" w:type="dxa"/>
              <w:right w:w="39" w:type="dxa"/>
            </w:tcMar>
          </w:tcPr>
          <w:p w14:paraId="0F9FCD37" w14:textId="77777777" w:rsidR="00E8006C" w:rsidRDefault="00E8006C" w:rsidP="00604F8D">
            <w:pPr>
              <w:jc w:val="right"/>
            </w:pPr>
            <w:r>
              <w:rPr>
                <w:rFonts w:eastAsia="Arial"/>
                <w:b/>
                <w:color w:val="004A6C"/>
                <w:sz w:val="16"/>
              </w:rPr>
              <w:t>6</w:t>
            </w:r>
          </w:p>
        </w:tc>
        <w:tc>
          <w:tcPr>
            <w:tcW w:w="979" w:type="dxa"/>
            <w:tcMar>
              <w:top w:w="39" w:type="dxa"/>
              <w:left w:w="39" w:type="dxa"/>
              <w:bottom w:w="39" w:type="dxa"/>
              <w:right w:w="39" w:type="dxa"/>
            </w:tcMar>
          </w:tcPr>
          <w:p w14:paraId="00906298" w14:textId="77777777" w:rsidR="00E8006C" w:rsidRDefault="00E8006C" w:rsidP="00604F8D">
            <w:pPr>
              <w:jc w:val="right"/>
            </w:pPr>
            <w:r>
              <w:rPr>
                <w:rFonts w:eastAsia="Arial"/>
                <w:b/>
                <w:color w:val="004A6C"/>
                <w:sz w:val="16"/>
              </w:rPr>
              <w:t>7</w:t>
            </w:r>
          </w:p>
        </w:tc>
        <w:tc>
          <w:tcPr>
            <w:tcW w:w="979" w:type="dxa"/>
            <w:tcMar>
              <w:top w:w="39" w:type="dxa"/>
              <w:left w:w="39" w:type="dxa"/>
              <w:bottom w:w="39" w:type="dxa"/>
              <w:right w:w="39" w:type="dxa"/>
            </w:tcMar>
          </w:tcPr>
          <w:p w14:paraId="3E2309C1" w14:textId="77777777" w:rsidR="00E8006C" w:rsidRDefault="00E8006C" w:rsidP="00604F8D">
            <w:pPr>
              <w:jc w:val="right"/>
            </w:pPr>
            <w:r>
              <w:rPr>
                <w:rFonts w:eastAsia="Arial"/>
                <w:b/>
                <w:color w:val="004A6C"/>
                <w:sz w:val="16"/>
              </w:rPr>
              <w:t>8</w:t>
            </w:r>
          </w:p>
        </w:tc>
        <w:tc>
          <w:tcPr>
            <w:tcW w:w="979" w:type="dxa"/>
            <w:tcMar>
              <w:top w:w="39" w:type="dxa"/>
              <w:left w:w="39" w:type="dxa"/>
              <w:bottom w:w="39" w:type="dxa"/>
              <w:right w:w="39" w:type="dxa"/>
            </w:tcMar>
          </w:tcPr>
          <w:p w14:paraId="613A1538" w14:textId="77777777" w:rsidR="00E8006C" w:rsidRDefault="00E8006C" w:rsidP="00604F8D">
            <w:pPr>
              <w:jc w:val="right"/>
            </w:pPr>
            <w:r>
              <w:rPr>
                <w:rFonts w:eastAsia="Arial"/>
                <w:b/>
                <w:color w:val="004A6C"/>
                <w:sz w:val="16"/>
              </w:rPr>
              <w:t>9</w:t>
            </w:r>
          </w:p>
        </w:tc>
      </w:tr>
      <w:tr w:rsidR="00E8006C" w14:paraId="470994F1" w14:textId="77777777" w:rsidTr="00604F8D">
        <w:trPr>
          <w:trHeight w:val="205"/>
        </w:trPr>
        <w:tc>
          <w:tcPr>
            <w:tcW w:w="979" w:type="dxa"/>
            <w:tcMar>
              <w:top w:w="39" w:type="dxa"/>
              <w:left w:w="39" w:type="dxa"/>
              <w:bottom w:w="39" w:type="dxa"/>
              <w:right w:w="39" w:type="dxa"/>
            </w:tcMar>
          </w:tcPr>
          <w:p w14:paraId="7BEFC1AF" w14:textId="77777777" w:rsidR="00E8006C" w:rsidRPr="002128B0" w:rsidRDefault="00E8006C" w:rsidP="00604F8D">
            <w:pPr>
              <w:jc w:val="right"/>
              <w:rPr>
                <w:sz w:val="18"/>
                <w:szCs w:val="18"/>
              </w:rPr>
            </w:pPr>
            <w:r w:rsidRPr="00F00A0F">
              <w:rPr>
                <w:sz w:val="18"/>
                <w:szCs w:val="18"/>
              </w:rPr>
              <w:t>€44,</w:t>
            </w:r>
            <w:r>
              <w:rPr>
                <w:sz w:val="18"/>
                <w:szCs w:val="18"/>
              </w:rPr>
              <w:t>699</w:t>
            </w:r>
            <w:r w:rsidRPr="00F00A0F">
              <w:rPr>
                <w:sz w:val="18"/>
                <w:szCs w:val="18"/>
              </w:rPr>
              <w:t>.00</w:t>
            </w:r>
          </w:p>
        </w:tc>
        <w:tc>
          <w:tcPr>
            <w:tcW w:w="979" w:type="dxa"/>
            <w:tcMar>
              <w:top w:w="39" w:type="dxa"/>
              <w:left w:w="39" w:type="dxa"/>
              <w:bottom w:w="39" w:type="dxa"/>
              <w:right w:w="39" w:type="dxa"/>
            </w:tcMar>
          </w:tcPr>
          <w:p w14:paraId="37E6476B" w14:textId="77777777" w:rsidR="00E8006C" w:rsidRPr="002128B0" w:rsidRDefault="00E8006C" w:rsidP="00604F8D">
            <w:pPr>
              <w:jc w:val="right"/>
              <w:rPr>
                <w:sz w:val="18"/>
                <w:szCs w:val="18"/>
              </w:rPr>
            </w:pPr>
            <w:r w:rsidRPr="00F00A0F">
              <w:rPr>
                <w:sz w:val="18"/>
                <w:szCs w:val="18"/>
              </w:rPr>
              <w:t>€49,</w:t>
            </w:r>
            <w:r>
              <w:rPr>
                <w:sz w:val="18"/>
                <w:szCs w:val="18"/>
              </w:rPr>
              <w:t>915</w:t>
            </w:r>
            <w:r w:rsidRPr="00F00A0F">
              <w:rPr>
                <w:sz w:val="18"/>
                <w:szCs w:val="18"/>
              </w:rPr>
              <w:t>.00</w:t>
            </w:r>
          </w:p>
        </w:tc>
        <w:tc>
          <w:tcPr>
            <w:tcW w:w="979" w:type="dxa"/>
            <w:tcMar>
              <w:top w:w="39" w:type="dxa"/>
              <w:left w:w="39" w:type="dxa"/>
              <w:bottom w:w="39" w:type="dxa"/>
              <w:right w:w="39" w:type="dxa"/>
            </w:tcMar>
          </w:tcPr>
          <w:p w14:paraId="184E9CA1" w14:textId="77777777" w:rsidR="00E8006C" w:rsidRPr="002128B0" w:rsidRDefault="00E8006C" w:rsidP="00604F8D">
            <w:pPr>
              <w:jc w:val="right"/>
              <w:rPr>
                <w:sz w:val="18"/>
                <w:szCs w:val="18"/>
              </w:rPr>
            </w:pPr>
            <w:r w:rsidRPr="00F00A0F">
              <w:rPr>
                <w:sz w:val="18"/>
                <w:szCs w:val="18"/>
              </w:rPr>
              <w:t>€54,</w:t>
            </w:r>
            <w:r>
              <w:rPr>
                <w:sz w:val="18"/>
                <w:szCs w:val="18"/>
              </w:rPr>
              <w:t>962</w:t>
            </w:r>
            <w:r w:rsidRPr="00F00A0F">
              <w:rPr>
                <w:sz w:val="18"/>
                <w:szCs w:val="18"/>
              </w:rPr>
              <w:t>.00</w:t>
            </w:r>
          </w:p>
        </w:tc>
        <w:tc>
          <w:tcPr>
            <w:tcW w:w="979" w:type="dxa"/>
            <w:tcMar>
              <w:top w:w="39" w:type="dxa"/>
              <w:left w:w="39" w:type="dxa"/>
              <w:bottom w:w="39" w:type="dxa"/>
              <w:right w:w="39" w:type="dxa"/>
            </w:tcMar>
          </w:tcPr>
          <w:p w14:paraId="1ADB8E47" w14:textId="77777777" w:rsidR="00E8006C" w:rsidRPr="002128B0" w:rsidRDefault="00E8006C" w:rsidP="00604F8D">
            <w:pPr>
              <w:jc w:val="right"/>
              <w:rPr>
                <w:sz w:val="18"/>
                <w:szCs w:val="18"/>
              </w:rPr>
            </w:pPr>
            <w:r w:rsidRPr="00F00A0F">
              <w:rPr>
                <w:sz w:val="18"/>
                <w:szCs w:val="18"/>
              </w:rPr>
              <w:t>€6</w:t>
            </w:r>
            <w:r>
              <w:rPr>
                <w:sz w:val="18"/>
                <w:szCs w:val="18"/>
              </w:rPr>
              <w:t>1</w:t>
            </w:r>
            <w:r w:rsidRPr="00F00A0F">
              <w:rPr>
                <w:sz w:val="18"/>
                <w:szCs w:val="18"/>
              </w:rPr>
              <w:t>,</w:t>
            </w:r>
            <w:r>
              <w:rPr>
                <w:sz w:val="18"/>
                <w:szCs w:val="18"/>
              </w:rPr>
              <w:t>266</w:t>
            </w:r>
            <w:r w:rsidRPr="00F00A0F">
              <w:rPr>
                <w:sz w:val="18"/>
                <w:szCs w:val="18"/>
              </w:rPr>
              <w:t>.00</w:t>
            </w:r>
          </w:p>
        </w:tc>
        <w:tc>
          <w:tcPr>
            <w:tcW w:w="979" w:type="dxa"/>
            <w:tcMar>
              <w:top w:w="39" w:type="dxa"/>
              <w:left w:w="39" w:type="dxa"/>
              <w:bottom w:w="39" w:type="dxa"/>
              <w:right w:w="39" w:type="dxa"/>
            </w:tcMar>
          </w:tcPr>
          <w:p w14:paraId="73EDFFB3" w14:textId="77777777" w:rsidR="00E8006C" w:rsidRPr="002128B0" w:rsidRDefault="00E8006C" w:rsidP="00604F8D">
            <w:pPr>
              <w:jc w:val="right"/>
              <w:rPr>
                <w:sz w:val="18"/>
                <w:szCs w:val="18"/>
              </w:rPr>
            </w:pPr>
            <w:r w:rsidRPr="00F00A0F">
              <w:rPr>
                <w:sz w:val="18"/>
                <w:szCs w:val="18"/>
              </w:rPr>
              <w:t>€6</w:t>
            </w:r>
            <w:r>
              <w:rPr>
                <w:sz w:val="18"/>
                <w:szCs w:val="18"/>
              </w:rPr>
              <w:t>7</w:t>
            </w:r>
            <w:r w:rsidRPr="00F00A0F">
              <w:rPr>
                <w:sz w:val="18"/>
                <w:szCs w:val="18"/>
              </w:rPr>
              <w:t>,</w:t>
            </w:r>
            <w:r>
              <w:rPr>
                <w:sz w:val="18"/>
                <w:szCs w:val="18"/>
              </w:rPr>
              <w:t>608</w:t>
            </w:r>
            <w:r w:rsidRPr="00F00A0F">
              <w:rPr>
                <w:sz w:val="18"/>
                <w:szCs w:val="18"/>
              </w:rPr>
              <w:t>.00</w:t>
            </w:r>
          </w:p>
        </w:tc>
        <w:tc>
          <w:tcPr>
            <w:tcW w:w="979" w:type="dxa"/>
            <w:tcMar>
              <w:top w:w="39" w:type="dxa"/>
              <w:left w:w="39" w:type="dxa"/>
              <w:bottom w:w="39" w:type="dxa"/>
              <w:right w:w="39" w:type="dxa"/>
            </w:tcMar>
          </w:tcPr>
          <w:p w14:paraId="0C7761ED" w14:textId="77777777" w:rsidR="00E8006C" w:rsidRPr="002128B0" w:rsidRDefault="00E8006C" w:rsidP="00604F8D">
            <w:pPr>
              <w:jc w:val="right"/>
              <w:rPr>
                <w:sz w:val="18"/>
                <w:szCs w:val="18"/>
              </w:rPr>
            </w:pPr>
            <w:r w:rsidRPr="00F00A0F">
              <w:rPr>
                <w:sz w:val="18"/>
                <w:szCs w:val="18"/>
              </w:rPr>
              <w:t>€7</w:t>
            </w:r>
            <w:r>
              <w:rPr>
                <w:sz w:val="18"/>
                <w:szCs w:val="18"/>
              </w:rPr>
              <w:t>4</w:t>
            </w:r>
            <w:r w:rsidRPr="00F00A0F">
              <w:rPr>
                <w:sz w:val="18"/>
                <w:szCs w:val="18"/>
              </w:rPr>
              <w:t>,</w:t>
            </w:r>
            <w:r>
              <w:rPr>
                <w:sz w:val="18"/>
                <w:szCs w:val="18"/>
              </w:rPr>
              <w:t>014</w:t>
            </w:r>
            <w:r w:rsidRPr="00F00A0F">
              <w:rPr>
                <w:sz w:val="18"/>
                <w:szCs w:val="18"/>
              </w:rPr>
              <w:t>.00</w:t>
            </w:r>
          </w:p>
        </w:tc>
        <w:tc>
          <w:tcPr>
            <w:tcW w:w="979" w:type="dxa"/>
            <w:tcMar>
              <w:top w:w="39" w:type="dxa"/>
              <w:left w:w="39" w:type="dxa"/>
              <w:bottom w:w="39" w:type="dxa"/>
              <w:right w:w="39" w:type="dxa"/>
            </w:tcMar>
          </w:tcPr>
          <w:p w14:paraId="5AF48A27" w14:textId="77777777" w:rsidR="00E8006C" w:rsidRPr="002128B0" w:rsidRDefault="00E8006C" w:rsidP="00604F8D">
            <w:pPr>
              <w:jc w:val="right"/>
              <w:rPr>
                <w:sz w:val="18"/>
                <w:szCs w:val="18"/>
              </w:rPr>
            </w:pPr>
            <w:r w:rsidRPr="00F00A0F">
              <w:rPr>
                <w:sz w:val="18"/>
                <w:szCs w:val="18"/>
              </w:rPr>
              <w:t>€</w:t>
            </w:r>
            <w:r>
              <w:rPr>
                <w:sz w:val="18"/>
                <w:szCs w:val="18"/>
              </w:rPr>
              <w:t>80</w:t>
            </w:r>
            <w:r w:rsidRPr="00F00A0F">
              <w:rPr>
                <w:sz w:val="18"/>
                <w:szCs w:val="18"/>
              </w:rPr>
              <w:t>,</w:t>
            </w:r>
            <w:r>
              <w:rPr>
                <w:sz w:val="18"/>
                <w:szCs w:val="18"/>
              </w:rPr>
              <w:t>332</w:t>
            </w:r>
            <w:r w:rsidRPr="00F00A0F">
              <w:rPr>
                <w:sz w:val="18"/>
                <w:szCs w:val="18"/>
              </w:rPr>
              <w:t>.00</w:t>
            </w:r>
          </w:p>
        </w:tc>
        <w:tc>
          <w:tcPr>
            <w:tcW w:w="979" w:type="dxa"/>
            <w:tcMar>
              <w:top w:w="39" w:type="dxa"/>
              <w:left w:w="39" w:type="dxa"/>
              <w:bottom w:w="39" w:type="dxa"/>
              <w:right w:w="39" w:type="dxa"/>
            </w:tcMar>
          </w:tcPr>
          <w:p w14:paraId="7264D7D3" w14:textId="77777777" w:rsidR="00E8006C" w:rsidRPr="002128B0" w:rsidRDefault="00E8006C" w:rsidP="00604F8D">
            <w:pPr>
              <w:jc w:val="right"/>
              <w:rPr>
                <w:sz w:val="18"/>
                <w:szCs w:val="18"/>
              </w:rPr>
            </w:pPr>
            <w:r w:rsidRPr="00F00A0F">
              <w:rPr>
                <w:sz w:val="18"/>
                <w:szCs w:val="18"/>
              </w:rPr>
              <w:t>€8</w:t>
            </w:r>
            <w:r>
              <w:rPr>
                <w:sz w:val="18"/>
                <w:szCs w:val="18"/>
              </w:rPr>
              <w:t>2</w:t>
            </w:r>
            <w:r w:rsidRPr="00F00A0F">
              <w:rPr>
                <w:sz w:val="18"/>
                <w:szCs w:val="18"/>
              </w:rPr>
              <w:t>,</w:t>
            </w:r>
            <w:r>
              <w:rPr>
                <w:sz w:val="18"/>
                <w:szCs w:val="18"/>
              </w:rPr>
              <w:t>686</w:t>
            </w:r>
            <w:r w:rsidRPr="00F00A0F">
              <w:rPr>
                <w:sz w:val="18"/>
                <w:szCs w:val="18"/>
              </w:rPr>
              <w:t>.00</w:t>
            </w:r>
          </w:p>
        </w:tc>
        <w:tc>
          <w:tcPr>
            <w:tcW w:w="979" w:type="dxa"/>
            <w:tcMar>
              <w:top w:w="39" w:type="dxa"/>
              <w:left w:w="39" w:type="dxa"/>
              <w:bottom w:w="39" w:type="dxa"/>
              <w:right w:w="39" w:type="dxa"/>
            </w:tcMar>
          </w:tcPr>
          <w:p w14:paraId="21B8BBCE" w14:textId="77777777" w:rsidR="00E8006C" w:rsidRPr="002128B0" w:rsidRDefault="00E8006C" w:rsidP="00604F8D">
            <w:pPr>
              <w:jc w:val="right"/>
              <w:rPr>
                <w:sz w:val="18"/>
                <w:szCs w:val="18"/>
              </w:rPr>
            </w:pPr>
            <w:r w:rsidRPr="00F00A0F">
              <w:rPr>
                <w:sz w:val="18"/>
                <w:szCs w:val="18"/>
              </w:rPr>
              <w:t>€8</w:t>
            </w:r>
            <w:r>
              <w:rPr>
                <w:sz w:val="18"/>
                <w:szCs w:val="18"/>
              </w:rPr>
              <w:t>5</w:t>
            </w:r>
            <w:r w:rsidRPr="00F00A0F">
              <w:rPr>
                <w:sz w:val="18"/>
                <w:szCs w:val="18"/>
              </w:rPr>
              <w:t>,</w:t>
            </w:r>
            <w:r>
              <w:rPr>
                <w:sz w:val="18"/>
                <w:szCs w:val="18"/>
              </w:rPr>
              <w:t>240</w:t>
            </w:r>
            <w:r w:rsidRPr="00F00A0F">
              <w:rPr>
                <w:sz w:val="18"/>
                <w:szCs w:val="18"/>
              </w:rPr>
              <w:t>.00</w:t>
            </w:r>
          </w:p>
        </w:tc>
      </w:tr>
      <w:tr w:rsidR="00E8006C" w14:paraId="1B555C43" w14:textId="77777777" w:rsidTr="00604F8D">
        <w:trPr>
          <w:trHeight w:val="205"/>
        </w:trPr>
        <w:tc>
          <w:tcPr>
            <w:tcW w:w="979" w:type="dxa"/>
            <w:tcMar>
              <w:top w:w="39" w:type="dxa"/>
              <w:left w:w="39" w:type="dxa"/>
              <w:bottom w:w="39" w:type="dxa"/>
              <w:right w:w="39" w:type="dxa"/>
            </w:tcMar>
          </w:tcPr>
          <w:p w14:paraId="55A3C9DA" w14:textId="77777777" w:rsidR="00E8006C" w:rsidRDefault="00E8006C" w:rsidP="00604F8D"/>
        </w:tc>
        <w:tc>
          <w:tcPr>
            <w:tcW w:w="979" w:type="dxa"/>
            <w:tcMar>
              <w:top w:w="39" w:type="dxa"/>
              <w:left w:w="39" w:type="dxa"/>
              <w:bottom w:w="39" w:type="dxa"/>
              <w:right w:w="39" w:type="dxa"/>
            </w:tcMar>
          </w:tcPr>
          <w:p w14:paraId="0783840B" w14:textId="77777777" w:rsidR="00E8006C" w:rsidRDefault="00E8006C" w:rsidP="00604F8D"/>
        </w:tc>
        <w:tc>
          <w:tcPr>
            <w:tcW w:w="979" w:type="dxa"/>
            <w:tcMar>
              <w:top w:w="39" w:type="dxa"/>
              <w:left w:w="39" w:type="dxa"/>
              <w:bottom w:w="39" w:type="dxa"/>
              <w:right w:w="39" w:type="dxa"/>
            </w:tcMar>
          </w:tcPr>
          <w:p w14:paraId="5B6D5749" w14:textId="77777777" w:rsidR="00E8006C" w:rsidRDefault="00E8006C" w:rsidP="00604F8D"/>
        </w:tc>
        <w:tc>
          <w:tcPr>
            <w:tcW w:w="979" w:type="dxa"/>
            <w:tcMar>
              <w:top w:w="39" w:type="dxa"/>
              <w:left w:w="39" w:type="dxa"/>
              <w:bottom w:w="39" w:type="dxa"/>
              <w:right w:w="39" w:type="dxa"/>
            </w:tcMar>
          </w:tcPr>
          <w:p w14:paraId="0CBA7BB1" w14:textId="77777777" w:rsidR="00E8006C" w:rsidRDefault="00E8006C" w:rsidP="00604F8D"/>
        </w:tc>
        <w:tc>
          <w:tcPr>
            <w:tcW w:w="979" w:type="dxa"/>
            <w:tcMar>
              <w:top w:w="39" w:type="dxa"/>
              <w:left w:w="39" w:type="dxa"/>
              <w:bottom w:w="39" w:type="dxa"/>
              <w:right w:w="39" w:type="dxa"/>
            </w:tcMar>
          </w:tcPr>
          <w:p w14:paraId="6927E58D" w14:textId="77777777" w:rsidR="00E8006C" w:rsidRDefault="00E8006C" w:rsidP="00604F8D"/>
        </w:tc>
        <w:tc>
          <w:tcPr>
            <w:tcW w:w="979" w:type="dxa"/>
            <w:tcMar>
              <w:top w:w="39" w:type="dxa"/>
              <w:left w:w="39" w:type="dxa"/>
              <w:bottom w:w="39" w:type="dxa"/>
              <w:right w:w="39" w:type="dxa"/>
            </w:tcMar>
          </w:tcPr>
          <w:p w14:paraId="3A9E5187" w14:textId="77777777" w:rsidR="00E8006C" w:rsidRDefault="00E8006C" w:rsidP="00604F8D"/>
        </w:tc>
        <w:tc>
          <w:tcPr>
            <w:tcW w:w="979" w:type="dxa"/>
            <w:tcMar>
              <w:top w:w="39" w:type="dxa"/>
              <w:left w:w="39" w:type="dxa"/>
              <w:bottom w:w="39" w:type="dxa"/>
              <w:right w:w="39" w:type="dxa"/>
            </w:tcMar>
          </w:tcPr>
          <w:p w14:paraId="66AA72D2" w14:textId="77777777" w:rsidR="00E8006C" w:rsidRDefault="00E8006C" w:rsidP="00604F8D">
            <w:pPr>
              <w:jc w:val="right"/>
            </w:pPr>
            <w:r>
              <w:rPr>
                <w:rFonts w:eastAsia="Arial"/>
                <w:color w:val="00241A"/>
                <w:sz w:val="16"/>
              </w:rPr>
              <w:t>NMAX</w:t>
            </w:r>
          </w:p>
        </w:tc>
        <w:tc>
          <w:tcPr>
            <w:tcW w:w="979" w:type="dxa"/>
            <w:tcMar>
              <w:top w:w="39" w:type="dxa"/>
              <w:left w:w="39" w:type="dxa"/>
              <w:bottom w:w="39" w:type="dxa"/>
              <w:right w:w="39" w:type="dxa"/>
            </w:tcMar>
          </w:tcPr>
          <w:p w14:paraId="3403C6C5" w14:textId="77777777" w:rsidR="00E8006C" w:rsidRDefault="00E8006C" w:rsidP="00604F8D">
            <w:pPr>
              <w:jc w:val="right"/>
            </w:pPr>
            <w:r>
              <w:rPr>
                <w:rFonts w:eastAsia="Arial"/>
                <w:color w:val="00241A"/>
                <w:sz w:val="16"/>
              </w:rPr>
              <w:t>LSI1</w:t>
            </w:r>
          </w:p>
        </w:tc>
        <w:tc>
          <w:tcPr>
            <w:tcW w:w="979" w:type="dxa"/>
            <w:tcMar>
              <w:top w:w="39" w:type="dxa"/>
              <w:left w:w="39" w:type="dxa"/>
              <w:bottom w:w="39" w:type="dxa"/>
              <w:right w:w="39" w:type="dxa"/>
            </w:tcMar>
          </w:tcPr>
          <w:p w14:paraId="0FED3D4D" w14:textId="77777777" w:rsidR="00E8006C" w:rsidRDefault="00E8006C" w:rsidP="00604F8D">
            <w:pPr>
              <w:jc w:val="right"/>
            </w:pPr>
            <w:r>
              <w:rPr>
                <w:rFonts w:eastAsia="Arial"/>
                <w:color w:val="00241A"/>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7A120D22" w:rsidR="00E8006C" w:rsidRPr="003527AB" w:rsidRDefault="00E8006C" w:rsidP="00604F8D">
            <w:pPr>
              <w:pStyle w:val="LABBody10pt"/>
              <w:rPr>
                <w:b/>
              </w:rPr>
            </w:pPr>
            <w:r w:rsidRPr="003527AB">
              <w:rPr>
                <w:b/>
              </w:rPr>
              <w:t xml:space="preserve">For the purposes of this competition, candidates may be offered up to point 3 (i.e. </w:t>
            </w:r>
            <w:r w:rsidRPr="003D2C7F">
              <w:rPr>
                <w:b/>
              </w:rPr>
              <w:t>€</w:t>
            </w:r>
            <w:r>
              <w:rPr>
                <w:b/>
              </w:rPr>
              <w:t>54,962</w:t>
            </w:r>
            <w:r w:rsidRPr="003527AB">
              <w:rPr>
                <w:b/>
              </w:rPr>
              <w:t>) at 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259D4E98"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w:t>
      </w:r>
      <w:proofErr w:type="gramStart"/>
      <w:r>
        <w:rPr>
          <w:rFonts w:cs="Arial"/>
        </w:rPr>
        <w:t>temporary positions</w:t>
      </w:r>
      <w:proofErr w:type="gramEnd"/>
      <w:r>
        <w:rPr>
          <w:rFonts w:cs="Arial"/>
        </w:rPr>
        <w:t xml:space="preserve"> will be for a period specified in the contract. </w:t>
      </w:r>
      <w:r>
        <w:rPr>
          <w:lang w:eastAsia="en-US"/>
        </w:rPr>
        <w:t xml:space="preserve">Candidates offered a </w:t>
      </w:r>
      <w:r>
        <w:rPr>
          <w:lang w:eastAsia="en-US"/>
        </w:rPr>
        <w:lastRenderedPageBreak/>
        <w:t>fixed 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 xml:space="preserve">Are suitable from the point of view of health with </w:t>
      </w:r>
      <w:proofErr w:type="gramStart"/>
      <w:r w:rsidRPr="005D2B49">
        <w:rPr>
          <w:rFonts w:cs="Arial"/>
        </w:rPr>
        <w:t>particular regard</w:t>
      </w:r>
      <w:proofErr w:type="gramEnd"/>
      <w:r w:rsidRPr="005D2B49">
        <w:rPr>
          <w:rFonts w:cs="Arial"/>
        </w:rPr>
        <w:t xml:space="preserve">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t>
      </w:r>
      <w:proofErr w:type="gramStart"/>
      <w:r w:rsidRPr="005D2B49">
        <w:rPr>
          <w:rFonts w:cs="Arial"/>
        </w:rPr>
        <w:t>whether or not</w:t>
      </w:r>
      <w:proofErr w:type="gramEnd"/>
      <w:r w:rsidRPr="005D2B49">
        <w:rPr>
          <w:rFonts w:cs="Arial"/>
        </w:rPr>
        <w:t xml:space="preserve"> you will be retained pursuant to </w:t>
      </w:r>
      <w:r w:rsidRPr="005D2B49">
        <w:rPr>
          <w:rFonts w:cs="Arial"/>
          <w:i/>
        </w:rPr>
        <w:t>Section 5</w:t>
      </w:r>
      <w:proofErr w:type="gramStart"/>
      <w:r w:rsidRPr="005D2B49">
        <w:rPr>
          <w:rFonts w:cs="Arial"/>
          <w:i/>
        </w:rPr>
        <w:t>A(</w:t>
      </w:r>
      <w:proofErr w:type="gramEnd"/>
      <w:r w:rsidRPr="005D2B49">
        <w:rPr>
          <w:rFonts w:cs="Arial"/>
          <w:i/>
        </w:rPr>
        <w:t>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 xml:space="preserve">Legal Aid </w:t>
      </w:r>
      <w:proofErr w:type="gramStart"/>
      <w:r>
        <w:rPr>
          <w:rFonts w:cs="Arial"/>
        </w:rPr>
        <w:t>Board</w:t>
      </w:r>
      <w:proofErr w:type="gramEnd"/>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w:t>
      </w:r>
      <w:proofErr w:type="gramStart"/>
      <w:r w:rsidRPr="00C345DA">
        <w:t>be connected with</w:t>
      </w:r>
      <w:proofErr w:type="gramEnd"/>
      <w:r w:rsidRPr="00C345DA">
        <w:t xml:space="preserve">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 xml:space="preserve">Notwithstanding an initial assignment to a particular location appointees may be transferred to a different location or assigned to such specific duties at a different location as the Board may determine from time to time </w:t>
      </w:r>
      <w:proofErr w:type="gramStart"/>
      <w:r w:rsidRPr="00C345DA">
        <w:t>so as to</w:t>
      </w:r>
      <w:proofErr w:type="gramEnd"/>
      <w:r w:rsidRPr="00C345DA">
        <w:t xml:space="preserve">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77777777" w:rsidR="00644F02" w:rsidRPr="00C345DA" w:rsidRDefault="00644F02" w:rsidP="00644F02">
      <w:pPr>
        <w:pStyle w:val="LABBody10pt"/>
      </w:pPr>
      <w:r w:rsidRPr="00C345DA">
        <w:t xml:space="preserve">Hours of attendance will be fixed from time to time but will amount to not less than 41 hours and 15 minutes gross or 35 hours net per week. </w:t>
      </w:r>
      <w:r w:rsidRPr="00C345DA">
        <w:rPr>
          <w:b/>
        </w:rPr>
        <w:t xml:space="preserve">Solicitors </w:t>
      </w:r>
      <w:r w:rsidRPr="00C345DA">
        <w:t xml:space="preserve">may be required to work such additional hours from time to time as may be reasonable and necessary for the proper performance of </w:t>
      </w:r>
      <w:r>
        <w:t>t</w:t>
      </w:r>
      <w:r w:rsidRPr="00C345DA">
        <w:t>heir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0"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 xml:space="preserve">Career average earnings are used to calculate benefits (a pension and lump sum amount accrue each year and are </w:t>
      </w:r>
      <w:proofErr w:type="gramStart"/>
      <w:r w:rsidRPr="005D2B49">
        <w:rPr>
          <w:color w:val="000000"/>
        </w:rPr>
        <w:t>up-rated</w:t>
      </w:r>
      <w:proofErr w:type="gramEnd"/>
      <w:r w:rsidRPr="005D2B49">
        <w:rPr>
          <w:color w:val="000000"/>
        </w:rPr>
        <w:t xml:space="preserve">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 xml:space="preserve">applying for this </w:t>
            </w:r>
            <w:proofErr w:type="gramStart"/>
            <w:r w:rsidRPr="003E277A">
              <w:t>position</w:t>
            </w:r>
            <w:proofErr w:type="gramEnd"/>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7777777"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w:t>
      </w:r>
      <w:proofErr w:type="gramStart"/>
      <w:r w:rsidRPr="008522C9">
        <w:t>however</w:t>
      </w:r>
      <w:proofErr w:type="gramEnd"/>
      <w:r w:rsidRPr="008522C9">
        <w:t xml:space="preserve">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w:t>
      </w:r>
      <w:proofErr w:type="gramStart"/>
      <w:r w:rsidRPr="00D85C0F">
        <w:t>taken into account</w:t>
      </w:r>
      <w:proofErr w:type="gramEnd"/>
      <w:r w:rsidRPr="00D85C0F">
        <w:t xml:space="preserve">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proofErr w:type="gramStart"/>
      <w:r w:rsidRPr="005D2B49">
        <w:rPr>
          <w:rFonts w:cs="Arial"/>
          <w:color w:val="000000"/>
          <w:lang w:eastAsia="en-IE"/>
        </w:rPr>
        <w:t>should to</w:t>
      </w:r>
      <w:proofErr w:type="gramEnd"/>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w:t>
      </w:r>
      <w:proofErr w:type="gramStart"/>
      <w:r w:rsidRPr="005D2B49">
        <w:rPr>
          <w:lang w:eastAsia="en-IE"/>
        </w:rPr>
        <w:t>)</w:t>
      </w:r>
      <w:proofErr w:type="gramEnd"/>
      <w:r w:rsidRPr="005D2B49">
        <w:rPr>
          <w:lang w:eastAsia="en-IE"/>
        </w:rPr>
        <w:t xml:space="preserv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1"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14E6CED5" w14:textId="77777777"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2"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D2B49">
        <w:rPr>
          <w:rFonts w:ascii="Arial" w:hAnsi="Arial" w:cs="Arial"/>
          <w:sz w:val="20"/>
          <w:szCs w:val="20"/>
        </w:rPr>
        <w:t>subsequent to</w:t>
      </w:r>
      <w:proofErr w:type="gramEnd"/>
      <w:r w:rsidRPr="005D2B49">
        <w:rPr>
          <w:rFonts w:ascii="Arial" w:hAnsi="Arial" w:cs="Arial"/>
          <w:sz w:val="20"/>
          <w:szCs w:val="20"/>
        </w:rPr>
        <w:t xml:space="preserve">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proofErr w:type="gramStart"/>
      <w:r w:rsidRPr="005D2B49">
        <w:rPr>
          <w:rFonts w:ascii="Arial" w:hAnsi="Arial" w:cs="Arial"/>
          <w:sz w:val="20"/>
          <w:szCs w:val="20"/>
        </w:rPr>
        <w:t>employment</w:t>
      </w:r>
      <w:proofErr w:type="gramEnd"/>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3"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77777777"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proofErr w:type="gramStart"/>
      <w:r w:rsidRPr="005D2B49">
        <w:rPr>
          <w:b/>
          <w:iCs/>
          <w:lang w:eastAsia="en-IE"/>
        </w:rPr>
        <w:t>Choice</w:t>
      </w:r>
      <w:proofErr w:type="gramEnd"/>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 xml:space="preserve">A non-EEA citizen who is a spouse or child of an EEA or UK or Swiss citizen and has a stamp 4 </w:t>
      </w:r>
      <w:proofErr w:type="gramStart"/>
      <w:r w:rsidRPr="00B61250">
        <w:t>visa;</w:t>
      </w:r>
      <w:proofErr w:type="gramEnd"/>
      <w:r w:rsidRPr="00B61250">
        <w:t xml:space="preserve"> or</w:t>
      </w:r>
    </w:p>
    <w:p w14:paraId="53F4AD1C" w14:textId="77777777" w:rsidR="00C677C9" w:rsidRPr="00B61250" w:rsidRDefault="00C677C9" w:rsidP="00C677C9">
      <w:pPr>
        <w:pStyle w:val="LABBullets"/>
      </w:pPr>
      <w:r w:rsidRPr="00B61250">
        <w:t xml:space="preserve">A person awarded international protection under the International Protection Act 2015 or any family member entitled to remain in the State </w:t>
      </w:r>
      <w:proofErr w:type="gramStart"/>
      <w:r w:rsidRPr="00B61250">
        <w:t>as a result of</w:t>
      </w:r>
      <w:proofErr w:type="gramEnd"/>
      <w:r w:rsidRPr="00B61250">
        <w:t xml:space="preserve"> family reunification and has a stamp 4 </w:t>
      </w:r>
      <w:proofErr w:type="gramStart"/>
      <w:r w:rsidRPr="00B61250">
        <w:t>visa;</w:t>
      </w:r>
      <w:proofErr w:type="gramEnd"/>
      <w:r w:rsidRPr="00B61250">
        <w:t xml:space="preserve">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proofErr w:type="gramStart"/>
      <w:r w:rsidRPr="00BA27BD">
        <w:rPr>
          <w:bCs/>
        </w:rPr>
        <w:t>In order to</w:t>
      </w:r>
      <w:proofErr w:type="gramEnd"/>
      <w:r w:rsidRPr="00BA27BD">
        <w:rPr>
          <w:bCs/>
        </w:rPr>
        <w:t xml:space="preserve">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4"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6E957F51" w14:textId="77777777" w:rsidR="00C677C9" w:rsidRPr="00D85C0F" w:rsidRDefault="00C677C9" w:rsidP="00C677C9">
      <w:pPr>
        <w:pStyle w:val="LABBody10pt"/>
        <w:rPr>
          <w:bCs/>
        </w:rPr>
      </w:pPr>
      <w:r w:rsidRPr="00D85C0F">
        <w:rPr>
          <w:bCs/>
        </w:rPr>
        <w:t xml:space="preserve">Application forms </w:t>
      </w:r>
      <w:r>
        <w:rPr>
          <w:bCs/>
        </w:rPr>
        <w:t xml:space="preserve">must be </w:t>
      </w:r>
      <w:r w:rsidRPr="00D85C0F">
        <w:rPr>
          <w:bCs/>
        </w:rPr>
        <w:t xml:space="preserve">submitted by email </w:t>
      </w:r>
      <w:r>
        <w:rPr>
          <w:bCs/>
        </w:rPr>
        <w:t>and must be</w:t>
      </w:r>
      <w:r w:rsidRPr="00D85C0F">
        <w:rPr>
          <w:bCs/>
        </w:rPr>
        <w:t xml:space="preserve"> sent in </w:t>
      </w:r>
      <w:r w:rsidRPr="00D85C0F">
        <w:rPr>
          <w:b/>
          <w:bCs/>
        </w:rPr>
        <w:t>.PDF or MS Word format only</w:t>
      </w:r>
      <w:r w:rsidRPr="00D85C0F">
        <w:rPr>
          <w:bCs/>
        </w:rPr>
        <w:t xml:space="preserve">. </w:t>
      </w:r>
    </w:p>
    <w:p w14:paraId="7842267B" w14:textId="2B4DB1FF"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 xml:space="preserve">Solicitor Grade III </w:t>
      </w:r>
      <w:r w:rsidR="007B6FC4">
        <w:rPr>
          <w:b/>
        </w:rPr>
        <w:t>Dublin &amp; Wicklow</w:t>
      </w:r>
      <w:r w:rsidRPr="00607E44">
        <w:t xml:space="preserve"> </w:t>
      </w:r>
      <w:r w:rsidRPr="007A31FC">
        <w:rPr>
          <w:bCs/>
        </w:rPr>
        <w:t>Competition</w:t>
      </w:r>
      <w:r w:rsidRPr="00D85C0F">
        <w:rPr>
          <w:bCs/>
        </w:rPr>
        <w:t xml:space="preserve"> at </w:t>
      </w:r>
      <w:hyperlink r:id="rId25"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 xml:space="preserve">Should the person </w:t>
      </w:r>
      <w:proofErr w:type="gramStart"/>
      <w:r w:rsidRPr="008522C9">
        <w:t>recommended</w:t>
      </w:r>
      <w:proofErr w:type="gramEnd"/>
      <w:r w:rsidRPr="008522C9">
        <w:t xml:space="preserve">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7DEF110F" w:rsidR="00C677C9" w:rsidRPr="00D85C0F" w:rsidRDefault="00C677C9" w:rsidP="00C677C9">
      <w:pPr>
        <w:pStyle w:val="LABBody10pt"/>
      </w:pPr>
      <w:r w:rsidRPr="00D85C0F">
        <w:t xml:space="preserve">The completed application form must be forwarded </w:t>
      </w:r>
      <w:proofErr w:type="gramStart"/>
      <w:r w:rsidRPr="00D85C0F">
        <w:t>so as to</w:t>
      </w:r>
      <w:proofErr w:type="gramEnd"/>
      <w:r w:rsidRPr="00D85C0F">
        <w:t xml:space="preserve"> reach the Board not </w:t>
      </w:r>
      <w:r w:rsidRPr="004369C7">
        <w:t xml:space="preserve">later than </w:t>
      </w:r>
      <w:r w:rsidRPr="004369C7">
        <w:rPr>
          <w:b/>
        </w:rPr>
        <w:t xml:space="preserve">4.00 pm </w:t>
      </w:r>
      <w:r w:rsidR="007B6FC4">
        <w:rPr>
          <w:b/>
        </w:rPr>
        <w:t>Thursday 22</w:t>
      </w:r>
      <w:r w:rsidR="007B6FC4" w:rsidRPr="007B6FC4">
        <w:rPr>
          <w:b/>
          <w:vertAlign w:val="superscript"/>
        </w:rPr>
        <w:t>nd</w:t>
      </w:r>
      <w:r w:rsidR="007B6FC4">
        <w:rPr>
          <w:b/>
        </w:rPr>
        <w:t xml:space="preserve"> January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3A4358C3"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E8006C">
        <w:t>Navan</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6"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 xml:space="preserve">Candidates who do not attend for interview or other test when and where required by the Board, or who do not, when requested, furnish such evidence as the Board require </w:t>
      </w:r>
      <w:proofErr w:type="gramStart"/>
      <w:r w:rsidRPr="00D85C0F">
        <w:t>in regard to</w:t>
      </w:r>
      <w:proofErr w:type="gramEnd"/>
      <w:r w:rsidRPr="00D85C0F">
        <w:t xml:space="preserve">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27"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28"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29"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r w:rsidRPr="00D02FE2">
                              <w:rPr>
                                <w:rFonts w:ascii="Helvetica" w:hAnsi="Helvetica"/>
                                <w:color w:val="000000"/>
                                <w:sz w:val="22"/>
                                <w:szCs w:val="22"/>
                              </w:rPr>
                              <w:t>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r w:rsidRPr="00D02FE2">
                        <w:rPr>
                          <w:rFonts w:ascii="Helvetica" w:hAnsi="Helvetica"/>
                          <w:color w:val="000000"/>
                          <w:sz w:val="22"/>
                          <w:szCs w:val="22"/>
                        </w:rPr>
                        <w:t>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C345DA" w:rsidRDefault="00C345DA" w:rsidP="00E61996">
      <w:r>
        <w:separator/>
      </w:r>
    </w:p>
  </w:endnote>
  <w:endnote w:type="continuationSeparator" w:id="0">
    <w:p w14:paraId="57328D56" w14:textId="77777777" w:rsidR="00C345DA" w:rsidRDefault="00C345D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C345DA" w:rsidRDefault="00C345DA" w:rsidP="00E61996">
      <w:r>
        <w:separator/>
      </w:r>
    </w:p>
  </w:footnote>
  <w:footnote w:type="continuationSeparator" w:id="0">
    <w:p w14:paraId="4A62BF32" w14:textId="77777777" w:rsidR="00C345DA" w:rsidRDefault="00C345D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2"/>
  </w:num>
  <w:num w:numId="3" w16cid:durableId="1164009000">
    <w:abstractNumId w:val="0"/>
  </w:num>
  <w:num w:numId="4" w16cid:durableId="26669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1"/>
  </w:num>
  <w:num w:numId="11" w16cid:durableId="658923556">
    <w:abstractNumId w:val="5"/>
  </w:num>
  <w:num w:numId="12" w16cid:durableId="1224559694">
    <w:abstractNumId w:val="13"/>
  </w:num>
  <w:num w:numId="13" w16cid:durableId="1750078311">
    <w:abstractNumId w:val="3"/>
  </w:num>
  <w:num w:numId="14" w16cid:durableId="687408177">
    <w:abstractNumId w:val="2"/>
  </w:num>
  <w:num w:numId="15" w16cid:durableId="2092697852">
    <w:abstractNumId w:val="17"/>
  </w:num>
  <w:num w:numId="16" w16cid:durableId="89129213">
    <w:abstractNumId w:val="0"/>
  </w:num>
  <w:num w:numId="17" w16cid:durableId="1188300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5"/>
  </w:num>
  <w:num w:numId="20" w16cid:durableId="207378922">
    <w:abstractNumId w:val="4"/>
  </w:num>
  <w:num w:numId="21" w16cid:durableId="2069449264">
    <w:abstractNumId w:val="14"/>
  </w:num>
  <w:num w:numId="22" w16cid:durableId="19769121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335F"/>
    <w:rsid w:val="000971C5"/>
    <w:rsid w:val="000A1875"/>
    <w:rsid w:val="000B1ADF"/>
    <w:rsid w:val="000B3271"/>
    <w:rsid w:val="000C348F"/>
    <w:rsid w:val="000C4F37"/>
    <w:rsid w:val="000D12FF"/>
    <w:rsid w:val="000D344E"/>
    <w:rsid w:val="000D405C"/>
    <w:rsid w:val="000D544F"/>
    <w:rsid w:val="000E0AEA"/>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82C8F"/>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4F02"/>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80102"/>
    <w:rsid w:val="00884016"/>
    <w:rsid w:val="00887F90"/>
    <w:rsid w:val="008A23DF"/>
    <w:rsid w:val="008A7CD9"/>
    <w:rsid w:val="008C2067"/>
    <w:rsid w:val="008C5C9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2675"/>
    <w:rsid w:val="009A4BA7"/>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49FD"/>
    <w:rsid w:val="00EA5B97"/>
    <w:rsid w:val="00EE2731"/>
    <w:rsid w:val="00EE3196"/>
    <w:rsid w:val="00EE5AB4"/>
    <w:rsid w:val="00EF038A"/>
    <w:rsid w:val="00EF32BE"/>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http://www.cpsa.ie/" TargetMode="External"/><Relationship Id="rId21" Type="http://schemas.openxmlformats.org/officeDocument/2006/relationships/hyperlink" Target="https://hr.per.gov.ie/wp-content/uploads/2020/06/Ill-Health-Retirement-linked-document.pdf"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hyperlink" Target="mailto:foi@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mailto:dataprotection@legalaidboard.ie"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www.legalaidboard.ie" TargetMode="External"/><Relationship Id="rId30" Type="http://schemas.openxmlformats.org/officeDocument/2006/relationships/image" Target="media/image2.emf"/><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2.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3.xml><?xml version="1.0" encoding="utf-8"?>
<ds:datastoreItem xmlns:ds="http://schemas.openxmlformats.org/officeDocument/2006/customXml" ds:itemID="{1FF10667-F565-4D4D-AA11-26C553B06DDA}">
  <ds:schemaRefs>
    <ds:schemaRef ds:uri="office.server.policy"/>
  </ds:schemaRefs>
</ds:datastoreItem>
</file>

<file path=customXml/itemProps4.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5.xml><?xml version="1.0" encoding="utf-8"?>
<ds:datastoreItem xmlns:ds="http://schemas.openxmlformats.org/officeDocument/2006/customXml" ds:itemID="{753358CC-8CFB-4064-B2A1-245A29FB4B54}">
  <ds:schemaRefs>
    <ds:schemaRef ds:uri="http://schemas.microsoft.com/sharepoint/v3"/>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documentManagement/types"/>
    <ds:schemaRef ds:uri="4930b4bd-3cc9-417f-a8e2-d6f87f124e93"/>
    <ds:schemaRef ds:uri="0134c6cd-f550-47b7-b035-e2032093812d"/>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10</cp:revision>
  <cp:lastPrinted>2023-09-11T11:15:00Z</cp:lastPrinted>
  <dcterms:created xsi:type="dcterms:W3CDTF">2025-11-18T13:38:00Z</dcterms:created>
  <dcterms:modified xsi:type="dcterms:W3CDTF">2026-01-06T11:58:00Z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