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D4B6"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b/>
          <w:color w:val="000000" w:themeColor="text1"/>
        </w:rPr>
        <w:t xml:space="preserve">Legal Aid Board </w:t>
      </w:r>
    </w:p>
    <w:p w14:paraId="04E92C94" w14:textId="77777777" w:rsidR="00000A68" w:rsidRPr="008A17D4" w:rsidRDefault="00000A68" w:rsidP="00000A68">
      <w:pPr>
        <w:spacing w:line="276" w:lineRule="auto"/>
        <w:rPr>
          <w:rFonts w:ascii="Arial" w:eastAsia="Arial" w:hAnsi="Arial" w:cs="Arial"/>
          <w:b/>
          <w:color w:val="000000" w:themeColor="text1"/>
        </w:rPr>
      </w:pPr>
    </w:p>
    <w:p w14:paraId="005FD0CF"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b/>
          <w:color w:val="000000" w:themeColor="text1"/>
        </w:rPr>
        <w:t>Annual Report 2023</w:t>
      </w:r>
    </w:p>
    <w:p w14:paraId="76DA3AA9" w14:textId="77777777" w:rsidR="00000A68" w:rsidRPr="008A17D4" w:rsidRDefault="00000A68" w:rsidP="00000A68">
      <w:pPr>
        <w:spacing w:line="276" w:lineRule="auto"/>
        <w:rPr>
          <w:rFonts w:ascii="Arial" w:eastAsia="Arial" w:hAnsi="Arial" w:cs="Arial"/>
          <w:b/>
          <w:color w:val="000000" w:themeColor="text1"/>
        </w:rPr>
      </w:pPr>
    </w:p>
    <w:p w14:paraId="2D095EB5" w14:textId="77777777" w:rsidR="00000A68" w:rsidRPr="008A17D4" w:rsidRDefault="00000A68" w:rsidP="00000A68">
      <w:pPr>
        <w:spacing w:line="276" w:lineRule="auto"/>
        <w:rPr>
          <w:rFonts w:ascii="Arial" w:eastAsia="Arial" w:hAnsi="Arial" w:cs="Arial"/>
          <w:b/>
          <w:color w:val="000000" w:themeColor="text1"/>
        </w:rPr>
      </w:pPr>
      <w:proofErr w:type="spellStart"/>
      <w:r w:rsidRPr="008A17D4">
        <w:rPr>
          <w:rFonts w:ascii="Arial" w:eastAsia="Arial" w:hAnsi="Arial" w:cs="Arial"/>
          <w:b/>
          <w:color w:val="000000" w:themeColor="text1"/>
        </w:rPr>
        <w:t>Tuarascáil</w:t>
      </w:r>
      <w:proofErr w:type="spellEnd"/>
      <w:r w:rsidRPr="008A17D4">
        <w:rPr>
          <w:rFonts w:ascii="Arial" w:eastAsia="Arial" w:hAnsi="Arial" w:cs="Arial"/>
          <w:b/>
          <w:color w:val="000000" w:themeColor="text1"/>
        </w:rPr>
        <w:t xml:space="preserve"> </w:t>
      </w:r>
      <w:proofErr w:type="spellStart"/>
      <w:r w:rsidRPr="008A17D4">
        <w:rPr>
          <w:rFonts w:ascii="Arial" w:eastAsia="Arial" w:hAnsi="Arial" w:cs="Arial"/>
          <w:b/>
          <w:color w:val="000000" w:themeColor="text1"/>
        </w:rPr>
        <w:t>Bhliantúil</w:t>
      </w:r>
      <w:proofErr w:type="spellEnd"/>
      <w:r w:rsidRPr="008A17D4">
        <w:rPr>
          <w:rFonts w:ascii="Arial" w:eastAsia="Arial" w:hAnsi="Arial" w:cs="Arial"/>
          <w:b/>
          <w:color w:val="000000" w:themeColor="text1"/>
        </w:rPr>
        <w:t xml:space="preserve"> 2023</w:t>
      </w:r>
    </w:p>
    <w:p w14:paraId="5B830A9D" w14:textId="77777777" w:rsidR="00000A68" w:rsidRPr="008A17D4" w:rsidRDefault="00000A68" w:rsidP="00000A68">
      <w:pPr>
        <w:spacing w:line="276" w:lineRule="auto"/>
        <w:rPr>
          <w:rFonts w:ascii="Arial" w:eastAsia="Arial" w:hAnsi="Arial" w:cs="Arial"/>
          <w:color w:val="000000" w:themeColor="text1"/>
        </w:rPr>
      </w:pPr>
    </w:p>
    <w:p w14:paraId="4D3B001A"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b/>
          <w:color w:val="000000" w:themeColor="text1"/>
        </w:rPr>
        <w:t>Theme: Our Ongoing Commitment to Delivering Our Mission</w:t>
      </w:r>
    </w:p>
    <w:p w14:paraId="6B7FC1D4" w14:textId="77777777" w:rsidR="00000A68" w:rsidRPr="008A17D4" w:rsidRDefault="00000A68" w:rsidP="00000A68">
      <w:pPr>
        <w:spacing w:line="276" w:lineRule="auto"/>
        <w:rPr>
          <w:rFonts w:ascii="Arial" w:eastAsia="Arial" w:hAnsi="Arial" w:cs="Arial"/>
          <w:b/>
          <w:color w:val="000000" w:themeColor="text1"/>
        </w:rPr>
      </w:pPr>
    </w:p>
    <w:p w14:paraId="1F3BE0CC" w14:textId="77777777" w:rsidR="00000A68" w:rsidRPr="008A17D4" w:rsidRDefault="00000A68" w:rsidP="00000A68">
      <w:pPr>
        <w:spacing w:line="276" w:lineRule="auto"/>
        <w:rPr>
          <w:rFonts w:ascii="Arial" w:eastAsia="Arial" w:hAnsi="Arial" w:cs="Arial"/>
          <w:color w:val="000000" w:themeColor="text1"/>
        </w:rPr>
      </w:pPr>
    </w:p>
    <w:p w14:paraId="572BB279" w14:textId="77777777" w:rsidR="00000A68" w:rsidRPr="008A17D4" w:rsidRDefault="00000A68" w:rsidP="00000A68">
      <w:pPr>
        <w:spacing w:line="276" w:lineRule="auto"/>
        <w:rPr>
          <w:rFonts w:ascii="Arial" w:eastAsia="Arial" w:hAnsi="Arial" w:cs="Arial"/>
          <w:color w:val="000000" w:themeColor="text1"/>
        </w:rPr>
      </w:pPr>
    </w:p>
    <w:p w14:paraId="426AA6EC" w14:textId="77777777" w:rsidR="00000A68" w:rsidRPr="008A17D4" w:rsidRDefault="00000A68" w:rsidP="00000A68">
      <w:pPr>
        <w:spacing w:line="276" w:lineRule="auto"/>
        <w:rPr>
          <w:rFonts w:ascii="Arial" w:eastAsia="Arial" w:hAnsi="Arial" w:cs="Arial"/>
          <w:color w:val="000000" w:themeColor="text1"/>
        </w:rPr>
      </w:pPr>
    </w:p>
    <w:p w14:paraId="109272D8" w14:textId="77777777" w:rsidR="00000A68" w:rsidRPr="008A17D4" w:rsidRDefault="00000A68" w:rsidP="00000A68">
      <w:pPr>
        <w:spacing w:line="276" w:lineRule="auto"/>
        <w:rPr>
          <w:rFonts w:ascii="Arial" w:eastAsia="Arial" w:hAnsi="Arial" w:cs="Arial"/>
          <w:color w:val="000000" w:themeColor="text1"/>
        </w:rPr>
      </w:pPr>
    </w:p>
    <w:p w14:paraId="5D4C8A67" w14:textId="77777777" w:rsidR="00000A68" w:rsidRPr="008A17D4" w:rsidRDefault="00000A68" w:rsidP="00000A68">
      <w:pPr>
        <w:spacing w:line="276" w:lineRule="auto"/>
        <w:rPr>
          <w:rFonts w:ascii="Arial" w:eastAsia="Arial" w:hAnsi="Arial" w:cs="Arial"/>
          <w:color w:val="000000" w:themeColor="text1"/>
        </w:rPr>
      </w:pPr>
    </w:p>
    <w:p w14:paraId="5C668BA0" w14:textId="77777777" w:rsidR="00000A68" w:rsidRPr="008A17D4" w:rsidRDefault="00000A68" w:rsidP="00000A68">
      <w:pPr>
        <w:spacing w:line="276" w:lineRule="auto"/>
        <w:rPr>
          <w:rFonts w:ascii="Arial" w:eastAsia="Arial" w:hAnsi="Arial" w:cs="Arial"/>
          <w:color w:val="000000" w:themeColor="text1"/>
        </w:rPr>
      </w:pPr>
    </w:p>
    <w:p w14:paraId="65075CC7" w14:textId="77777777" w:rsidR="00000A68" w:rsidRPr="008A17D4" w:rsidRDefault="00000A68" w:rsidP="00000A68">
      <w:pPr>
        <w:spacing w:line="276" w:lineRule="auto"/>
        <w:rPr>
          <w:rFonts w:ascii="Arial" w:eastAsia="Arial" w:hAnsi="Arial" w:cs="Arial"/>
          <w:color w:val="000000" w:themeColor="text1"/>
        </w:rPr>
      </w:pPr>
    </w:p>
    <w:p w14:paraId="667F2E75" w14:textId="77777777" w:rsidR="00000A68" w:rsidRPr="008A17D4" w:rsidRDefault="00000A68" w:rsidP="00000A68">
      <w:pPr>
        <w:spacing w:line="276" w:lineRule="auto"/>
        <w:rPr>
          <w:rFonts w:ascii="Arial" w:eastAsia="Arial" w:hAnsi="Arial" w:cs="Arial"/>
          <w:color w:val="000000" w:themeColor="text1"/>
        </w:rPr>
      </w:pPr>
    </w:p>
    <w:p w14:paraId="38263B7C" w14:textId="77777777" w:rsidR="00000A68" w:rsidRPr="008A17D4" w:rsidRDefault="00000A68" w:rsidP="00000A68">
      <w:pPr>
        <w:spacing w:line="276" w:lineRule="auto"/>
        <w:rPr>
          <w:rFonts w:ascii="Arial" w:eastAsia="Arial" w:hAnsi="Arial" w:cs="Arial"/>
          <w:color w:val="000000" w:themeColor="text1"/>
        </w:rPr>
      </w:pPr>
    </w:p>
    <w:p w14:paraId="2DC4DCFD" w14:textId="77777777" w:rsidR="00000A68" w:rsidRPr="008A17D4" w:rsidRDefault="00000A68" w:rsidP="00000A68">
      <w:pPr>
        <w:spacing w:line="276" w:lineRule="auto"/>
        <w:rPr>
          <w:rFonts w:ascii="Arial" w:eastAsia="Arial" w:hAnsi="Arial" w:cs="Arial"/>
          <w:color w:val="000000" w:themeColor="text1"/>
        </w:rPr>
      </w:pPr>
    </w:p>
    <w:p w14:paraId="745EA0B0" w14:textId="77777777" w:rsidR="00000A68" w:rsidRPr="008A17D4" w:rsidRDefault="00000A68" w:rsidP="00000A68">
      <w:pPr>
        <w:spacing w:line="276" w:lineRule="auto"/>
        <w:rPr>
          <w:rFonts w:ascii="Arial" w:eastAsia="Arial" w:hAnsi="Arial" w:cs="Arial"/>
          <w:color w:val="000000" w:themeColor="text1"/>
        </w:rPr>
      </w:pPr>
    </w:p>
    <w:p w14:paraId="6D47646A" w14:textId="77777777" w:rsidR="00000A68" w:rsidRPr="008A17D4" w:rsidRDefault="00000A68" w:rsidP="00000A68">
      <w:pPr>
        <w:spacing w:line="276" w:lineRule="auto"/>
        <w:rPr>
          <w:rFonts w:ascii="Arial" w:eastAsia="Arial" w:hAnsi="Arial" w:cs="Arial"/>
          <w:color w:val="000000" w:themeColor="text1"/>
        </w:rPr>
      </w:pPr>
    </w:p>
    <w:p w14:paraId="66E426AC" w14:textId="77777777" w:rsidR="00000A68" w:rsidRPr="008A17D4" w:rsidRDefault="00000A68" w:rsidP="00000A68">
      <w:pPr>
        <w:spacing w:line="276" w:lineRule="auto"/>
        <w:rPr>
          <w:rFonts w:ascii="Arial" w:eastAsia="Arial" w:hAnsi="Arial" w:cs="Arial"/>
          <w:color w:val="000000" w:themeColor="text1"/>
        </w:rPr>
      </w:pPr>
    </w:p>
    <w:p w14:paraId="59AC918A" w14:textId="77777777" w:rsidR="00000A68" w:rsidRPr="008A17D4" w:rsidRDefault="00000A68" w:rsidP="00000A68">
      <w:pPr>
        <w:spacing w:line="276" w:lineRule="auto"/>
        <w:rPr>
          <w:rFonts w:ascii="Arial" w:eastAsia="Arial" w:hAnsi="Arial" w:cs="Arial"/>
          <w:color w:val="000000" w:themeColor="text1"/>
        </w:rPr>
      </w:pPr>
    </w:p>
    <w:p w14:paraId="4C583B0A" w14:textId="77777777" w:rsidR="00000A68" w:rsidRPr="008A17D4" w:rsidRDefault="00000A68" w:rsidP="00000A68">
      <w:pPr>
        <w:spacing w:line="276" w:lineRule="auto"/>
        <w:rPr>
          <w:rFonts w:ascii="Arial" w:eastAsia="Arial" w:hAnsi="Arial" w:cs="Arial"/>
          <w:color w:val="000000" w:themeColor="text1"/>
        </w:rPr>
      </w:pPr>
    </w:p>
    <w:p w14:paraId="6FDDDBA7" w14:textId="77777777" w:rsidR="00000A68" w:rsidRPr="008A17D4" w:rsidRDefault="00000A68" w:rsidP="00000A68">
      <w:pPr>
        <w:spacing w:line="276" w:lineRule="auto"/>
        <w:rPr>
          <w:rFonts w:ascii="Arial" w:eastAsia="Arial" w:hAnsi="Arial" w:cs="Arial"/>
          <w:color w:val="000000" w:themeColor="text1"/>
        </w:rPr>
      </w:pPr>
    </w:p>
    <w:p w14:paraId="2D407A86" w14:textId="77777777" w:rsidR="00000A68" w:rsidRPr="008A17D4" w:rsidRDefault="00000A68" w:rsidP="00000A68">
      <w:pPr>
        <w:spacing w:line="276" w:lineRule="auto"/>
        <w:rPr>
          <w:rFonts w:ascii="Arial" w:eastAsia="Arial" w:hAnsi="Arial" w:cs="Arial"/>
          <w:color w:val="000000" w:themeColor="text1"/>
        </w:rPr>
      </w:pPr>
    </w:p>
    <w:p w14:paraId="1DA92D0A" w14:textId="77777777" w:rsidR="00000A68" w:rsidRPr="008A17D4" w:rsidRDefault="00000A68" w:rsidP="00000A68">
      <w:pPr>
        <w:spacing w:line="276" w:lineRule="auto"/>
        <w:rPr>
          <w:rFonts w:ascii="Arial" w:eastAsia="Arial" w:hAnsi="Arial" w:cs="Arial"/>
          <w:color w:val="000000" w:themeColor="text1"/>
        </w:rPr>
      </w:pPr>
    </w:p>
    <w:p w14:paraId="7E31A19C" w14:textId="77777777" w:rsidR="00000A68" w:rsidRPr="008A17D4" w:rsidRDefault="00000A68" w:rsidP="00000A68">
      <w:pPr>
        <w:spacing w:line="276" w:lineRule="auto"/>
        <w:rPr>
          <w:rFonts w:ascii="Arial" w:eastAsia="Arial" w:hAnsi="Arial" w:cs="Arial"/>
          <w:color w:val="000000" w:themeColor="text1"/>
        </w:rPr>
      </w:pPr>
    </w:p>
    <w:p w14:paraId="5111DABA" w14:textId="77777777" w:rsidR="00000A68" w:rsidRPr="008A17D4" w:rsidRDefault="00000A68" w:rsidP="00000A68">
      <w:pPr>
        <w:spacing w:line="276" w:lineRule="auto"/>
        <w:rPr>
          <w:rFonts w:ascii="Arial" w:eastAsia="Arial" w:hAnsi="Arial" w:cs="Arial"/>
          <w:color w:val="000000" w:themeColor="text1"/>
        </w:rPr>
      </w:pPr>
    </w:p>
    <w:p w14:paraId="3500F18E" w14:textId="77777777" w:rsidR="00000A68" w:rsidRPr="008A17D4" w:rsidRDefault="00000A68" w:rsidP="00000A68">
      <w:pPr>
        <w:spacing w:line="276" w:lineRule="auto"/>
        <w:rPr>
          <w:rFonts w:ascii="Arial" w:eastAsia="Arial" w:hAnsi="Arial" w:cs="Arial"/>
          <w:color w:val="000000" w:themeColor="text1"/>
        </w:rPr>
      </w:pPr>
    </w:p>
    <w:p w14:paraId="003FA237" w14:textId="77777777" w:rsidR="00000A68" w:rsidRPr="008A17D4" w:rsidRDefault="00000A68" w:rsidP="00000A68">
      <w:pPr>
        <w:spacing w:line="276" w:lineRule="auto"/>
        <w:rPr>
          <w:rFonts w:ascii="Arial" w:eastAsia="Arial" w:hAnsi="Arial" w:cs="Arial"/>
          <w:color w:val="000000" w:themeColor="text1"/>
        </w:rPr>
      </w:pPr>
    </w:p>
    <w:p w14:paraId="243ED25A" w14:textId="77777777" w:rsidR="00000A68" w:rsidRPr="008A17D4" w:rsidRDefault="00000A68" w:rsidP="00000A68">
      <w:pPr>
        <w:pStyle w:val="Heading1"/>
        <w:spacing w:before="0" w:after="0" w:line="276" w:lineRule="auto"/>
        <w:jc w:val="both"/>
        <w:rPr>
          <w:rFonts w:ascii="Arial" w:eastAsia="Arial" w:hAnsi="Arial" w:cs="Arial"/>
          <w:color w:val="000000" w:themeColor="text1"/>
        </w:rPr>
      </w:pPr>
      <w:bookmarkStart w:id="0" w:name="_Toc176437596"/>
      <w:r w:rsidRPr="008A17D4">
        <w:rPr>
          <w:rFonts w:ascii="Arial" w:eastAsia="Arial" w:hAnsi="Arial" w:cs="Arial"/>
          <w:color w:val="000000" w:themeColor="text1"/>
        </w:rPr>
        <w:lastRenderedPageBreak/>
        <w:t>About Us</w:t>
      </w:r>
      <w:bookmarkEnd w:id="0"/>
    </w:p>
    <w:p w14:paraId="19188D48"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are the statutory, independent body responsible for the provision of civil legal aid and advice to persons of modest means in the State, family mediation and vulnerable witness related services and for the administration of a number of ad hoc legal aid schemes in accordance with the provisions of the Civil Legal Aid Act 1995 and the Civil Legal Aid Regulations 1996 to 2021.</w:t>
      </w:r>
    </w:p>
    <w:p w14:paraId="5DF0C910" w14:textId="77777777" w:rsidR="00000A68" w:rsidRPr="008A17D4" w:rsidRDefault="00000A68" w:rsidP="00000A68">
      <w:pPr>
        <w:pBdr>
          <w:top w:val="nil"/>
          <w:left w:val="nil"/>
          <w:bottom w:val="nil"/>
          <w:right w:val="nil"/>
          <w:between w:val="nil"/>
        </w:pBdr>
        <w:spacing w:after="0" w:line="276" w:lineRule="auto"/>
        <w:jc w:val="both"/>
        <w:rPr>
          <w:rFonts w:ascii="Arial" w:eastAsia="Arial" w:hAnsi="Arial" w:cs="Arial"/>
          <w:color w:val="000000" w:themeColor="text1"/>
        </w:rPr>
      </w:pPr>
    </w:p>
    <w:p w14:paraId="795E56B5" w14:textId="77777777" w:rsidR="00000A68" w:rsidRPr="008A17D4" w:rsidRDefault="00000A68" w:rsidP="00000A68">
      <w:p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Civil legal aid and advice are provided by the Legal Aid Board primarily through a network of 34 full-time law centres with 3 part-time centres by solicitors employed by the Board. Specific law centres in Dublin, Cork and Galway include an international protection specialty and there are also dedicated units in Dublin dealing with medical negligence/personal injury cases and cases involving children at risk. The Legal Aid Board also provides a Family Mediation Service to couples who are separating or divorcing. This service is administered through twenty family mediation offices, some of which are co-located with law centres. The Board also operates a specialised, independent and professional research and library service for all of the main bodies involved in the international protection process. The Board also engages private solicitors in certain areas of law in: District Court family law matters; Circuit Court judicial separation and divorce cases; and international protection cases.</w:t>
      </w:r>
    </w:p>
    <w:p w14:paraId="33314D2C" w14:textId="77777777" w:rsidR="00000A68" w:rsidRPr="008A17D4" w:rsidRDefault="00000A68" w:rsidP="00000A68">
      <w:pPr>
        <w:pBdr>
          <w:top w:val="nil"/>
          <w:left w:val="nil"/>
          <w:bottom w:val="nil"/>
          <w:right w:val="nil"/>
          <w:between w:val="nil"/>
        </w:pBdr>
        <w:spacing w:after="0" w:line="276" w:lineRule="auto"/>
        <w:jc w:val="both"/>
        <w:rPr>
          <w:rFonts w:ascii="Arial" w:eastAsia="Arial" w:hAnsi="Arial" w:cs="Arial"/>
          <w:color w:val="000000" w:themeColor="text1"/>
        </w:rPr>
      </w:pPr>
    </w:p>
    <w:p w14:paraId="056A6EB9" w14:textId="77777777" w:rsidR="00000A68" w:rsidRPr="008A17D4" w:rsidRDefault="00000A68" w:rsidP="00000A68">
      <w:pPr>
        <w:pStyle w:val="Heading2"/>
        <w:rPr>
          <w:rFonts w:ascii="Arial" w:hAnsi="Arial" w:cs="Arial"/>
          <w:color w:val="000000" w:themeColor="text1"/>
        </w:rPr>
      </w:pPr>
      <w:bookmarkStart w:id="1" w:name="_Toc176437597"/>
      <w:r w:rsidRPr="008A17D4">
        <w:rPr>
          <w:rFonts w:ascii="Arial" w:hAnsi="Arial" w:cs="Arial"/>
          <w:color w:val="000000" w:themeColor="text1"/>
        </w:rPr>
        <w:t>Our Mission</w:t>
      </w:r>
      <w:bookmarkEnd w:id="1"/>
    </w:p>
    <w:p w14:paraId="5F266B99" w14:textId="77777777" w:rsidR="00000A68" w:rsidRPr="008A17D4" w:rsidRDefault="00000A68" w:rsidP="00000A68">
      <w:pPr>
        <w:spacing w:after="0" w:line="276" w:lineRule="auto"/>
        <w:jc w:val="both"/>
        <w:rPr>
          <w:rFonts w:ascii="Arial" w:eastAsia="Arial" w:hAnsi="Arial" w:cs="Arial"/>
          <w:color w:val="000000" w:themeColor="text1"/>
        </w:rPr>
      </w:pPr>
      <w:bookmarkStart w:id="2" w:name="_heading=h.1fob9te" w:colFirst="0" w:colLast="0"/>
      <w:bookmarkEnd w:id="2"/>
      <w:r w:rsidRPr="008A17D4">
        <w:rPr>
          <w:rFonts w:ascii="Arial" w:eastAsia="Arial" w:hAnsi="Arial" w:cs="Arial"/>
          <w:color w:val="000000" w:themeColor="text1"/>
        </w:rPr>
        <w:t>We will deliver timely, effective, inclusive and just resolution of family and civil</w:t>
      </w:r>
    </w:p>
    <w:p w14:paraId="5FFAB5DB"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disputes to those most in need of our assistance, through high quality legal representation and advice and / or mediation and to manage other aspects of legal aid which have been entrusted to us.</w:t>
      </w:r>
    </w:p>
    <w:p w14:paraId="301F7444" w14:textId="77777777" w:rsidR="00000A68" w:rsidRPr="008A17D4" w:rsidRDefault="00000A68" w:rsidP="00000A68">
      <w:pPr>
        <w:spacing w:after="0" w:line="276" w:lineRule="auto"/>
        <w:jc w:val="both"/>
        <w:rPr>
          <w:rFonts w:ascii="Arial" w:eastAsia="Arial" w:hAnsi="Arial" w:cs="Arial"/>
          <w:color w:val="000000" w:themeColor="text1"/>
        </w:rPr>
      </w:pPr>
    </w:p>
    <w:p w14:paraId="41BC2926" w14:textId="77777777" w:rsidR="00000A68" w:rsidRPr="008A17D4" w:rsidRDefault="00000A68" w:rsidP="00000A68">
      <w:pPr>
        <w:pStyle w:val="Heading2"/>
        <w:rPr>
          <w:rFonts w:ascii="Arial" w:hAnsi="Arial" w:cs="Arial"/>
          <w:color w:val="000000" w:themeColor="text1"/>
        </w:rPr>
      </w:pPr>
      <w:bookmarkStart w:id="3" w:name="_Toc176437598"/>
      <w:r w:rsidRPr="008A17D4">
        <w:rPr>
          <w:rFonts w:ascii="Arial" w:hAnsi="Arial" w:cs="Arial"/>
          <w:color w:val="000000" w:themeColor="text1"/>
        </w:rPr>
        <w:t>Our Vision</w:t>
      </w:r>
      <w:bookmarkEnd w:id="3"/>
    </w:p>
    <w:p w14:paraId="6A83657A"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will be instrumental in ensuring access to justice to those most in need, through a highly motivated and trained workforce, external providers and working with stakeholders across the justice framework and beyond.</w:t>
      </w:r>
    </w:p>
    <w:p w14:paraId="4DD8EEE2" w14:textId="77777777" w:rsidR="00000A68" w:rsidRPr="008A17D4" w:rsidRDefault="00000A68" w:rsidP="00000A68">
      <w:pPr>
        <w:spacing w:after="0" w:line="276" w:lineRule="auto"/>
        <w:jc w:val="both"/>
        <w:rPr>
          <w:rFonts w:ascii="Arial" w:eastAsia="Arial" w:hAnsi="Arial" w:cs="Arial"/>
          <w:b/>
          <w:color w:val="000000" w:themeColor="text1"/>
        </w:rPr>
      </w:pPr>
    </w:p>
    <w:p w14:paraId="16512DB8" w14:textId="77777777" w:rsidR="00000A68" w:rsidRPr="008A17D4" w:rsidRDefault="00000A68" w:rsidP="00000A68">
      <w:pPr>
        <w:spacing w:line="276" w:lineRule="auto"/>
        <w:rPr>
          <w:rFonts w:ascii="Arial" w:eastAsia="Arial" w:hAnsi="Arial" w:cs="Arial"/>
          <w:b/>
          <w:color w:val="000000" w:themeColor="text1"/>
        </w:rPr>
      </w:pPr>
    </w:p>
    <w:p w14:paraId="4353A89C" w14:textId="77777777" w:rsidR="00000A68" w:rsidRPr="008A17D4" w:rsidRDefault="00000A68" w:rsidP="00000A68">
      <w:pPr>
        <w:spacing w:line="276" w:lineRule="auto"/>
        <w:rPr>
          <w:rFonts w:ascii="Arial" w:eastAsia="Arial" w:hAnsi="Arial" w:cs="Arial"/>
          <w:b/>
          <w:color w:val="000000" w:themeColor="text1"/>
        </w:rPr>
      </w:pPr>
    </w:p>
    <w:p w14:paraId="7B784E6C" w14:textId="77777777" w:rsidR="00000A68" w:rsidRPr="008A17D4" w:rsidRDefault="00000A68" w:rsidP="00000A68">
      <w:pPr>
        <w:spacing w:line="276" w:lineRule="auto"/>
        <w:rPr>
          <w:rFonts w:ascii="Arial" w:eastAsia="Arial" w:hAnsi="Arial" w:cs="Arial"/>
          <w:b/>
          <w:color w:val="000000" w:themeColor="text1"/>
        </w:rPr>
      </w:pPr>
    </w:p>
    <w:p w14:paraId="516578B3" w14:textId="77777777" w:rsidR="00000A68" w:rsidRPr="008A17D4" w:rsidRDefault="00000A68" w:rsidP="00000A68">
      <w:pPr>
        <w:spacing w:line="276" w:lineRule="auto"/>
        <w:rPr>
          <w:rFonts w:ascii="Arial" w:eastAsia="Arial" w:hAnsi="Arial" w:cs="Arial"/>
          <w:b/>
          <w:color w:val="000000" w:themeColor="text1"/>
        </w:rPr>
      </w:pPr>
    </w:p>
    <w:p w14:paraId="3CD4416C" w14:textId="77777777" w:rsidR="00000A68" w:rsidRPr="008A17D4" w:rsidRDefault="00000A68" w:rsidP="00000A68">
      <w:pPr>
        <w:spacing w:line="276" w:lineRule="auto"/>
        <w:rPr>
          <w:rFonts w:ascii="Arial" w:eastAsia="Arial" w:hAnsi="Arial" w:cs="Arial"/>
          <w:b/>
          <w:color w:val="000000" w:themeColor="text1"/>
        </w:rPr>
      </w:pPr>
    </w:p>
    <w:p w14:paraId="35DE9045" w14:textId="77777777" w:rsidR="00000A68" w:rsidRPr="008A17D4" w:rsidRDefault="00000A68" w:rsidP="00000A68">
      <w:pPr>
        <w:rPr>
          <w:rFonts w:ascii="Arial" w:eastAsia="Arial" w:hAnsi="Arial" w:cs="Arial"/>
          <w:color w:val="000000" w:themeColor="text1"/>
          <w:sz w:val="40"/>
          <w:szCs w:val="40"/>
        </w:rPr>
      </w:pPr>
    </w:p>
    <w:p w14:paraId="36517E35" w14:textId="77777777" w:rsidR="00000A68" w:rsidRPr="00941D31" w:rsidRDefault="00000A68" w:rsidP="00000A68">
      <w:pPr>
        <w:rPr>
          <w:rFonts w:ascii="Arial" w:hAnsi="Arial" w:cs="Arial"/>
          <w:sz w:val="40"/>
          <w:szCs w:val="40"/>
        </w:rPr>
      </w:pPr>
      <w:r w:rsidRPr="00941D31">
        <w:rPr>
          <w:rFonts w:ascii="Arial" w:hAnsi="Arial" w:cs="Arial"/>
          <w:sz w:val="40"/>
          <w:szCs w:val="40"/>
        </w:rPr>
        <w:lastRenderedPageBreak/>
        <w:t>Contents</w:t>
      </w:r>
    </w:p>
    <w:sdt>
      <w:sdtPr>
        <w:rPr>
          <w:rFonts w:ascii="Arial" w:hAnsi="Arial" w:cs="Arial"/>
          <w:color w:val="000000" w:themeColor="text1"/>
        </w:rPr>
        <w:id w:val="-819187223"/>
        <w:docPartObj>
          <w:docPartGallery w:val="Table of Contents"/>
          <w:docPartUnique/>
        </w:docPartObj>
      </w:sdtPr>
      <w:sdtContent>
        <w:p w14:paraId="6F639A9B" w14:textId="77777777" w:rsidR="00502545" w:rsidRDefault="00000A68">
          <w:pPr>
            <w:pStyle w:val="TOC1"/>
            <w:tabs>
              <w:tab w:val="right" w:leader="dot" w:pos="8550"/>
            </w:tabs>
            <w:rPr>
              <w:rFonts w:asciiTheme="minorHAnsi" w:eastAsiaTheme="minorEastAsia" w:hAnsiTheme="minorHAnsi" w:cstheme="minorBidi"/>
              <w:noProof/>
              <w:kern w:val="2"/>
              <w14:ligatures w14:val="standardContextual"/>
            </w:rPr>
          </w:pPr>
          <w:r w:rsidRPr="008A17D4">
            <w:rPr>
              <w:rFonts w:ascii="Arial" w:hAnsi="Arial" w:cs="Arial"/>
              <w:color w:val="000000" w:themeColor="text1"/>
            </w:rPr>
            <w:fldChar w:fldCharType="begin"/>
          </w:r>
          <w:r w:rsidRPr="008A17D4">
            <w:rPr>
              <w:rFonts w:ascii="Arial" w:hAnsi="Arial" w:cs="Arial"/>
              <w:color w:val="000000" w:themeColor="text1"/>
            </w:rPr>
            <w:instrText xml:space="preserve"> TOC \h \u \z \t "Heading 1,1,Heading 2,2,Heading 3,3,"</w:instrText>
          </w:r>
          <w:r w:rsidRPr="008A17D4">
            <w:rPr>
              <w:rFonts w:ascii="Arial" w:hAnsi="Arial" w:cs="Arial"/>
              <w:color w:val="000000" w:themeColor="text1"/>
            </w:rPr>
            <w:fldChar w:fldCharType="separate"/>
          </w:r>
          <w:hyperlink w:anchor="_Toc176437596" w:history="1">
            <w:r w:rsidR="00502545" w:rsidRPr="00D44701">
              <w:rPr>
                <w:rStyle w:val="Hyperlink"/>
                <w:rFonts w:ascii="Arial" w:eastAsia="Arial" w:hAnsi="Arial" w:cs="Arial"/>
                <w:noProof/>
              </w:rPr>
              <w:t>About Us</w:t>
            </w:r>
            <w:r w:rsidR="00502545">
              <w:rPr>
                <w:noProof/>
                <w:webHidden/>
              </w:rPr>
              <w:tab/>
            </w:r>
            <w:r w:rsidR="00502545">
              <w:rPr>
                <w:noProof/>
                <w:webHidden/>
              </w:rPr>
              <w:fldChar w:fldCharType="begin"/>
            </w:r>
            <w:r w:rsidR="00502545">
              <w:rPr>
                <w:noProof/>
                <w:webHidden/>
              </w:rPr>
              <w:instrText xml:space="preserve"> PAGEREF _Toc176437596 \h </w:instrText>
            </w:r>
            <w:r w:rsidR="00502545">
              <w:rPr>
                <w:noProof/>
                <w:webHidden/>
              </w:rPr>
            </w:r>
            <w:r w:rsidR="00502545">
              <w:rPr>
                <w:noProof/>
                <w:webHidden/>
              </w:rPr>
              <w:fldChar w:fldCharType="separate"/>
            </w:r>
            <w:r w:rsidR="00502545">
              <w:rPr>
                <w:noProof/>
                <w:webHidden/>
              </w:rPr>
              <w:t>2</w:t>
            </w:r>
            <w:r w:rsidR="00502545">
              <w:rPr>
                <w:noProof/>
                <w:webHidden/>
              </w:rPr>
              <w:fldChar w:fldCharType="end"/>
            </w:r>
          </w:hyperlink>
        </w:p>
        <w:p w14:paraId="5B2F26F7" w14:textId="77777777" w:rsidR="00502545" w:rsidRDefault="00502545">
          <w:pPr>
            <w:pStyle w:val="TOC2"/>
            <w:rPr>
              <w:rFonts w:eastAsiaTheme="minorEastAsia" w:cstheme="minorBidi"/>
              <w:kern w:val="2"/>
              <w14:ligatures w14:val="standardContextual"/>
            </w:rPr>
          </w:pPr>
          <w:hyperlink w:anchor="_Toc176437597" w:history="1">
            <w:r w:rsidRPr="00D44701">
              <w:rPr>
                <w:rStyle w:val="Hyperlink"/>
                <w:rFonts w:ascii="Arial" w:hAnsi="Arial"/>
              </w:rPr>
              <w:t>Our Mission</w:t>
            </w:r>
            <w:r>
              <w:rPr>
                <w:webHidden/>
              </w:rPr>
              <w:tab/>
            </w:r>
            <w:r>
              <w:rPr>
                <w:webHidden/>
              </w:rPr>
              <w:fldChar w:fldCharType="begin"/>
            </w:r>
            <w:r>
              <w:rPr>
                <w:webHidden/>
              </w:rPr>
              <w:instrText xml:space="preserve"> PAGEREF _Toc176437597 \h </w:instrText>
            </w:r>
            <w:r>
              <w:rPr>
                <w:webHidden/>
              </w:rPr>
            </w:r>
            <w:r>
              <w:rPr>
                <w:webHidden/>
              </w:rPr>
              <w:fldChar w:fldCharType="separate"/>
            </w:r>
            <w:r>
              <w:rPr>
                <w:webHidden/>
              </w:rPr>
              <w:t>2</w:t>
            </w:r>
            <w:r>
              <w:rPr>
                <w:webHidden/>
              </w:rPr>
              <w:fldChar w:fldCharType="end"/>
            </w:r>
          </w:hyperlink>
        </w:p>
        <w:p w14:paraId="3AF6B8E8" w14:textId="77777777" w:rsidR="00502545" w:rsidRDefault="00502545">
          <w:pPr>
            <w:pStyle w:val="TOC2"/>
            <w:rPr>
              <w:rFonts w:eastAsiaTheme="minorEastAsia" w:cstheme="minorBidi"/>
              <w:kern w:val="2"/>
              <w14:ligatures w14:val="standardContextual"/>
            </w:rPr>
          </w:pPr>
          <w:hyperlink w:anchor="_Toc176437598" w:history="1">
            <w:r w:rsidRPr="00D44701">
              <w:rPr>
                <w:rStyle w:val="Hyperlink"/>
                <w:rFonts w:ascii="Arial" w:hAnsi="Arial"/>
              </w:rPr>
              <w:t>Our Vision</w:t>
            </w:r>
            <w:r>
              <w:rPr>
                <w:webHidden/>
              </w:rPr>
              <w:tab/>
            </w:r>
            <w:r>
              <w:rPr>
                <w:webHidden/>
              </w:rPr>
              <w:fldChar w:fldCharType="begin"/>
            </w:r>
            <w:r>
              <w:rPr>
                <w:webHidden/>
              </w:rPr>
              <w:instrText xml:space="preserve"> PAGEREF _Toc176437598 \h </w:instrText>
            </w:r>
            <w:r>
              <w:rPr>
                <w:webHidden/>
              </w:rPr>
            </w:r>
            <w:r>
              <w:rPr>
                <w:webHidden/>
              </w:rPr>
              <w:fldChar w:fldCharType="separate"/>
            </w:r>
            <w:r>
              <w:rPr>
                <w:webHidden/>
              </w:rPr>
              <w:t>2</w:t>
            </w:r>
            <w:r>
              <w:rPr>
                <w:webHidden/>
              </w:rPr>
              <w:fldChar w:fldCharType="end"/>
            </w:r>
          </w:hyperlink>
        </w:p>
        <w:p w14:paraId="26207AB1"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599" w:history="1">
            <w:r w:rsidRPr="00D44701">
              <w:rPr>
                <w:rStyle w:val="Hyperlink"/>
                <w:rFonts w:ascii="Arial" w:eastAsia="Arial" w:hAnsi="Arial" w:cs="Arial"/>
                <w:noProof/>
              </w:rPr>
              <w:t>Our Locations</w:t>
            </w:r>
            <w:r>
              <w:rPr>
                <w:noProof/>
                <w:webHidden/>
              </w:rPr>
              <w:tab/>
            </w:r>
            <w:r>
              <w:rPr>
                <w:noProof/>
                <w:webHidden/>
              </w:rPr>
              <w:fldChar w:fldCharType="begin"/>
            </w:r>
            <w:r>
              <w:rPr>
                <w:noProof/>
                <w:webHidden/>
              </w:rPr>
              <w:instrText xml:space="preserve"> PAGEREF _Toc176437599 \h </w:instrText>
            </w:r>
            <w:r>
              <w:rPr>
                <w:noProof/>
                <w:webHidden/>
              </w:rPr>
            </w:r>
            <w:r>
              <w:rPr>
                <w:noProof/>
                <w:webHidden/>
              </w:rPr>
              <w:fldChar w:fldCharType="separate"/>
            </w:r>
            <w:r>
              <w:rPr>
                <w:noProof/>
                <w:webHidden/>
              </w:rPr>
              <w:t>5</w:t>
            </w:r>
            <w:r>
              <w:rPr>
                <w:noProof/>
                <w:webHidden/>
              </w:rPr>
              <w:fldChar w:fldCharType="end"/>
            </w:r>
          </w:hyperlink>
        </w:p>
        <w:p w14:paraId="470FAD0B"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00" w:history="1">
            <w:r w:rsidRPr="00D44701">
              <w:rPr>
                <w:rStyle w:val="Hyperlink"/>
                <w:rFonts w:ascii="Arial" w:eastAsia="Arial" w:hAnsi="Arial" w:cs="Arial"/>
                <w:noProof/>
              </w:rPr>
              <w:t>Our Values</w:t>
            </w:r>
            <w:r>
              <w:rPr>
                <w:noProof/>
                <w:webHidden/>
              </w:rPr>
              <w:tab/>
            </w:r>
            <w:r>
              <w:rPr>
                <w:noProof/>
                <w:webHidden/>
              </w:rPr>
              <w:fldChar w:fldCharType="begin"/>
            </w:r>
            <w:r>
              <w:rPr>
                <w:noProof/>
                <w:webHidden/>
              </w:rPr>
              <w:instrText xml:space="preserve"> PAGEREF _Toc176437600 \h </w:instrText>
            </w:r>
            <w:r>
              <w:rPr>
                <w:noProof/>
                <w:webHidden/>
              </w:rPr>
            </w:r>
            <w:r>
              <w:rPr>
                <w:noProof/>
                <w:webHidden/>
              </w:rPr>
              <w:fldChar w:fldCharType="separate"/>
            </w:r>
            <w:r>
              <w:rPr>
                <w:noProof/>
                <w:webHidden/>
              </w:rPr>
              <w:t>6</w:t>
            </w:r>
            <w:r>
              <w:rPr>
                <w:noProof/>
                <w:webHidden/>
              </w:rPr>
              <w:fldChar w:fldCharType="end"/>
            </w:r>
          </w:hyperlink>
        </w:p>
        <w:p w14:paraId="3F6E698B"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01" w:history="1">
            <w:r w:rsidRPr="00D44701">
              <w:rPr>
                <w:rStyle w:val="Hyperlink"/>
                <w:rFonts w:ascii="Arial" w:eastAsia="Arial" w:hAnsi="Arial" w:cs="Arial"/>
                <w:noProof/>
              </w:rPr>
              <w:t>Chairperson and CEO Statement</w:t>
            </w:r>
            <w:r>
              <w:rPr>
                <w:noProof/>
                <w:webHidden/>
              </w:rPr>
              <w:tab/>
            </w:r>
            <w:r>
              <w:rPr>
                <w:noProof/>
                <w:webHidden/>
              </w:rPr>
              <w:fldChar w:fldCharType="begin"/>
            </w:r>
            <w:r>
              <w:rPr>
                <w:noProof/>
                <w:webHidden/>
              </w:rPr>
              <w:instrText xml:space="preserve"> PAGEREF _Toc176437601 \h </w:instrText>
            </w:r>
            <w:r>
              <w:rPr>
                <w:noProof/>
                <w:webHidden/>
              </w:rPr>
            </w:r>
            <w:r>
              <w:rPr>
                <w:noProof/>
                <w:webHidden/>
              </w:rPr>
              <w:fldChar w:fldCharType="separate"/>
            </w:r>
            <w:r>
              <w:rPr>
                <w:noProof/>
                <w:webHidden/>
              </w:rPr>
              <w:t>7</w:t>
            </w:r>
            <w:r>
              <w:rPr>
                <w:noProof/>
                <w:webHidden/>
              </w:rPr>
              <w:fldChar w:fldCharType="end"/>
            </w:r>
          </w:hyperlink>
        </w:p>
        <w:p w14:paraId="09D3DE94"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02" w:history="1">
            <w:r w:rsidRPr="00D44701">
              <w:rPr>
                <w:rStyle w:val="Hyperlink"/>
                <w:rFonts w:ascii="Arial" w:eastAsia="Arial" w:hAnsi="Arial" w:cs="Arial"/>
                <w:noProof/>
              </w:rPr>
              <w:t>How We Deliver Our Mission</w:t>
            </w:r>
            <w:r>
              <w:rPr>
                <w:noProof/>
                <w:webHidden/>
              </w:rPr>
              <w:tab/>
            </w:r>
            <w:r>
              <w:rPr>
                <w:noProof/>
                <w:webHidden/>
              </w:rPr>
              <w:fldChar w:fldCharType="begin"/>
            </w:r>
            <w:r>
              <w:rPr>
                <w:noProof/>
                <w:webHidden/>
              </w:rPr>
              <w:instrText xml:space="preserve"> PAGEREF _Toc176437602 \h </w:instrText>
            </w:r>
            <w:r>
              <w:rPr>
                <w:noProof/>
                <w:webHidden/>
              </w:rPr>
            </w:r>
            <w:r>
              <w:rPr>
                <w:noProof/>
                <w:webHidden/>
              </w:rPr>
              <w:fldChar w:fldCharType="separate"/>
            </w:r>
            <w:r>
              <w:rPr>
                <w:noProof/>
                <w:webHidden/>
              </w:rPr>
              <w:t>9</w:t>
            </w:r>
            <w:r>
              <w:rPr>
                <w:noProof/>
                <w:webHidden/>
              </w:rPr>
              <w:fldChar w:fldCharType="end"/>
            </w:r>
          </w:hyperlink>
        </w:p>
        <w:p w14:paraId="200E8884"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03" w:history="1">
            <w:r w:rsidRPr="00D44701">
              <w:rPr>
                <w:rStyle w:val="Hyperlink"/>
                <w:rFonts w:ascii="Arial" w:eastAsia="Arial" w:hAnsi="Arial" w:cs="Arial"/>
                <w:noProof/>
              </w:rPr>
              <w:t>Our 2023 Mission Activities</w:t>
            </w:r>
            <w:r>
              <w:rPr>
                <w:noProof/>
                <w:webHidden/>
              </w:rPr>
              <w:tab/>
            </w:r>
            <w:r>
              <w:rPr>
                <w:noProof/>
                <w:webHidden/>
              </w:rPr>
              <w:fldChar w:fldCharType="begin"/>
            </w:r>
            <w:r>
              <w:rPr>
                <w:noProof/>
                <w:webHidden/>
              </w:rPr>
              <w:instrText xml:space="preserve"> PAGEREF _Toc176437603 \h </w:instrText>
            </w:r>
            <w:r>
              <w:rPr>
                <w:noProof/>
                <w:webHidden/>
              </w:rPr>
            </w:r>
            <w:r>
              <w:rPr>
                <w:noProof/>
                <w:webHidden/>
              </w:rPr>
              <w:fldChar w:fldCharType="separate"/>
            </w:r>
            <w:r>
              <w:rPr>
                <w:noProof/>
                <w:webHidden/>
              </w:rPr>
              <w:t>10</w:t>
            </w:r>
            <w:r>
              <w:rPr>
                <w:noProof/>
                <w:webHidden/>
              </w:rPr>
              <w:fldChar w:fldCharType="end"/>
            </w:r>
          </w:hyperlink>
        </w:p>
        <w:p w14:paraId="689804FF"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04" w:history="1">
            <w:r w:rsidRPr="00D44701">
              <w:rPr>
                <w:rStyle w:val="Hyperlink"/>
                <w:rFonts w:ascii="Arial" w:eastAsia="Arial" w:hAnsi="Arial" w:cs="Arial"/>
                <w:noProof/>
              </w:rPr>
              <w:t>The People Delivering Our Mission</w:t>
            </w:r>
            <w:r>
              <w:rPr>
                <w:noProof/>
                <w:webHidden/>
              </w:rPr>
              <w:tab/>
            </w:r>
            <w:r>
              <w:rPr>
                <w:noProof/>
                <w:webHidden/>
              </w:rPr>
              <w:fldChar w:fldCharType="begin"/>
            </w:r>
            <w:r>
              <w:rPr>
                <w:noProof/>
                <w:webHidden/>
              </w:rPr>
              <w:instrText xml:space="preserve"> PAGEREF _Toc176437604 \h </w:instrText>
            </w:r>
            <w:r>
              <w:rPr>
                <w:noProof/>
                <w:webHidden/>
              </w:rPr>
            </w:r>
            <w:r>
              <w:rPr>
                <w:noProof/>
                <w:webHidden/>
              </w:rPr>
              <w:fldChar w:fldCharType="separate"/>
            </w:r>
            <w:r>
              <w:rPr>
                <w:noProof/>
                <w:webHidden/>
              </w:rPr>
              <w:t>11</w:t>
            </w:r>
            <w:r>
              <w:rPr>
                <w:noProof/>
                <w:webHidden/>
              </w:rPr>
              <w:fldChar w:fldCharType="end"/>
            </w:r>
          </w:hyperlink>
        </w:p>
        <w:p w14:paraId="2B048AB2"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05" w:history="1">
            <w:r w:rsidRPr="00D44701">
              <w:rPr>
                <w:rStyle w:val="Hyperlink"/>
                <w:rFonts w:ascii="Arial" w:eastAsia="Arial" w:hAnsi="Arial" w:cs="Arial"/>
                <w:noProof/>
              </w:rPr>
              <w:t>Our Core Client Services</w:t>
            </w:r>
            <w:r>
              <w:rPr>
                <w:noProof/>
                <w:webHidden/>
              </w:rPr>
              <w:tab/>
            </w:r>
            <w:r>
              <w:rPr>
                <w:noProof/>
                <w:webHidden/>
              </w:rPr>
              <w:fldChar w:fldCharType="begin"/>
            </w:r>
            <w:r>
              <w:rPr>
                <w:noProof/>
                <w:webHidden/>
              </w:rPr>
              <w:instrText xml:space="preserve"> PAGEREF _Toc176437605 \h </w:instrText>
            </w:r>
            <w:r>
              <w:rPr>
                <w:noProof/>
                <w:webHidden/>
              </w:rPr>
            </w:r>
            <w:r>
              <w:rPr>
                <w:noProof/>
                <w:webHidden/>
              </w:rPr>
              <w:fldChar w:fldCharType="separate"/>
            </w:r>
            <w:r>
              <w:rPr>
                <w:noProof/>
                <w:webHidden/>
              </w:rPr>
              <w:t>12</w:t>
            </w:r>
            <w:r>
              <w:rPr>
                <w:noProof/>
                <w:webHidden/>
              </w:rPr>
              <w:fldChar w:fldCharType="end"/>
            </w:r>
          </w:hyperlink>
        </w:p>
        <w:p w14:paraId="6849A342" w14:textId="77777777" w:rsidR="00502545" w:rsidRDefault="00502545">
          <w:pPr>
            <w:pStyle w:val="TOC2"/>
            <w:rPr>
              <w:rFonts w:eastAsiaTheme="minorEastAsia" w:cstheme="minorBidi"/>
              <w:kern w:val="2"/>
              <w14:ligatures w14:val="standardContextual"/>
            </w:rPr>
          </w:pPr>
          <w:hyperlink w:anchor="_Toc176437606" w:history="1">
            <w:r w:rsidRPr="00D44701">
              <w:rPr>
                <w:rStyle w:val="Hyperlink"/>
                <w:rFonts w:ascii="Arial" w:hAnsi="Arial"/>
              </w:rPr>
              <w:t>Civil Legal Aid Services: Your Bridge to a Just Resolution</w:t>
            </w:r>
            <w:r>
              <w:rPr>
                <w:webHidden/>
              </w:rPr>
              <w:tab/>
            </w:r>
            <w:r>
              <w:rPr>
                <w:webHidden/>
              </w:rPr>
              <w:fldChar w:fldCharType="begin"/>
            </w:r>
            <w:r>
              <w:rPr>
                <w:webHidden/>
              </w:rPr>
              <w:instrText xml:space="preserve"> PAGEREF _Toc176437606 \h </w:instrText>
            </w:r>
            <w:r>
              <w:rPr>
                <w:webHidden/>
              </w:rPr>
            </w:r>
            <w:r>
              <w:rPr>
                <w:webHidden/>
              </w:rPr>
              <w:fldChar w:fldCharType="separate"/>
            </w:r>
            <w:r>
              <w:rPr>
                <w:webHidden/>
              </w:rPr>
              <w:t>13</w:t>
            </w:r>
            <w:r>
              <w:rPr>
                <w:webHidden/>
              </w:rPr>
              <w:fldChar w:fldCharType="end"/>
            </w:r>
          </w:hyperlink>
        </w:p>
        <w:p w14:paraId="6C08F796"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07" w:history="1">
            <w:r w:rsidRPr="00D44701">
              <w:rPr>
                <w:rStyle w:val="Hyperlink"/>
                <w:rFonts w:ascii="Arial" w:eastAsia="Arial" w:hAnsi="Arial" w:cs="Arial"/>
                <w:noProof/>
              </w:rPr>
              <w:t>Our Mission Activities</w:t>
            </w:r>
            <w:r>
              <w:rPr>
                <w:noProof/>
                <w:webHidden/>
              </w:rPr>
              <w:tab/>
            </w:r>
            <w:r>
              <w:rPr>
                <w:noProof/>
                <w:webHidden/>
              </w:rPr>
              <w:fldChar w:fldCharType="begin"/>
            </w:r>
            <w:r>
              <w:rPr>
                <w:noProof/>
                <w:webHidden/>
              </w:rPr>
              <w:instrText xml:space="preserve"> PAGEREF _Toc176437607 \h </w:instrText>
            </w:r>
            <w:r>
              <w:rPr>
                <w:noProof/>
                <w:webHidden/>
              </w:rPr>
            </w:r>
            <w:r>
              <w:rPr>
                <w:noProof/>
                <w:webHidden/>
              </w:rPr>
              <w:fldChar w:fldCharType="separate"/>
            </w:r>
            <w:r>
              <w:rPr>
                <w:noProof/>
                <w:webHidden/>
              </w:rPr>
              <w:t>13</w:t>
            </w:r>
            <w:r>
              <w:rPr>
                <w:noProof/>
                <w:webHidden/>
              </w:rPr>
              <w:fldChar w:fldCharType="end"/>
            </w:r>
          </w:hyperlink>
        </w:p>
        <w:p w14:paraId="2F0F22D0"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08" w:history="1">
            <w:r w:rsidRPr="00D44701">
              <w:rPr>
                <w:rStyle w:val="Hyperlink"/>
                <w:rFonts w:ascii="Arial" w:eastAsia="Arial" w:hAnsi="Arial" w:cs="Arial"/>
                <w:noProof/>
              </w:rPr>
              <w:t>Our Significant Accomplishments</w:t>
            </w:r>
            <w:r>
              <w:rPr>
                <w:noProof/>
                <w:webHidden/>
              </w:rPr>
              <w:tab/>
            </w:r>
            <w:r>
              <w:rPr>
                <w:noProof/>
                <w:webHidden/>
              </w:rPr>
              <w:fldChar w:fldCharType="begin"/>
            </w:r>
            <w:r>
              <w:rPr>
                <w:noProof/>
                <w:webHidden/>
              </w:rPr>
              <w:instrText xml:space="preserve"> PAGEREF _Toc176437608 \h </w:instrText>
            </w:r>
            <w:r>
              <w:rPr>
                <w:noProof/>
                <w:webHidden/>
              </w:rPr>
            </w:r>
            <w:r>
              <w:rPr>
                <w:noProof/>
                <w:webHidden/>
              </w:rPr>
              <w:fldChar w:fldCharType="separate"/>
            </w:r>
            <w:r>
              <w:rPr>
                <w:noProof/>
                <w:webHidden/>
              </w:rPr>
              <w:t>13</w:t>
            </w:r>
            <w:r>
              <w:rPr>
                <w:noProof/>
                <w:webHidden/>
              </w:rPr>
              <w:fldChar w:fldCharType="end"/>
            </w:r>
          </w:hyperlink>
        </w:p>
        <w:p w14:paraId="72B76000"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09" w:history="1">
            <w:r w:rsidRPr="00D44701">
              <w:rPr>
                <w:rStyle w:val="Hyperlink"/>
                <w:rFonts w:ascii="Arial" w:eastAsia="Arial" w:hAnsi="Arial" w:cs="Arial"/>
                <w:noProof/>
              </w:rPr>
              <w:t>Civil Legal Aid Services in Numbers</w:t>
            </w:r>
            <w:r>
              <w:rPr>
                <w:noProof/>
                <w:webHidden/>
              </w:rPr>
              <w:tab/>
            </w:r>
            <w:r>
              <w:rPr>
                <w:noProof/>
                <w:webHidden/>
              </w:rPr>
              <w:fldChar w:fldCharType="begin"/>
            </w:r>
            <w:r>
              <w:rPr>
                <w:noProof/>
                <w:webHidden/>
              </w:rPr>
              <w:instrText xml:space="preserve"> PAGEREF _Toc176437609 \h </w:instrText>
            </w:r>
            <w:r>
              <w:rPr>
                <w:noProof/>
                <w:webHidden/>
              </w:rPr>
            </w:r>
            <w:r>
              <w:rPr>
                <w:noProof/>
                <w:webHidden/>
              </w:rPr>
              <w:fldChar w:fldCharType="separate"/>
            </w:r>
            <w:r>
              <w:rPr>
                <w:noProof/>
                <w:webHidden/>
              </w:rPr>
              <w:t>14</w:t>
            </w:r>
            <w:r>
              <w:rPr>
                <w:noProof/>
                <w:webHidden/>
              </w:rPr>
              <w:fldChar w:fldCharType="end"/>
            </w:r>
          </w:hyperlink>
        </w:p>
        <w:p w14:paraId="7FEAC30D" w14:textId="77777777" w:rsidR="00502545" w:rsidRDefault="00502545">
          <w:pPr>
            <w:pStyle w:val="TOC2"/>
            <w:rPr>
              <w:rFonts w:eastAsiaTheme="minorEastAsia" w:cstheme="minorBidi"/>
              <w:kern w:val="2"/>
              <w14:ligatures w14:val="standardContextual"/>
            </w:rPr>
          </w:pPr>
          <w:hyperlink w:anchor="_Toc176437610" w:history="1">
            <w:r w:rsidRPr="00D44701">
              <w:rPr>
                <w:rStyle w:val="Hyperlink"/>
                <w:rFonts w:ascii="Arial" w:hAnsi="Arial"/>
              </w:rPr>
              <w:t>Family Mediation Service: Your Partner in Building a Plan for Your Brighter Tomorrow</w:t>
            </w:r>
            <w:r>
              <w:rPr>
                <w:webHidden/>
              </w:rPr>
              <w:tab/>
            </w:r>
            <w:r>
              <w:rPr>
                <w:webHidden/>
              </w:rPr>
              <w:fldChar w:fldCharType="begin"/>
            </w:r>
            <w:r>
              <w:rPr>
                <w:webHidden/>
              </w:rPr>
              <w:instrText xml:space="preserve"> PAGEREF _Toc176437610 \h </w:instrText>
            </w:r>
            <w:r>
              <w:rPr>
                <w:webHidden/>
              </w:rPr>
            </w:r>
            <w:r>
              <w:rPr>
                <w:webHidden/>
              </w:rPr>
              <w:fldChar w:fldCharType="separate"/>
            </w:r>
            <w:r>
              <w:rPr>
                <w:webHidden/>
              </w:rPr>
              <w:t>15</w:t>
            </w:r>
            <w:r>
              <w:rPr>
                <w:webHidden/>
              </w:rPr>
              <w:fldChar w:fldCharType="end"/>
            </w:r>
          </w:hyperlink>
        </w:p>
        <w:p w14:paraId="6C49CF05"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11" w:history="1">
            <w:r w:rsidRPr="00D44701">
              <w:rPr>
                <w:rStyle w:val="Hyperlink"/>
                <w:rFonts w:ascii="Arial" w:eastAsia="Arial" w:hAnsi="Arial" w:cs="Arial"/>
                <w:noProof/>
              </w:rPr>
              <w:t>Our Mission Activities</w:t>
            </w:r>
            <w:r>
              <w:rPr>
                <w:noProof/>
                <w:webHidden/>
              </w:rPr>
              <w:tab/>
            </w:r>
            <w:r>
              <w:rPr>
                <w:noProof/>
                <w:webHidden/>
              </w:rPr>
              <w:fldChar w:fldCharType="begin"/>
            </w:r>
            <w:r>
              <w:rPr>
                <w:noProof/>
                <w:webHidden/>
              </w:rPr>
              <w:instrText xml:space="preserve"> PAGEREF _Toc176437611 \h </w:instrText>
            </w:r>
            <w:r>
              <w:rPr>
                <w:noProof/>
                <w:webHidden/>
              </w:rPr>
            </w:r>
            <w:r>
              <w:rPr>
                <w:noProof/>
                <w:webHidden/>
              </w:rPr>
              <w:fldChar w:fldCharType="separate"/>
            </w:r>
            <w:r>
              <w:rPr>
                <w:noProof/>
                <w:webHidden/>
              </w:rPr>
              <w:t>15</w:t>
            </w:r>
            <w:r>
              <w:rPr>
                <w:noProof/>
                <w:webHidden/>
              </w:rPr>
              <w:fldChar w:fldCharType="end"/>
            </w:r>
          </w:hyperlink>
        </w:p>
        <w:p w14:paraId="6697D20C"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12" w:history="1">
            <w:r w:rsidRPr="00D44701">
              <w:rPr>
                <w:rStyle w:val="Hyperlink"/>
                <w:rFonts w:ascii="Arial" w:eastAsia="Arial" w:hAnsi="Arial" w:cs="Arial"/>
                <w:noProof/>
              </w:rPr>
              <w:t>Our Significant Accomplishments</w:t>
            </w:r>
            <w:r>
              <w:rPr>
                <w:noProof/>
                <w:webHidden/>
              </w:rPr>
              <w:tab/>
            </w:r>
            <w:r>
              <w:rPr>
                <w:noProof/>
                <w:webHidden/>
              </w:rPr>
              <w:fldChar w:fldCharType="begin"/>
            </w:r>
            <w:r>
              <w:rPr>
                <w:noProof/>
                <w:webHidden/>
              </w:rPr>
              <w:instrText xml:space="preserve"> PAGEREF _Toc176437612 \h </w:instrText>
            </w:r>
            <w:r>
              <w:rPr>
                <w:noProof/>
                <w:webHidden/>
              </w:rPr>
            </w:r>
            <w:r>
              <w:rPr>
                <w:noProof/>
                <w:webHidden/>
              </w:rPr>
              <w:fldChar w:fldCharType="separate"/>
            </w:r>
            <w:r>
              <w:rPr>
                <w:noProof/>
                <w:webHidden/>
              </w:rPr>
              <w:t>15</w:t>
            </w:r>
            <w:r>
              <w:rPr>
                <w:noProof/>
                <w:webHidden/>
              </w:rPr>
              <w:fldChar w:fldCharType="end"/>
            </w:r>
          </w:hyperlink>
        </w:p>
        <w:p w14:paraId="69621177"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13" w:history="1">
            <w:r w:rsidRPr="00D44701">
              <w:rPr>
                <w:rStyle w:val="Hyperlink"/>
                <w:rFonts w:ascii="Arial" w:eastAsia="Arial" w:hAnsi="Arial" w:cs="Arial"/>
                <w:noProof/>
              </w:rPr>
              <w:t>The Family Mediation Service in Numbers</w:t>
            </w:r>
            <w:r>
              <w:rPr>
                <w:noProof/>
                <w:webHidden/>
              </w:rPr>
              <w:tab/>
            </w:r>
            <w:r>
              <w:rPr>
                <w:noProof/>
                <w:webHidden/>
              </w:rPr>
              <w:fldChar w:fldCharType="begin"/>
            </w:r>
            <w:r>
              <w:rPr>
                <w:noProof/>
                <w:webHidden/>
              </w:rPr>
              <w:instrText xml:space="preserve"> PAGEREF _Toc176437613 \h </w:instrText>
            </w:r>
            <w:r>
              <w:rPr>
                <w:noProof/>
                <w:webHidden/>
              </w:rPr>
            </w:r>
            <w:r>
              <w:rPr>
                <w:noProof/>
                <w:webHidden/>
              </w:rPr>
              <w:fldChar w:fldCharType="separate"/>
            </w:r>
            <w:r>
              <w:rPr>
                <w:noProof/>
                <w:webHidden/>
              </w:rPr>
              <w:t>17</w:t>
            </w:r>
            <w:r>
              <w:rPr>
                <w:noProof/>
                <w:webHidden/>
              </w:rPr>
              <w:fldChar w:fldCharType="end"/>
            </w:r>
          </w:hyperlink>
        </w:p>
        <w:p w14:paraId="7244ECC7" w14:textId="77777777" w:rsidR="00502545" w:rsidRDefault="00502545">
          <w:pPr>
            <w:pStyle w:val="TOC2"/>
            <w:rPr>
              <w:rFonts w:eastAsiaTheme="minorEastAsia" w:cstheme="minorBidi"/>
              <w:kern w:val="2"/>
              <w14:ligatures w14:val="standardContextual"/>
            </w:rPr>
          </w:pPr>
          <w:hyperlink w:anchor="_Toc176437614" w:history="1">
            <w:r w:rsidRPr="00D44701">
              <w:rPr>
                <w:rStyle w:val="Hyperlink"/>
                <w:rFonts w:ascii="Arial" w:hAnsi="Arial"/>
              </w:rPr>
              <w:t>Decision Making and External Services: Empowering Justice, Shaping Policy</w:t>
            </w:r>
            <w:r>
              <w:rPr>
                <w:webHidden/>
              </w:rPr>
              <w:tab/>
            </w:r>
            <w:r>
              <w:rPr>
                <w:webHidden/>
              </w:rPr>
              <w:fldChar w:fldCharType="begin"/>
            </w:r>
            <w:r>
              <w:rPr>
                <w:webHidden/>
              </w:rPr>
              <w:instrText xml:space="preserve"> PAGEREF _Toc176437614 \h </w:instrText>
            </w:r>
            <w:r>
              <w:rPr>
                <w:webHidden/>
              </w:rPr>
            </w:r>
            <w:r>
              <w:rPr>
                <w:webHidden/>
              </w:rPr>
              <w:fldChar w:fldCharType="separate"/>
            </w:r>
            <w:r>
              <w:rPr>
                <w:webHidden/>
              </w:rPr>
              <w:t>18</w:t>
            </w:r>
            <w:r>
              <w:rPr>
                <w:webHidden/>
              </w:rPr>
              <w:fldChar w:fldCharType="end"/>
            </w:r>
          </w:hyperlink>
        </w:p>
        <w:p w14:paraId="593C735F"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15" w:history="1">
            <w:r w:rsidRPr="00D44701">
              <w:rPr>
                <w:rStyle w:val="Hyperlink"/>
                <w:rFonts w:ascii="Arial" w:eastAsia="Arial" w:hAnsi="Arial" w:cs="Arial"/>
                <w:noProof/>
              </w:rPr>
              <w:t>Our Mission Activities</w:t>
            </w:r>
            <w:r>
              <w:rPr>
                <w:noProof/>
                <w:webHidden/>
              </w:rPr>
              <w:tab/>
            </w:r>
            <w:r>
              <w:rPr>
                <w:noProof/>
                <w:webHidden/>
              </w:rPr>
              <w:fldChar w:fldCharType="begin"/>
            </w:r>
            <w:r>
              <w:rPr>
                <w:noProof/>
                <w:webHidden/>
              </w:rPr>
              <w:instrText xml:space="preserve"> PAGEREF _Toc176437615 \h </w:instrText>
            </w:r>
            <w:r>
              <w:rPr>
                <w:noProof/>
                <w:webHidden/>
              </w:rPr>
            </w:r>
            <w:r>
              <w:rPr>
                <w:noProof/>
                <w:webHidden/>
              </w:rPr>
              <w:fldChar w:fldCharType="separate"/>
            </w:r>
            <w:r>
              <w:rPr>
                <w:noProof/>
                <w:webHidden/>
              </w:rPr>
              <w:t>18</w:t>
            </w:r>
            <w:r>
              <w:rPr>
                <w:noProof/>
                <w:webHidden/>
              </w:rPr>
              <w:fldChar w:fldCharType="end"/>
            </w:r>
          </w:hyperlink>
        </w:p>
        <w:p w14:paraId="7F22DEB2"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16" w:history="1">
            <w:r w:rsidRPr="00D44701">
              <w:rPr>
                <w:rStyle w:val="Hyperlink"/>
                <w:rFonts w:ascii="Arial" w:eastAsia="Arial" w:hAnsi="Arial" w:cs="Arial"/>
                <w:noProof/>
              </w:rPr>
              <w:t>Our Significant Accomplishments</w:t>
            </w:r>
            <w:r>
              <w:rPr>
                <w:noProof/>
                <w:webHidden/>
              </w:rPr>
              <w:tab/>
            </w:r>
            <w:r>
              <w:rPr>
                <w:noProof/>
                <w:webHidden/>
              </w:rPr>
              <w:fldChar w:fldCharType="begin"/>
            </w:r>
            <w:r>
              <w:rPr>
                <w:noProof/>
                <w:webHidden/>
              </w:rPr>
              <w:instrText xml:space="preserve"> PAGEREF _Toc176437616 \h </w:instrText>
            </w:r>
            <w:r>
              <w:rPr>
                <w:noProof/>
                <w:webHidden/>
              </w:rPr>
            </w:r>
            <w:r>
              <w:rPr>
                <w:noProof/>
                <w:webHidden/>
              </w:rPr>
              <w:fldChar w:fldCharType="separate"/>
            </w:r>
            <w:r>
              <w:rPr>
                <w:noProof/>
                <w:webHidden/>
              </w:rPr>
              <w:t>18</w:t>
            </w:r>
            <w:r>
              <w:rPr>
                <w:noProof/>
                <w:webHidden/>
              </w:rPr>
              <w:fldChar w:fldCharType="end"/>
            </w:r>
          </w:hyperlink>
        </w:p>
        <w:p w14:paraId="77C65509"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17" w:history="1">
            <w:r w:rsidRPr="00D44701">
              <w:rPr>
                <w:rStyle w:val="Hyperlink"/>
                <w:rFonts w:ascii="Arial" w:eastAsia="Arial" w:hAnsi="Arial" w:cs="Arial"/>
                <w:noProof/>
              </w:rPr>
              <w:t>Decision Making and External Services in Numbers</w:t>
            </w:r>
            <w:r>
              <w:rPr>
                <w:noProof/>
                <w:webHidden/>
              </w:rPr>
              <w:tab/>
            </w:r>
            <w:r>
              <w:rPr>
                <w:noProof/>
                <w:webHidden/>
              </w:rPr>
              <w:fldChar w:fldCharType="begin"/>
            </w:r>
            <w:r>
              <w:rPr>
                <w:noProof/>
                <w:webHidden/>
              </w:rPr>
              <w:instrText xml:space="preserve"> PAGEREF _Toc176437617 \h </w:instrText>
            </w:r>
            <w:r>
              <w:rPr>
                <w:noProof/>
                <w:webHidden/>
              </w:rPr>
            </w:r>
            <w:r>
              <w:rPr>
                <w:noProof/>
                <w:webHidden/>
              </w:rPr>
              <w:fldChar w:fldCharType="separate"/>
            </w:r>
            <w:r>
              <w:rPr>
                <w:noProof/>
                <w:webHidden/>
              </w:rPr>
              <w:t>20</w:t>
            </w:r>
            <w:r>
              <w:rPr>
                <w:noProof/>
                <w:webHidden/>
              </w:rPr>
              <w:fldChar w:fldCharType="end"/>
            </w:r>
          </w:hyperlink>
        </w:p>
        <w:p w14:paraId="0EB93C93"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18" w:history="1">
            <w:r w:rsidRPr="00D44701">
              <w:rPr>
                <w:rStyle w:val="Hyperlink"/>
                <w:rFonts w:ascii="Arial" w:eastAsia="Arial" w:hAnsi="Arial" w:cs="Arial"/>
                <w:noProof/>
              </w:rPr>
              <w:t>Supporting Our Client Services</w:t>
            </w:r>
            <w:r>
              <w:rPr>
                <w:noProof/>
                <w:webHidden/>
              </w:rPr>
              <w:tab/>
            </w:r>
            <w:r>
              <w:rPr>
                <w:noProof/>
                <w:webHidden/>
              </w:rPr>
              <w:fldChar w:fldCharType="begin"/>
            </w:r>
            <w:r>
              <w:rPr>
                <w:noProof/>
                <w:webHidden/>
              </w:rPr>
              <w:instrText xml:space="preserve"> PAGEREF _Toc176437618 \h </w:instrText>
            </w:r>
            <w:r>
              <w:rPr>
                <w:noProof/>
                <w:webHidden/>
              </w:rPr>
            </w:r>
            <w:r>
              <w:rPr>
                <w:noProof/>
                <w:webHidden/>
              </w:rPr>
              <w:fldChar w:fldCharType="separate"/>
            </w:r>
            <w:r>
              <w:rPr>
                <w:noProof/>
                <w:webHidden/>
              </w:rPr>
              <w:t>22</w:t>
            </w:r>
            <w:r>
              <w:rPr>
                <w:noProof/>
                <w:webHidden/>
              </w:rPr>
              <w:fldChar w:fldCharType="end"/>
            </w:r>
          </w:hyperlink>
        </w:p>
        <w:p w14:paraId="73558214" w14:textId="77777777" w:rsidR="00502545" w:rsidRDefault="00502545">
          <w:pPr>
            <w:pStyle w:val="TOC2"/>
            <w:rPr>
              <w:rFonts w:eastAsiaTheme="minorEastAsia" w:cstheme="minorBidi"/>
              <w:kern w:val="2"/>
              <w14:ligatures w14:val="standardContextual"/>
            </w:rPr>
          </w:pPr>
          <w:hyperlink w:anchor="_Toc176437619" w:history="1">
            <w:r w:rsidRPr="00D44701">
              <w:rPr>
                <w:rStyle w:val="Hyperlink"/>
                <w:rFonts w:ascii="Arial" w:hAnsi="Arial"/>
              </w:rPr>
              <w:t>Corporate Services</w:t>
            </w:r>
            <w:r>
              <w:rPr>
                <w:webHidden/>
              </w:rPr>
              <w:tab/>
            </w:r>
            <w:r>
              <w:rPr>
                <w:webHidden/>
              </w:rPr>
              <w:fldChar w:fldCharType="begin"/>
            </w:r>
            <w:r>
              <w:rPr>
                <w:webHidden/>
              </w:rPr>
              <w:instrText xml:space="preserve"> PAGEREF _Toc176437619 \h </w:instrText>
            </w:r>
            <w:r>
              <w:rPr>
                <w:webHidden/>
              </w:rPr>
            </w:r>
            <w:r>
              <w:rPr>
                <w:webHidden/>
              </w:rPr>
              <w:fldChar w:fldCharType="separate"/>
            </w:r>
            <w:r>
              <w:rPr>
                <w:webHidden/>
              </w:rPr>
              <w:t>23</w:t>
            </w:r>
            <w:r>
              <w:rPr>
                <w:webHidden/>
              </w:rPr>
              <w:fldChar w:fldCharType="end"/>
            </w:r>
          </w:hyperlink>
        </w:p>
        <w:p w14:paraId="326C3FB0"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20" w:history="1">
            <w:r w:rsidRPr="00D44701">
              <w:rPr>
                <w:rStyle w:val="Hyperlink"/>
                <w:rFonts w:ascii="Arial" w:eastAsia="Arial" w:hAnsi="Arial" w:cs="Arial"/>
                <w:noProof/>
              </w:rPr>
              <w:t>Our Mission Activities</w:t>
            </w:r>
            <w:r>
              <w:rPr>
                <w:noProof/>
                <w:webHidden/>
              </w:rPr>
              <w:tab/>
            </w:r>
            <w:r>
              <w:rPr>
                <w:noProof/>
                <w:webHidden/>
              </w:rPr>
              <w:fldChar w:fldCharType="begin"/>
            </w:r>
            <w:r>
              <w:rPr>
                <w:noProof/>
                <w:webHidden/>
              </w:rPr>
              <w:instrText xml:space="preserve"> PAGEREF _Toc176437620 \h </w:instrText>
            </w:r>
            <w:r>
              <w:rPr>
                <w:noProof/>
                <w:webHidden/>
              </w:rPr>
            </w:r>
            <w:r>
              <w:rPr>
                <w:noProof/>
                <w:webHidden/>
              </w:rPr>
              <w:fldChar w:fldCharType="separate"/>
            </w:r>
            <w:r>
              <w:rPr>
                <w:noProof/>
                <w:webHidden/>
              </w:rPr>
              <w:t>23</w:t>
            </w:r>
            <w:r>
              <w:rPr>
                <w:noProof/>
                <w:webHidden/>
              </w:rPr>
              <w:fldChar w:fldCharType="end"/>
            </w:r>
          </w:hyperlink>
        </w:p>
        <w:p w14:paraId="7DD417AE"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21" w:history="1">
            <w:r w:rsidRPr="00D44701">
              <w:rPr>
                <w:rStyle w:val="Hyperlink"/>
                <w:rFonts w:ascii="Arial" w:eastAsia="Arial" w:hAnsi="Arial" w:cs="Arial"/>
                <w:noProof/>
              </w:rPr>
              <w:t>Our Significant Accomplishments</w:t>
            </w:r>
            <w:r>
              <w:rPr>
                <w:noProof/>
                <w:webHidden/>
              </w:rPr>
              <w:tab/>
            </w:r>
            <w:r>
              <w:rPr>
                <w:noProof/>
                <w:webHidden/>
              </w:rPr>
              <w:fldChar w:fldCharType="begin"/>
            </w:r>
            <w:r>
              <w:rPr>
                <w:noProof/>
                <w:webHidden/>
              </w:rPr>
              <w:instrText xml:space="preserve"> PAGEREF _Toc176437621 \h </w:instrText>
            </w:r>
            <w:r>
              <w:rPr>
                <w:noProof/>
                <w:webHidden/>
              </w:rPr>
            </w:r>
            <w:r>
              <w:rPr>
                <w:noProof/>
                <w:webHidden/>
              </w:rPr>
              <w:fldChar w:fldCharType="separate"/>
            </w:r>
            <w:r>
              <w:rPr>
                <w:noProof/>
                <w:webHidden/>
              </w:rPr>
              <w:t>23</w:t>
            </w:r>
            <w:r>
              <w:rPr>
                <w:noProof/>
                <w:webHidden/>
              </w:rPr>
              <w:fldChar w:fldCharType="end"/>
            </w:r>
          </w:hyperlink>
        </w:p>
        <w:p w14:paraId="4C9D58C2" w14:textId="77777777" w:rsidR="00502545" w:rsidRDefault="00502545">
          <w:pPr>
            <w:pStyle w:val="TOC2"/>
            <w:rPr>
              <w:rFonts w:eastAsiaTheme="minorEastAsia" w:cstheme="minorBidi"/>
              <w:kern w:val="2"/>
              <w14:ligatures w14:val="standardContextual"/>
            </w:rPr>
          </w:pPr>
          <w:hyperlink w:anchor="_Toc176437622" w:history="1">
            <w:r w:rsidRPr="00D44701">
              <w:rPr>
                <w:rStyle w:val="Hyperlink"/>
                <w:rFonts w:ascii="Arial" w:hAnsi="Arial"/>
              </w:rPr>
              <w:t>Human Resources</w:t>
            </w:r>
            <w:r>
              <w:rPr>
                <w:webHidden/>
              </w:rPr>
              <w:tab/>
            </w:r>
            <w:r>
              <w:rPr>
                <w:webHidden/>
              </w:rPr>
              <w:fldChar w:fldCharType="begin"/>
            </w:r>
            <w:r>
              <w:rPr>
                <w:webHidden/>
              </w:rPr>
              <w:instrText xml:space="preserve"> PAGEREF _Toc176437622 \h </w:instrText>
            </w:r>
            <w:r>
              <w:rPr>
                <w:webHidden/>
              </w:rPr>
            </w:r>
            <w:r>
              <w:rPr>
                <w:webHidden/>
              </w:rPr>
              <w:fldChar w:fldCharType="separate"/>
            </w:r>
            <w:r>
              <w:rPr>
                <w:webHidden/>
              </w:rPr>
              <w:t>24</w:t>
            </w:r>
            <w:r>
              <w:rPr>
                <w:webHidden/>
              </w:rPr>
              <w:fldChar w:fldCharType="end"/>
            </w:r>
          </w:hyperlink>
        </w:p>
        <w:p w14:paraId="4B62EFB4"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23" w:history="1">
            <w:r w:rsidRPr="00D44701">
              <w:rPr>
                <w:rStyle w:val="Hyperlink"/>
                <w:rFonts w:ascii="Arial" w:eastAsia="Arial" w:hAnsi="Arial" w:cs="Arial"/>
                <w:noProof/>
              </w:rPr>
              <w:t>Our Mission Activities</w:t>
            </w:r>
            <w:r>
              <w:rPr>
                <w:noProof/>
                <w:webHidden/>
              </w:rPr>
              <w:tab/>
            </w:r>
            <w:r>
              <w:rPr>
                <w:noProof/>
                <w:webHidden/>
              </w:rPr>
              <w:fldChar w:fldCharType="begin"/>
            </w:r>
            <w:r>
              <w:rPr>
                <w:noProof/>
                <w:webHidden/>
              </w:rPr>
              <w:instrText xml:space="preserve"> PAGEREF _Toc176437623 \h </w:instrText>
            </w:r>
            <w:r>
              <w:rPr>
                <w:noProof/>
                <w:webHidden/>
              </w:rPr>
            </w:r>
            <w:r>
              <w:rPr>
                <w:noProof/>
                <w:webHidden/>
              </w:rPr>
              <w:fldChar w:fldCharType="separate"/>
            </w:r>
            <w:r>
              <w:rPr>
                <w:noProof/>
                <w:webHidden/>
              </w:rPr>
              <w:t>24</w:t>
            </w:r>
            <w:r>
              <w:rPr>
                <w:noProof/>
                <w:webHidden/>
              </w:rPr>
              <w:fldChar w:fldCharType="end"/>
            </w:r>
          </w:hyperlink>
        </w:p>
        <w:p w14:paraId="2D92B571"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24" w:history="1">
            <w:r w:rsidRPr="00D44701">
              <w:rPr>
                <w:rStyle w:val="Hyperlink"/>
                <w:rFonts w:ascii="Arial" w:eastAsia="Arial" w:hAnsi="Arial" w:cs="Arial"/>
                <w:noProof/>
              </w:rPr>
              <w:t>Our Significant Accomplishments</w:t>
            </w:r>
            <w:r>
              <w:rPr>
                <w:noProof/>
                <w:webHidden/>
              </w:rPr>
              <w:tab/>
            </w:r>
            <w:r>
              <w:rPr>
                <w:noProof/>
                <w:webHidden/>
              </w:rPr>
              <w:fldChar w:fldCharType="begin"/>
            </w:r>
            <w:r>
              <w:rPr>
                <w:noProof/>
                <w:webHidden/>
              </w:rPr>
              <w:instrText xml:space="preserve"> PAGEREF _Toc176437624 \h </w:instrText>
            </w:r>
            <w:r>
              <w:rPr>
                <w:noProof/>
                <w:webHidden/>
              </w:rPr>
            </w:r>
            <w:r>
              <w:rPr>
                <w:noProof/>
                <w:webHidden/>
              </w:rPr>
              <w:fldChar w:fldCharType="separate"/>
            </w:r>
            <w:r>
              <w:rPr>
                <w:noProof/>
                <w:webHidden/>
              </w:rPr>
              <w:t>24</w:t>
            </w:r>
            <w:r>
              <w:rPr>
                <w:noProof/>
                <w:webHidden/>
              </w:rPr>
              <w:fldChar w:fldCharType="end"/>
            </w:r>
          </w:hyperlink>
        </w:p>
        <w:p w14:paraId="70477CDA" w14:textId="77777777" w:rsidR="00502545" w:rsidRDefault="00502545">
          <w:pPr>
            <w:pStyle w:val="TOC2"/>
            <w:rPr>
              <w:rFonts w:eastAsiaTheme="minorEastAsia" w:cstheme="minorBidi"/>
              <w:kern w:val="2"/>
              <w14:ligatures w14:val="standardContextual"/>
            </w:rPr>
          </w:pPr>
          <w:hyperlink w:anchor="_Toc176437625" w:history="1">
            <w:r w:rsidRPr="00D44701">
              <w:rPr>
                <w:rStyle w:val="Hyperlink"/>
                <w:rFonts w:ascii="Arial" w:hAnsi="Arial"/>
              </w:rPr>
              <w:t>Information and Communications</w:t>
            </w:r>
            <w:r>
              <w:rPr>
                <w:webHidden/>
              </w:rPr>
              <w:tab/>
            </w:r>
            <w:r>
              <w:rPr>
                <w:webHidden/>
              </w:rPr>
              <w:fldChar w:fldCharType="begin"/>
            </w:r>
            <w:r>
              <w:rPr>
                <w:webHidden/>
              </w:rPr>
              <w:instrText xml:space="preserve"> PAGEREF _Toc176437625 \h </w:instrText>
            </w:r>
            <w:r>
              <w:rPr>
                <w:webHidden/>
              </w:rPr>
            </w:r>
            <w:r>
              <w:rPr>
                <w:webHidden/>
              </w:rPr>
              <w:fldChar w:fldCharType="separate"/>
            </w:r>
            <w:r>
              <w:rPr>
                <w:webHidden/>
              </w:rPr>
              <w:t>26</w:t>
            </w:r>
            <w:r>
              <w:rPr>
                <w:webHidden/>
              </w:rPr>
              <w:fldChar w:fldCharType="end"/>
            </w:r>
          </w:hyperlink>
        </w:p>
        <w:p w14:paraId="018D9802"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26" w:history="1">
            <w:r w:rsidRPr="00D44701">
              <w:rPr>
                <w:rStyle w:val="Hyperlink"/>
                <w:rFonts w:ascii="Arial" w:eastAsia="Arial" w:hAnsi="Arial" w:cs="Arial"/>
                <w:noProof/>
              </w:rPr>
              <w:t>Our Mission Activities</w:t>
            </w:r>
            <w:r>
              <w:rPr>
                <w:noProof/>
                <w:webHidden/>
              </w:rPr>
              <w:tab/>
            </w:r>
            <w:r>
              <w:rPr>
                <w:noProof/>
                <w:webHidden/>
              </w:rPr>
              <w:fldChar w:fldCharType="begin"/>
            </w:r>
            <w:r>
              <w:rPr>
                <w:noProof/>
                <w:webHidden/>
              </w:rPr>
              <w:instrText xml:space="preserve"> PAGEREF _Toc176437626 \h </w:instrText>
            </w:r>
            <w:r>
              <w:rPr>
                <w:noProof/>
                <w:webHidden/>
              </w:rPr>
            </w:r>
            <w:r>
              <w:rPr>
                <w:noProof/>
                <w:webHidden/>
              </w:rPr>
              <w:fldChar w:fldCharType="separate"/>
            </w:r>
            <w:r>
              <w:rPr>
                <w:noProof/>
                <w:webHidden/>
              </w:rPr>
              <w:t>26</w:t>
            </w:r>
            <w:r>
              <w:rPr>
                <w:noProof/>
                <w:webHidden/>
              </w:rPr>
              <w:fldChar w:fldCharType="end"/>
            </w:r>
          </w:hyperlink>
        </w:p>
        <w:p w14:paraId="300D2BEA" w14:textId="77777777" w:rsidR="00502545" w:rsidRDefault="00502545">
          <w:pPr>
            <w:pStyle w:val="TOC3"/>
            <w:tabs>
              <w:tab w:val="right" w:leader="dot" w:pos="8550"/>
            </w:tabs>
            <w:rPr>
              <w:rFonts w:asciiTheme="minorHAnsi" w:eastAsiaTheme="minorEastAsia" w:hAnsiTheme="minorHAnsi" w:cstheme="minorBidi"/>
              <w:noProof/>
              <w:kern w:val="2"/>
              <w14:ligatures w14:val="standardContextual"/>
            </w:rPr>
          </w:pPr>
          <w:hyperlink w:anchor="_Toc176437627" w:history="1">
            <w:r w:rsidRPr="00D44701">
              <w:rPr>
                <w:rStyle w:val="Hyperlink"/>
                <w:rFonts w:ascii="Arial" w:eastAsia="Arial" w:hAnsi="Arial" w:cs="Arial"/>
                <w:noProof/>
              </w:rPr>
              <w:t>Our Significant Accomplishments</w:t>
            </w:r>
            <w:r>
              <w:rPr>
                <w:noProof/>
                <w:webHidden/>
              </w:rPr>
              <w:tab/>
            </w:r>
            <w:r>
              <w:rPr>
                <w:noProof/>
                <w:webHidden/>
              </w:rPr>
              <w:fldChar w:fldCharType="begin"/>
            </w:r>
            <w:r>
              <w:rPr>
                <w:noProof/>
                <w:webHidden/>
              </w:rPr>
              <w:instrText xml:space="preserve"> PAGEREF _Toc176437627 \h </w:instrText>
            </w:r>
            <w:r>
              <w:rPr>
                <w:noProof/>
                <w:webHidden/>
              </w:rPr>
            </w:r>
            <w:r>
              <w:rPr>
                <w:noProof/>
                <w:webHidden/>
              </w:rPr>
              <w:fldChar w:fldCharType="separate"/>
            </w:r>
            <w:r>
              <w:rPr>
                <w:noProof/>
                <w:webHidden/>
              </w:rPr>
              <w:t>26</w:t>
            </w:r>
            <w:r>
              <w:rPr>
                <w:noProof/>
                <w:webHidden/>
              </w:rPr>
              <w:fldChar w:fldCharType="end"/>
            </w:r>
          </w:hyperlink>
        </w:p>
        <w:p w14:paraId="045A89C7"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28" w:history="1">
            <w:r w:rsidRPr="00D44701">
              <w:rPr>
                <w:rStyle w:val="Hyperlink"/>
                <w:rFonts w:ascii="Arial" w:eastAsia="Arial" w:hAnsi="Arial" w:cs="Arial"/>
                <w:noProof/>
              </w:rPr>
              <w:t>Reporting Obligations</w:t>
            </w:r>
            <w:r>
              <w:rPr>
                <w:noProof/>
                <w:webHidden/>
              </w:rPr>
              <w:tab/>
            </w:r>
            <w:r>
              <w:rPr>
                <w:noProof/>
                <w:webHidden/>
              </w:rPr>
              <w:fldChar w:fldCharType="begin"/>
            </w:r>
            <w:r>
              <w:rPr>
                <w:noProof/>
                <w:webHidden/>
              </w:rPr>
              <w:instrText xml:space="preserve"> PAGEREF _Toc176437628 \h </w:instrText>
            </w:r>
            <w:r>
              <w:rPr>
                <w:noProof/>
                <w:webHidden/>
              </w:rPr>
            </w:r>
            <w:r>
              <w:rPr>
                <w:noProof/>
                <w:webHidden/>
              </w:rPr>
              <w:fldChar w:fldCharType="separate"/>
            </w:r>
            <w:r>
              <w:rPr>
                <w:noProof/>
                <w:webHidden/>
              </w:rPr>
              <w:t>28</w:t>
            </w:r>
            <w:r>
              <w:rPr>
                <w:noProof/>
                <w:webHidden/>
              </w:rPr>
              <w:fldChar w:fldCharType="end"/>
            </w:r>
          </w:hyperlink>
        </w:p>
        <w:p w14:paraId="20644723"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29" w:history="1">
            <w:r w:rsidRPr="00D44701">
              <w:rPr>
                <w:rStyle w:val="Hyperlink"/>
                <w:rFonts w:ascii="Arial" w:eastAsia="Arial" w:hAnsi="Arial" w:cs="Arial"/>
                <w:noProof/>
              </w:rPr>
              <w:t>Governance Statements and Board Members Report 2023</w:t>
            </w:r>
            <w:r>
              <w:rPr>
                <w:noProof/>
                <w:webHidden/>
              </w:rPr>
              <w:tab/>
            </w:r>
            <w:r>
              <w:rPr>
                <w:noProof/>
                <w:webHidden/>
              </w:rPr>
              <w:fldChar w:fldCharType="begin"/>
            </w:r>
            <w:r>
              <w:rPr>
                <w:noProof/>
                <w:webHidden/>
              </w:rPr>
              <w:instrText xml:space="preserve"> PAGEREF _Toc176437629 \h </w:instrText>
            </w:r>
            <w:r>
              <w:rPr>
                <w:noProof/>
                <w:webHidden/>
              </w:rPr>
            </w:r>
            <w:r>
              <w:rPr>
                <w:noProof/>
                <w:webHidden/>
              </w:rPr>
              <w:fldChar w:fldCharType="separate"/>
            </w:r>
            <w:r>
              <w:rPr>
                <w:noProof/>
                <w:webHidden/>
              </w:rPr>
              <w:t>32</w:t>
            </w:r>
            <w:r>
              <w:rPr>
                <w:noProof/>
                <w:webHidden/>
              </w:rPr>
              <w:fldChar w:fldCharType="end"/>
            </w:r>
          </w:hyperlink>
        </w:p>
        <w:p w14:paraId="4209CF83" w14:textId="77777777" w:rsidR="00502545" w:rsidRDefault="00502545">
          <w:pPr>
            <w:pStyle w:val="TOC1"/>
            <w:tabs>
              <w:tab w:val="right" w:leader="dot" w:pos="8550"/>
            </w:tabs>
            <w:rPr>
              <w:rFonts w:asciiTheme="minorHAnsi" w:eastAsiaTheme="minorEastAsia" w:hAnsiTheme="minorHAnsi" w:cstheme="minorBidi"/>
              <w:noProof/>
              <w:kern w:val="2"/>
              <w14:ligatures w14:val="standardContextual"/>
            </w:rPr>
          </w:pPr>
          <w:hyperlink w:anchor="_Toc176437630" w:history="1">
            <w:r w:rsidRPr="00D44701">
              <w:rPr>
                <w:rStyle w:val="Hyperlink"/>
                <w:rFonts w:ascii="Arial" w:eastAsia="Arial" w:hAnsi="Arial" w:cs="Arial"/>
                <w:noProof/>
              </w:rPr>
              <w:t>Appendix</w:t>
            </w:r>
            <w:r>
              <w:rPr>
                <w:noProof/>
                <w:webHidden/>
              </w:rPr>
              <w:tab/>
            </w:r>
            <w:r>
              <w:rPr>
                <w:noProof/>
                <w:webHidden/>
              </w:rPr>
              <w:fldChar w:fldCharType="begin"/>
            </w:r>
            <w:r>
              <w:rPr>
                <w:noProof/>
                <w:webHidden/>
              </w:rPr>
              <w:instrText xml:space="preserve"> PAGEREF _Toc176437630 \h </w:instrText>
            </w:r>
            <w:r>
              <w:rPr>
                <w:noProof/>
                <w:webHidden/>
              </w:rPr>
            </w:r>
            <w:r>
              <w:rPr>
                <w:noProof/>
                <w:webHidden/>
              </w:rPr>
              <w:fldChar w:fldCharType="separate"/>
            </w:r>
            <w:r>
              <w:rPr>
                <w:noProof/>
                <w:webHidden/>
              </w:rPr>
              <w:t>44</w:t>
            </w:r>
            <w:r>
              <w:rPr>
                <w:noProof/>
                <w:webHidden/>
              </w:rPr>
              <w:fldChar w:fldCharType="end"/>
            </w:r>
          </w:hyperlink>
        </w:p>
        <w:p w14:paraId="0D6AA2DB" w14:textId="77777777" w:rsidR="00000A68" w:rsidRPr="008A17D4" w:rsidRDefault="00000A68" w:rsidP="00000A68">
          <w:pPr>
            <w:widowControl w:val="0"/>
            <w:tabs>
              <w:tab w:val="right" w:leader="dot" w:pos="12000"/>
            </w:tabs>
            <w:spacing w:before="60" w:after="0" w:line="240" w:lineRule="auto"/>
            <w:rPr>
              <w:rFonts w:ascii="Arial" w:eastAsia="Arial" w:hAnsi="Arial" w:cs="Arial"/>
              <w:b/>
              <w:color w:val="000000" w:themeColor="text1"/>
              <w:sz w:val="22"/>
              <w:szCs w:val="22"/>
            </w:rPr>
          </w:pPr>
          <w:r w:rsidRPr="008A17D4">
            <w:rPr>
              <w:rFonts w:ascii="Arial" w:hAnsi="Arial" w:cs="Arial"/>
              <w:color w:val="000000" w:themeColor="text1"/>
            </w:rPr>
            <w:fldChar w:fldCharType="end"/>
          </w:r>
        </w:p>
      </w:sdtContent>
    </w:sdt>
    <w:p w14:paraId="4EF667A7" w14:textId="77777777" w:rsidR="00000A68" w:rsidRPr="008A17D4" w:rsidRDefault="00000A68" w:rsidP="00000A68">
      <w:pPr>
        <w:spacing w:line="276" w:lineRule="auto"/>
        <w:rPr>
          <w:rFonts w:ascii="Arial" w:eastAsia="Arial" w:hAnsi="Arial" w:cs="Arial"/>
          <w:b/>
          <w:color w:val="000000" w:themeColor="text1"/>
        </w:rPr>
      </w:pPr>
    </w:p>
    <w:p w14:paraId="5DF33F11" w14:textId="77777777" w:rsidR="00000A68" w:rsidRPr="008A17D4" w:rsidRDefault="00000A68" w:rsidP="00000A68">
      <w:pPr>
        <w:spacing w:line="276" w:lineRule="auto"/>
        <w:rPr>
          <w:rFonts w:ascii="Arial" w:eastAsia="Arial" w:hAnsi="Arial" w:cs="Arial"/>
          <w:b/>
          <w:color w:val="000000" w:themeColor="text1"/>
        </w:rPr>
      </w:pPr>
    </w:p>
    <w:p w14:paraId="57C7615E" w14:textId="77777777" w:rsidR="00000A68" w:rsidRPr="008A17D4" w:rsidRDefault="00000A68" w:rsidP="00000A68">
      <w:pPr>
        <w:spacing w:line="276" w:lineRule="auto"/>
        <w:rPr>
          <w:rFonts w:ascii="Arial" w:eastAsia="Arial" w:hAnsi="Arial" w:cs="Arial"/>
          <w:b/>
          <w:color w:val="000000" w:themeColor="text1"/>
        </w:rPr>
      </w:pPr>
    </w:p>
    <w:p w14:paraId="16EF2619" w14:textId="77777777" w:rsidR="00000A68" w:rsidRPr="008A17D4" w:rsidRDefault="00000A68" w:rsidP="00000A68">
      <w:pPr>
        <w:spacing w:line="276" w:lineRule="auto"/>
        <w:rPr>
          <w:rFonts w:ascii="Arial" w:eastAsia="Arial" w:hAnsi="Arial" w:cs="Arial"/>
          <w:b/>
          <w:color w:val="000000" w:themeColor="text1"/>
        </w:rPr>
      </w:pPr>
    </w:p>
    <w:p w14:paraId="6F95437A" w14:textId="77777777" w:rsidR="00000A68" w:rsidRPr="008A17D4" w:rsidRDefault="00000A68" w:rsidP="00000A68">
      <w:pPr>
        <w:spacing w:line="276" w:lineRule="auto"/>
        <w:rPr>
          <w:rFonts w:ascii="Arial" w:eastAsia="Arial" w:hAnsi="Arial" w:cs="Arial"/>
          <w:b/>
          <w:color w:val="000000" w:themeColor="text1"/>
        </w:rPr>
      </w:pPr>
    </w:p>
    <w:p w14:paraId="4C4A9A94" w14:textId="77777777" w:rsidR="00000A68" w:rsidRPr="008A17D4" w:rsidRDefault="00000A68" w:rsidP="00000A68">
      <w:pPr>
        <w:spacing w:line="276" w:lineRule="auto"/>
        <w:rPr>
          <w:rFonts w:ascii="Arial" w:eastAsia="Arial" w:hAnsi="Arial" w:cs="Arial"/>
          <w:b/>
          <w:color w:val="000000" w:themeColor="text1"/>
        </w:rPr>
      </w:pPr>
    </w:p>
    <w:p w14:paraId="6518F1F6" w14:textId="77777777" w:rsidR="00000A68" w:rsidRPr="008A17D4" w:rsidRDefault="00000A68" w:rsidP="00000A68">
      <w:pPr>
        <w:spacing w:line="276" w:lineRule="auto"/>
        <w:rPr>
          <w:rFonts w:ascii="Arial" w:eastAsia="Arial" w:hAnsi="Arial" w:cs="Arial"/>
          <w:b/>
          <w:color w:val="000000" w:themeColor="text1"/>
        </w:rPr>
      </w:pPr>
    </w:p>
    <w:p w14:paraId="09074E2D" w14:textId="77777777" w:rsidR="00000A68" w:rsidRPr="008A17D4" w:rsidRDefault="00000A68" w:rsidP="00000A68">
      <w:pPr>
        <w:spacing w:line="276" w:lineRule="auto"/>
        <w:rPr>
          <w:rFonts w:ascii="Arial" w:eastAsia="Arial" w:hAnsi="Arial" w:cs="Arial"/>
          <w:b/>
          <w:color w:val="000000" w:themeColor="text1"/>
        </w:rPr>
      </w:pPr>
    </w:p>
    <w:p w14:paraId="784EC5B9" w14:textId="77777777" w:rsidR="00000A68" w:rsidRPr="008A17D4" w:rsidRDefault="00000A68" w:rsidP="00000A68">
      <w:pPr>
        <w:rPr>
          <w:rFonts w:ascii="Arial" w:eastAsia="Arial" w:hAnsi="Arial" w:cs="Arial"/>
          <w:color w:val="000000" w:themeColor="text1"/>
          <w:sz w:val="40"/>
          <w:szCs w:val="40"/>
        </w:rPr>
      </w:pPr>
      <w:r w:rsidRPr="008A17D4">
        <w:rPr>
          <w:rFonts w:ascii="Arial" w:eastAsia="Arial" w:hAnsi="Arial" w:cs="Arial"/>
          <w:color w:val="000000" w:themeColor="text1"/>
        </w:rPr>
        <w:br w:type="page"/>
      </w:r>
    </w:p>
    <w:p w14:paraId="01043EF3" w14:textId="77777777" w:rsidR="00000A68" w:rsidRPr="008A17D4" w:rsidRDefault="00000A68" w:rsidP="00000A68">
      <w:pPr>
        <w:pStyle w:val="Heading1"/>
        <w:spacing w:line="276" w:lineRule="auto"/>
        <w:rPr>
          <w:rFonts w:ascii="Arial" w:eastAsia="Arial" w:hAnsi="Arial" w:cs="Arial"/>
          <w:color w:val="000000" w:themeColor="text1"/>
        </w:rPr>
      </w:pPr>
      <w:bookmarkStart w:id="4" w:name="_Toc176437599"/>
      <w:r w:rsidRPr="008A17D4">
        <w:rPr>
          <w:rFonts w:ascii="Arial" w:eastAsia="Arial" w:hAnsi="Arial" w:cs="Arial"/>
          <w:color w:val="000000" w:themeColor="text1"/>
        </w:rPr>
        <w:lastRenderedPageBreak/>
        <w:t>Our Locations</w:t>
      </w:r>
      <w:bookmarkEnd w:id="4"/>
    </w:p>
    <w:p w14:paraId="0A38A15A" w14:textId="77777777" w:rsidR="000F5175" w:rsidRDefault="000F5175" w:rsidP="00C54961">
      <w:pPr>
        <w:spacing w:line="276" w:lineRule="auto"/>
        <w:rPr>
          <w:rFonts w:ascii="Arial" w:eastAsia="Arial" w:hAnsi="Arial" w:cs="Arial"/>
          <w:iCs/>
          <w:color w:val="000000" w:themeColor="text1"/>
        </w:rPr>
      </w:pPr>
    </w:p>
    <w:tbl>
      <w:tblPr>
        <w:tblStyle w:val="TableGrid1"/>
        <w:tblW w:w="5000" w:type="pct"/>
        <w:tblLayout w:type="fixed"/>
        <w:tblLook w:val="0020" w:firstRow="1" w:lastRow="0" w:firstColumn="0" w:lastColumn="0" w:noHBand="0" w:noVBand="0"/>
      </w:tblPr>
      <w:tblGrid>
        <w:gridCol w:w="1271"/>
        <w:gridCol w:w="1267"/>
        <w:gridCol w:w="6012"/>
      </w:tblGrid>
      <w:tr w:rsidR="00713347" w:rsidRPr="00713347" w14:paraId="60CB85BC" w14:textId="77777777" w:rsidTr="00713347">
        <w:tc>
          <w:tcPr>
            <w:tcW w:w="1271" w:type="dxa"/>
            <w:hideMark/>
          </w:tcPr>
          <w:p w14:paraId="0B53DD00" w14:textId="77777777" w:rsidR="00713347" w:rsidRPr="00713347" w:rsidRDefault="00713347">
            <w:pPr>
              <w:pStyle w:val="Compact"/>
              <w:rPr>
                <w:rFonts w:ascii="Arial" w:hAnsi="Arial" w:cs="Arial"/>
                <w:b/>
                <w:bCs/>
              </w:rPr>
            </w:pPr>
            <w:r w:rsidRPr="00713347">
              <w:rPr>
                <w:rFonts w:ascii="Arial" w:hAnsi="Arial" w:cs="Arial"/>
                <w:b/>
                <w:bCs/>
              </w:rPr>
              <w:t>County</w:t>
            </w:r>
          </w:p>
        </w:tc>
        <w:tc>
          <w:tcPr>
            <w:tcW w:w="1267" w:type="dxa"/>
            <w:hideMark/>
          </w:tcPr>
          <w:p w14:paraId="2B51F642" w14:textId="77777777" w:rsidR="00713347" w:rsidRPr="00713347" w:rsidRDefault="00713347">
            <w:pPr>
              <w:pStyle w:val="Compact"/>
              <w:rPr>
                <w:rFonts w:ascii="Arial" w:hAnsi="Arial" w:cs="Arial"/>
                <w:b/>
                <w:bCs/>
              </w:rPr>
            </w:pPr>
            <w:r w:rsidRPr="00713347">
              <w:rPr>
                <w:rFonts w:ascii="Arial" w:hAnsi="Arial" w:cs="Arial"/>
                <w:b/>
                <w:bCs/>
              </w:rPr>
              <w:t>Type</w:t>
            </w:r>
          </w:p>
        </w:tc>
        <w:tc>
          <w:tcPr>
            <w:tcW w:w="6012" w:type="dxa"/>
            <w:hideMark/>
          </w:tcPr>
          <w:p w14:paraId="026110BB" w14:textId="77777777" w:rsidR="00713347" w:rsidRPr="00713347" w:rsidRDefault="00713347">
            <w:pPr>
              <w:pStyle w:val="Compact"/>
              <w:rPr>
                <w:rFonts w:ascii="Arial" w:hAnsi="Arial" w:cs="Arial"/>
                <w:b/>
                <w:bCs/>
              </w:rPr>
            </w:pPr>
            <w:r w:rsidRPr="00713347">
              <w:rPr>
                <w:rFonts w:ascii="Arial" w:hAnsi="Arial" w:cs="Arial"/>
                <w:b/>
                <w:bCs/>
              </w:rPr>
              <w:t>Address</w:t>
            </w:r>
          </w:p>
        </w:tc>
      </w:tr>
      <w:tr w:rsidR="00713347" w:rsidRPr="00713347" w14:paraId="3E135FA5" w14:textId="77777777" w:rsidTr="00713347">
        <w:tc>
          <w:tcPr>
            <w:tcW w:w="1271" w:type="dxa"/>
            <w:hideMark/>
          </w:tcPr>
          <w:p w14:paraId="7AD67927" w14:textId="77777777" w:rsidR="00713347" w:rsidRPr="00713347" w:rsidRDefault="00713347">
            <w:pPr>
              <w:pStyle w:val="Compact"/>
              <w:rPr>
                <w:rFonts w:ascii="Arial" w:hAnsi="Arial" w:cs="Arial"/>
              </w:rPr>
            </w:pPr>
            <w:r w:rsidRPr="00713347">
              <w:rPr>
                <w:rFonts w:ascii="Arial" w:hAnsi="Arial" w:cs="Arial"/>
              </w:rPr>
              <w:t>Clare</w:t>
            </w:r>
          </w:p>
        </w:tc>
        <w:tc>
          <w:tcPr>
            <w:tcW w:w="1267" w:type="dxa"/>
            <w:hideMark/>
          </w:tcPr>
          <w:p w14:paraId="10F2C7AE"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4CE31116" w14:textId="77777777" w:rsidR="00713347" w:rsidRPr="00713347" w:rsidRDefault="00713347">
            <w:pPr>
              <w:pStyle w:val="Compact"/>
              <w:rPr>
                <w:rFonts w:ascii="Arial" w:hAnsi="Arial" w:cs="Arial"/>
              </w:rPr>
            </w:pPr>
            <w:r w:rsidRPr="00713347">
              <w:rPr>
                <w:rFonts w:ascii="Arial" w:hAnsi="Arial" w:cs="Arial"/>
              </w:rPr>
              <w:t xml:space="preserve">Unit 33, Merchants Square, Market Street, </w:t>
            </w:r>
            <w:proofErr w:type="gramStart"/>
            <w:r w:rsidRPr="00713347">
              <w:rPr>
                <w:rFonts w:ascii="Arial" w:hAnsi="Arial" w:cs="Arial"/>
              </w:rPr>
              <w:t>Ennis,</w:t>
            </w:r>
            <w:proofErr w:type="gramEnd"/>
            <w:r w:rsidRPr="00713347">
              <w:rPr>
                <w:rFonts w:ascii="Arial" w:hAnsi="Arial" w:cs="Arial"/>
              </w:rPr>
              <w:t xml:space="preserve"> Co. Clare, V95 T291</w:t>
            </w:r>
          </w:p>
        </w:tc>
      </w:tr>
      <w:tr w:rsidR="00713347" w:rsidRPr="00713347" w14:paraId="3EFE7DC4" w14:textId="77777777" w:rsidTr="00713347">
        <w:tc>
          <w:tcPr>
            <w:tcW w:w="1271" w:type="dxa"/>
            <w:hideMark/>
          </w:tcPr>
          <w:p w14:paraId="084910F1" w14:textId="77777777" w:rsidR="00713347" w:rsidRPr="00713347" w:rsidRDefault="00713347">
            <w:pPr>
              <w:pStyle w:val="Compact"/>
              <w:rPr>
                <w:rFonts w:ascii="Arial" w:hAnsi="Arial" w:cs="Arial"/>
              </w:rPr>
            </w:pPr>
            <w:r w:rsidRPr="00713347">
              <w:rPr>
                <w:rFonts w:ascii="Arial" w:hAnsi="Arial" w:cs="Arial"/>
              </w:rPr>
              <w:t>Donegal</w:t>
            </w:r>
          </w:p>
        </w:tc>
        <w:tc>
          <w:tcPr>
            <w:tcW w:w="1267" w:type="dxa"/>
            <w:hideMark/>
          </w:tcPr>
          <w:p w14:paraId="761B926A"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1ACCD470" w14:textId="77777777" w:rsidR="00713347" w:rsidRPr="00713347" w:rsidRDefault="00713347">
            <w:pPr>
              <w:pStyle w:val="Compact"/>
              <w:rPr>
                <w:rFonts w:ascii="Arial" w:hAnsi="Arial" w:cs="Arial"/>
              </w:rPr>
            </w:pPr>
            <w:r w:rsidRPr="00713347">
              <w:rPr>
                <w:rFonts w:ascii="Arial" w:hAnsi="Arial" w:cs="Arial"/>
              </w:rPr>
              <w:t>Unit 3.01, Forte Lynne House, Letterkenny Forte Retail Park, Neil T. Blaney Rd, Letterkenny, F92 XFP7</w:t>
            </w:r>
          </w:p>
        </w:tc>
      </w:tr>
      <w:tr w:rsidR="00713347" w:rsidRPr="00713347" w14:paraId="29D0EB2E" w14:textId="77777777" w:rsidTr="00713347">
        <w:tc>
          <w:tcPr>
            <w:tcW w:w="1271" w:type="dxa"/>
            <w:hideMark/>
          </w:tcPr>
          <w:p w14:paraId="442BA111" w14:textId="77777777" w:rsidR="00713347" w:rsidRPr="00713347" w:rsidRDefault="00713347">
            <w:pPr>
              <w:pStyle w:val="Compact"/>
              <w:rPr>
                <w:rFonts w:ascii="Arial" w:hAnsi="Arial" w:cs="Arial"/>
              </w:rPr>
            </w:pPr>
            <w:r w:rsidRPr="00713347">
              <w:rPr>
                <w:rFonts w:ascii="Arial" w:hAnsi="Arial" w:cs="Arial"/>
              </w:rPr>
              <w:t>Louth</w:t>
            </w:r>
          </w:p>
        </w:tc>
        <w:tc>
          <w:tcPr>
            <w:tcW w:w="1267" w:type="dxa"/>
            <w:hideMark/>
          </w:tcPr>
          <w:p w14:paraId="58CEF359"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165A85EF" w14:textId="77777777" w:rsidR="00713347" w:rsidRPr="00713347" w:rsidRDefault="00713347">
            <w:pPr>
              <w:pStyle w:val="Compact"/>
              <w:rPr>
                <w:rFonts w:ascii="Arial" w:hAnsi="Arial" w:cs="Arial"/>
              </w:rPr>
            </w:pPr>
            <w:r w:rsidRPr="00713347">
              <w:rPr>
                <w:rFonts w:ascii="Arial" w:hAnsi="Arial" w:cs="Arial"/>
              </w:rPr>
              <w:t xml:space="preserve">Condil House, Roden Place, </w:t>
            </w:r>
            <w:proofErr w:type="gramStart"/>
            <w:r w:rsidRPr="00713347">
              <w:rPr>
                <w:rFonts w:ascii="Arial" w:hAnsi="Arial" w:cs="Arial"/>
              </w:rPr>
              <w:t>Dundalk,</w:t>
            </w:r>
            <w:proofErr w:type="gramEnd"/>
            <w:r w:rsidRPr="00713347">
              <w:rPr>
                <w:rFonts w:ascii="Arial" w:hAnsi="Arial" w:cs="Arial"/>
              </w:rPr>
              <w:t xml:space="preserve"> Co. Louth, A91 E6RE</w:t>
            </w:r>
          </w:p>
        </w:tc>
      </w:tr>
      <w:tr w:rsidR="00713347" w:rsidRPr="00713347" w14:paraId="613A154E" w14:textId="77777777" w:rsidTr="00713347">
        <w:tc>
          <w:tcPr>
            <w:tcW w:w="1271" w:type="dxa"/>
            <w:hideMark/>
          </w:tcPr>
          <w:p w14:paraId="4EDB16E1" w14:textId="77777777" w:rsidR="00713347" w:rsidRPr="00713347" w:rsidRDefault="00713347">
            <w:pPr>
              <w:pStyle w:val="Compact"/>
              <w:rPr>
                <w:rFonts w:ascii="Arial" w:hAnsi="Arial" w:cs="Arial"/>
              </w:rPr>
            </w:pPr>
            <w:r w:rsidRPr="00713347">
              <w:rPr>
                <w:rFonts w:ascii="Arial" w:hAnsi="Arial" w:cs="Arial"/>
              </w:rPr>
              <w:t>Mayo</w:t>
            </w:r>
          </w:p>
        </w:tc>
        <w:tc>
          <w:tcPr>
            <w:tcW w:w="1267" w:type="dxa"/>
            <w:hideMark/>
          </w:tcPr>
          <w:p w14:paraId="4609A768"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7B68094F" w14:textId="77777777" w:rsidR="00713347" w:rsidRPr="00713347" w:rsidRDefault="00713347">
            <w:pPr>
              <w:pStyle w:val="Compact"/>
              <w:rPr>
                <w:rFonts w:ascii="Arial" w:hAnsi="Arial" w:cs="Arial"/>
              </w:rPr>
            </w:pPr>
            <w:r w:rsidRPr="00713347">
              <w:rPr>
                <w:rFonts w:ascii="Arial" w:hAnsi="Arial" w:cs="Arial"/>
              </w:rPr>
              <w:t>Michael Davitt House, 6–8 Castle St, Castlebar, F23 C8X9</w:t>
            </w:r>
          </w:p>
        </w:tc>
      </w:tr>
      <w:tr w:rsidR="00713347" w:rsidRPr="00713347" w14:paraId="36614F18" w14:textId="77777777" w:rsidTr="00713347">
        <w:tc>
          <w:tcPr>
            <w:tcW w:w="1271" w:type="dxa"/>
            <w:hideMark/>
          </w:tcPr>
          <w:p w14:paraId="0C504A0D"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7F3579BC"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418C1729" w14:textId="77777777" w:rsidR="00713347" w:rsidRPr="00713347" w:rsidRDefault="00713347">
            <w:pPr>
              <w:pStyle w:val="Compact"/>
              <w:rPr>
                <w:rFonts w:ascii="Arial" w:hAnsi="Arial" w:cs="Arial"/>
              </w:rPr>
            </w:pPr>
            <w:r w:rsidRPr="00713347">
              <w:rPr>
                <w:rFonts w:ascii="Arial" w:hAnsi="Arial" w:cs="Arial"/>
              </w:rPr>
              <w:t>Units 6–8, Blanchardstown Business Centre, Clonsilla Rd, Dublin 15, D15 DT78</w:t>
            </w:r>
          </w:p>
        </w:tc>
      </w:tr>
      <w:tr w:rsidR="00713347" w:rsidRPr="00713347" w14:paraId="3931BEC9" w14:textId="77777777" w:rsidTr="00713347">
        <w:tc>
          <w:tcPr>
            <w:tcW w:w="1271" w:type="dxa"/>
            <w:hideMark/>
          </w:tcPr>
          <w:p w14:paraId="4E242555"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5BB91102"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65CE5F7A" w14:textId="77777777" w:rsidR="00713347" w:rsidRPr="00713347" w:rsidRDefault="00713347">
            <w:pPr>
              <w:pStyle w:val="Compact"/>
              <w:rPr>
                <w:rFonts w:ascii="Arial" w:hAnsi="Arial" w:cs="Arial"/>
              </w:rPr>
            </w:pPr>
            <w:r w:rsidRPr="00713347">
              <w:rPr>
                <w:rFonts w:ascii="Arial" w:hAnsi="Arial" w:cs="Arial"/>
              </w:rPr>
              <w:t>15/16 Upper Chancery Street, Dublin 7, D07 VWH2</w:t>
            </w:r>
          </w:p>
        </w:tc>
      </w:tr>
      <w:tr w:rsidR="00713347" w:rsidRPr="00713347" w14:paraId="37CF5C5E" w14:textId="77777777" w:rsidTr="00713347">
        <w:tc>
          <w:tcPr>
            <w:tcW w:w="1271" w:type="dxa"/>
            <w:hideMark/>
          </w:tcPr>
          <w:p w14:paraId="4470FB56"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3D66F5AC"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31EBA2C0" w14:textId="77777777" w:rsidR="00713347" w:rsidRPr="00713347" w:rsidRDefault="00713347">
            <w:pPr>
              <w:pStyle w:val="Compact"/>
              <w:rPr>
                <w:rFonts w:ascii="Arial" w:hAnsi="Arial" w:cs="Arial"/>
              </w:rPr>
            </w:pPr>
            <w:r w:rsidRPr="00713347">
              <w:rPr>
                <w:rFonts w:ascii="Arial" w:hAnsi="Arial" w:cs="Arial"/>
              </w:rPr>
              <w:t>Unit 1, The Mill Shopping Centre, Clondalkin, Dublin 22, D22 Y8K0</w:t>
            </w:r>
          </w:p>
        </w:tc>
      </w:tr>
      <w:tr w:rsidR="00713347" w:rsidRPr="00713347" w14:paraId="37FA3A38" w14:textId="77777777" w:rsidTr="00713347">
        <w:tc>
          <w:tcPr>
            <w:tcW w:w="1271" w:type="dxa"/>
            <w:hideMark/>
          </w:tcPr>
          <w:p w14:paraId="291759F7"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7FE32E12"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496B6478" w14:textId="77777777" w:rsidR="00713347" w:rsidRPr="00713347" w:rsidRDefault="00713347">
            <w:pPr>
              <w:pStyle w:val="Compact"/>
              <w:rPr>
                <w:rFonts w:ascii="Arial" w:hAnsi="Arial" w:cs="Arial"/>
              </w:rPr>
            </w:pPr>
            <w:r w:rsidRPr="00713347">
              <w:rPr>
                <w:rFonts w:ascii="Arial" w:hAnsi="Arial" w:cs="Arial"/>
              </w:rPr>
              <w:t>Family Law Office, Dolphin House, East Essex St, Dublin 2</w:t>
            </w:r>
          </w:p>
        </w:tc>
      </w:tr>
      <w:tr w:rsidR="00713347" w:rsidRPr="00713347" w14:paraId="14583DFA" w14:textId="77777777" w:rsidTr="00713347">
        <w:tc>
          <w:tcPr>
            <w:tcW w:w="1271" w:type="dxa"/>
            <w:hideMark/>
          </w:tcPr>
          <w:p w14:paraId="15983C08"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0C43AF8A"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1BB1F031" w14:textId="77777777" w:rsidR="00713347" w:rsidRPr="00713347" w:rsidRDefault="00713347">
            <w:pPr>
              <w:pStyle w:val="Compact"/>
              <w:rPr>
                <w:rFonts w:ascii="Arial" w:hAnsi="Arial" w:cs="Arial"/>
              </w:rPr>
            </w:pPr>
            <w:r w:rsidRPr="00713347">
              <w:rPr>
                <w:rFonts w:ascii="Arial" w:hAnsi="Arial" w:cs="Arial"/>
              </w:rPr>
              <w:t>48 Upper Jervis House, Dublin 1, D01 F2X9</w:t>
            </w:r>
          </w:p>
        </w:tc>
      </w:tr>
      <w:tr w:rsidR="00713347" w:rsidRPr="00713347" w14:paraId="5F348DF2" w14:textId="77777777" w:rsidTr="00713347">
        <w:tc>
          <w:tcPr>
            <w:tcW w:w="1271" w:type="dxa"/>
            <w:hideMark/>
          </w:tcPr>
          <w:p w14:paraId="184E5FD0"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11BE66B0"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50762349" w14:textId="77777777" w:rsidR="00713347" w:rsidRPr="00713347" w:rsidRDefault="00713347">
            <w:pPr>
              <w:pStyle w:val="Compact"/>
              <w:rPr>
                <w:rFonts w:ascii="Arial" w:hAnsi="Arial" w:cs="Arial"/>
              </w:rPr>
            </w:pPr>
            <w:r w:rsidRPr="00713347">
              <w:rPr>
                <w:rFonts w:ascii="Arial" w:hAnsi="Arial" w:cs="Arial"/>
              </w:rPr>
              <w:t>First Floor, 44–49 Smithfield, Dublin 7, D07 W8P5</w:t>
            </w:r>
          </w:p>
        </w:tc>
      </w:tr>
      <w:tr w:rsidR="00713347" w:rsidRPr="00713347" w14:paraId="4D4E24AB" w14:textId="77777777" w:rsidTr="00713347">
        <w:tc>
          <w:tcPr>
            <w:tcW w:w="1271" w:type="dxa"/>
            <w:hideMark/>
          </w:tcPr>
          <w:p w14:paraId="7E36625D"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076887BE"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502C4489" w14:textId="77777777" w:rsidR="00713347" w:rsidRPr="00713347" w:rsidRDefault="00713347">
            <w:pPr>
              <w:pStyle w:val="Compact"/>
              <w:rPr>
                <w:rFonts w:ascii="Arial" w:hAnsi="Arial" w:cs="Arial"/>
              </w:rPr>
            </w:pPr>
            <w:r w:rsidRPr="00713347">
              <w:rPr>
                <w:rFonts w:ascii="Arial" w:hAnsi="Arial" w:cs="Arial"/>
              </w:rPr>
              <w:t>Hainault House, Belgard Sq. South, Tallaght, Dublin 24, D24 KXN9</w:t>
            </w:r>
          </w:p>
        </w:tc>
      </w:tr>
      <w:tr w:rsidR="00713347" w:rsidRPr="00713347" w14:paraId="7D8ED04C" w14:textId="77777777" w:rsidTr="00713347">
        <w:tc>
          <w:tcPr>
            <w:tcW w:w="1271" w:type="dxa"/>
            <w:hideMark/>
          </w:tcPr>
          <w:p w14:paraId="49E19959" w14:textId="77777777" w:rsidR="00713347" w:rsidRPr="00713347" w:rsidRDefault="00713347">
            <w:pPr>
              <w:pStyle w:val="Compact"/>
              <w:rPr>
                <w:rFonts w:ascii="Arial" w:hAnsi="Arial" w:cs="Arial"/>
              </w:rPr>
            </w:pPr>
            <w:r w:rsidRPr="00713347">
              <w:rPr>
                <w:rFonts w:ascii="Arial" w:hAnsi="Arial" w:cs="Arial"/>
              </w:rPr>
              <w:t>Wicklow</w:t>
            </w:r>
          </w:p>
        </w:tc>
        <w:tc>
          <w:tcPr>
            <w:tcW w:w="1267" w:type="dxa"/>
            <w:hideMark/>
          </w:tcPr>
          <w:p w14:paraId="6EC4D461" w14:textId="77777777" w:rsidR="00713347" w:rsidRPr="00713347" w:rsidRDefault="00713347">
            <w:pPr>
              <w:pStyle w:val="Compact"/>
              <w:rPr>
                <w:rFonts w:ascii="Arial" w:hAnsi="Arial" w:cs="Arial"/>
              </w:rPr>
            </w:pPr>
            <w:r w:rsidRPr="00713347">
              <w:rPr>
                <w:rFonts w:ascii="Arial" w:hAnsi="Arial" w:cs="Arial"/>
              </w:rPr>
              <w:t>Law Centre</w:t>
            </w:r>
          </w:p>
        </w:tc>
        <w:tc>
          <w:tcPr>
            <w:tcW w:w="6012" w:type="dxa"/>
            <w:hideMark/>
          </w:tcPr>
          <w:p w14:paraId="10148068" w14:textId="77777777" w:rsidR="00713347" w:rsidRPr="00713347" w:rsidRDefault="00713347">
            <w:pPr>
              <w:pStyle w:val="Compact"/>
              <w:rPr>
                <w:rFonts w:ascii="Arial" w:hAnsi="Arial" w:cs="Arial"/>
              </w:rPr>
            </w:pPr>
            <w:r w:rsidRPr="00713347">
              <w:rPr>
                <w:rFonts w:ascii="Arial" w:hAnsi="Arial" w:cs="Arial"/>
              </w:rPr>
              <w:t>The Mall, Main Street, Wicklow, A67 AY03</w:t>
            </w:r>
          </w:p>
        </w:tc>
      </w:tr>
      <w:tr w:rsidR="00713347" w:rsidRPr="00713347" w14:paraId="7D322022" w14:textId="77777777" w:rsidTr="00713347">
        <w:tc>
          <w:tcPr>
            <w:tcW w:w="1271" w:type="dxa"/>
            <w:hideMark/>
          </w:tcPr>
          <w:p w14:paraId="6AD9EE7D" w14:textId="77777777" w:rsidR="00713347" w:rsidRPr="00713347" w:rsidRDefault="00713347">
            <w:pPr>
              <w:pStyle w:val="Compact"/>
              <w:rPr>
                <w:rFonts w:ascii="Arial" w:hAnsi="Arial" w:cs="Arial"/>
              </w:rPr>
            </w:pPr>
            <w:r w:rsidRPr="00713347">
              <w:rPr>
                <w:rFonts w:ascii="Arial" w:hAnsi="Arial" w:cs="Arial"/>
              </w:rPr>
              <w:t>Carlow</w:t>
            </w:r>
          </w:p>
        </w:tc>
        <w:tc>
          <w:tcPr>
            <w:tcW w:w="1267" w:type="dxa"/>
            <w:hideMark/>
          </w:tcPr>
          <w:p w14:paraId="459F2D6B"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069E2D07" w14:textId="77777777" w:rsidR="00713347" w:rsidRPr="00713347" w:rsidRDefault="00713347">
            <w:pPr>
              <w:pStyle w:val="Compact"/>
              <w:rPr>
                <w:rFonts w:ascii="Arial" w:hAnsi="Arial" w:cs="Arial"/>
              </w:rPr>
            </w:pPr>
            <w:r w:rsidRPr="00713347">
              <w:rPr>
                <w:rFonts w:ascii="Arial" w:hAnsi="Arial" w:cs="Arial"/>
              </w:rPr>
              <w:t xml:space="preserve">Carlow District Court, Carlow </w:t>
            </w:r>
            <w:proofErr w:type="gramStart"/>
            <w:r w:rsidRPr="00713347">
              <w:rPr>
                <w:rFonts w:ascii="Arial" w:hAnsi="Arial" w:cs="Arial"/>
              </w:rPr>
              <w:t>Town,</w:t>
            </w:r>
            <w:proofErr w:type="gramEnd"/>
            <w:r w:rsidRPr="00713347">
              <w:rPr>
                <w:rFonts w:ascii="Arial" w:hAnsi="Arial" w:cs="Arial"/>
              </w:rPr>
              <w:t xml:space="preserve"> Co. Carlow</w:t>
            </w:r>
          </w:p>
        </w:tc>
      </w:tr>
      <w:tr w:rsidR="00713347" w:rsidRPr="00713347" w14:paraId="7D6214B9" w14:textId="77777777" w:rsidTr="00713347">
        <w:tc>
          <w:tcPr>
            <w:tcW w:w="1271" w:type="dxa"/>
            <w:hideMark/>
          </w:tcPr>
          <w:p w14:paraId="0707BA35" w14:textId="77777777" w:rsidR="00713347" w:rsidRPr="00713347" w:rsidRDefault="00713347">
            <w:pPr>
              <w:pStyle w:val="Compact"/>
              <w:rPr>
                <w:rFonts w:ascii="Arial" w:hAnsi="Arial" w:cs="Arial"/>
              </w:rPr>
            </w:pPr>
            <w:r w:rsidRPr="00713347">
              <w:rPr>
                <w:rFonts w:ascii="Arial" w:hAnsi="Arial" w:cs="Arial"/>
              </w:rPr>
              <w:t>Clare</w:t>
            </w:r>
          </w:p>
        </w:tc>
        <w:tc>
          <w:tcPr>
            <w:tcW w:w="1267" w:type="dxa"/>
            <w:hideMark/>
          </w:tcPr>
          <w:p w14:paraId="4E7F2E7D"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002743D6" w14:textId="77777777" w:rsidR="00713347" w:rsidRPr="00713347" w:rsidRDefault="00713347">
            <w:pPr>
              <w:pStyle w:val="Compact"/>
              <w:rPr>
                <w:rFonts w:ascii="Arial" w:hAnsi="Arial" w:cs="Arial"/>
              </w:rPr>
            </w:pPr>
            <w:r w:rsidRPr="00713347">
              <w:rPr>
                <w:rFonts w:ascii="Arial" w:hAnsi="Arial" w:cs="Arial"/>
              </w:rPr>
              <w:t>Ennis District Court, Ennis, Co. Clare</w:t>
            </w:r>
          </w:p>
        </w:tc>
      </w:tr>
      <w:tr w:rsidR="00713347" w:rsidRPr="00713347" w14:paraId="77C32A85" w14:textId="77777777" w:rsidTr="00713347">
        <w:tc>
          <w:tcPr>
            <w:tcW w:w="1271" w:type="dxa"/>
            <w:hideMark/>
          </w:tcPr>
          <w:p w14:paraId="36C1EEF3" w14:textId="77777777" w:rsidR="00713347" w:rsidRPr="00713347" w:rsidRDefault="00713347">
            <w:pPr>
              <w:pStyle w:val="Compact"/>
              <w:rPr>
                <w:rFonts w:ascii="Arial" w:hAnsi="Arial" w:cs="Arial"/>
              </w:rPr>
            </w:pPr>
            <w:r w:rsidRPr="00713347">
              <w:rPr>
                <w:rFonts w:ascii="Arial" w:hAnsi="Arial" w:cs="Arial"/>
              </w:rPr>
              <w:t>Cork</w:t>
            </w:r>
          </w:p>
        </w:tc>
        <w:tc>
          <w:tcPr>
            <w:tcW w:w="1267" w:type="dxa"/>
            <w:hideMark/>
          </w:tcPr>
          <w:p w14:paraId="48F8BE2A"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09A41B97" w14:textId="77777777" w:rsidR="00713347" w:rsidRPr="00713347" w:rsidRDefault="00713347">
            <w:pPr>
              <w:pStyle w:val="Compact"/>
              <w:rPr>
                <w:rFonts w:ascii="Arial" w:hAnsi="Arial" w:cs="Arial"/>
              </w:rPr>
            </w:pPr>
            <w:r w:rsidRPr="00713347">
              <w:rPr>
                <w:rFonts w:ascii="Arial" w:hAnsi="Arial" w:cs="Arial"/>
              </w:rPr>
              <w:t>Cork District Court, The Courthouse, Washington St, Co. Cork</w:t>
            </w:r>
          </w:p>
        </w:tc>
      </w:tr>
      <w:tr w:rsidR="00713347" w:rsidRPr="00713347" w14:paraId="4FD8F14C" w14:textId="77777777" w:rsidTr="00713347">
        <w:tc>
          <w:tcPr>
            <w:tcW w:w="1271" w:type="dxa"/>
            <w:hideMark/>
          </w:tcPr>
          <w:p w14:paraId="15433923" w14:textId="77777777" w:rsidR="00713347" w:rsidRPr="00713347" w:rsidRDefault="00713347">
            <w:pPr>
              <w:pStyle w:val="Compact"/>
              <w:rPr>
                <w:rFonts w:ascii="Arial" w:hAnsi="Arial" w:cs="Arial"/>
              </w:rPr>
            </w:pPr>
            <w:r w:rsidRPr="00713347">
              <w:rPr>
                <w:rFonts w:ascii="Arial" w:hAnsi="Arial" w:cs="Arial"/>
              </w:rPr>
              <w:t>Donegal</w:t>
            </w:r>
          </w:p>
        </w:tc>
        <w:tc>
          <w:tcPr>
            <w:tcW w:w="1267" w:type="dxa"/>
            <w:hideMark/>
          </w:tcPr>
          <w:p w14:paraId="4EF3C144"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784A2777" w14:textId="77777777" w:rsidR="00713347" w:rsidRPr="00713347" w:rsidRDefault="00713347">
            <w:pPr>
              <w:pStyle w:val="Compact"/>
              <w:rPr>
                <w:rFonts w:ascii="Arial" w:hAnsi="Arial" w:cs="Arial"/>
              </w:rPr>
            </w:pPr>
            <w:r w:rsidRPr="00713347">
              <w:rPr>
                <w:rFonts w:ascii="Arial" w:hAnsi="Arial" w:cs="Arial"/>
              </w:rPr>
              <w:t>Letterkenny District Court, Letterkenny, Co. Donegal</w:t>
            </w:r>
          </w:p>
        </w:tc>
      </w:tr>
      <w:tr w:rsidR="00713347" w:rsidRPr="00713347" w14:paraId="156CB1FD" w14:textId="77777777" w:rsidTr="00713347">
        <w:tc>
          <w:tcPr>
            <w:tcW w:w="1271" w:type="dxa"/>
            <w:hideMark/>
          </w:tcPr>
          <w:p w14:paraId="50ADCE32"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36CC28FC"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514D16B3" w14:textId="77777777" w:rsidR="00713347" w:rsidRPr="00713347" w:rsidRDefault="00713347">
            <w:pPr>
              <w:pStyle w:val="Compact"/>
              <w:rPr>
                <w:rFonts w:ascii="Arial" w:hAnsi="Arial" w:cs="Arial"/>
              </w:rPr>
            </w:pPr>
            <w:r w:rsidRPr="00713347">
              <w:rPr>
                <w:rFonts w:ascii="Arial" w:hAnsi="Arial" w:cs="Arial"/>
              </w:rPr>
              <w:t>Dolphin House, East Essex St, Dublin 2</w:t>
            </w:r>
          </w:p>
        </w:tc>
      </w:tr>
      <w:tr w:rsidR="00713347" w:rsidRPr="00713347" w14:paraId="673B0BFE" w14:textId="77777777" w:rsidTr="00713347">
        <w:tc>
          <w:tcPr>
            <w:tcW w:w="1271" w:type="dxa"/>
            <w:hideMark/>
          </w:tcPr>
          <w:p w14:paraId="05F4EC0A"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200FE6CB"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1D15C534" w14:textId="77777777" w:rsidR="00713347" w:rsidRPr="00713347" w:rsidRDefault="00713347">
            <w:pPr>
              <w:pStyle w:val="Compact"/>
              <w:rPr>
                <w:rFonts w:ascii="Arial" w:hAnsi="Arial" w:cs="Arial"/>
              </w:rPr>
            </w:pPr>
            <w:r w:rsidRPr="00713347">
              <w:rPr>
                <w:rFonts w:ascii="Arial" w:hAnsi="Arial" w:cs="Arial"/>
              </w:rPr>
              <w:t>Jervis Street District Court, Jervis St, Dublin 1</w:t>
            </w:r>
          </w:p>
        </w:tc>
      </w:tr>
      <w:tr w:rsidR="00713347" w:rsidRPr="00713347" w14:paraId="6B34D0D5" w14:textId="77777777" w:rsidTr="00713347">
        <w:tc>
          <w:tcPr>
            <w:tcW w:w="1271" w:type="dxa"/>
            <w:hideMark/>
          </w:tcPr>
          <w:p w14:paraId="5F4800A3" w14:textId="77777777" w:rsidR="00713347" w:rsidRPr="00713347" w:rsidRDefault="00713347">
            <w:pPr>
              <w:pStyle w:val="Compact"/>
              <w:rPr>
                <w:rFonts w:ascii="Arial" w:hAnsi="Arial" w:cs="Arial"/>
              </w:rPr>
            </w:pPr>
            <w:r w:rsidRPr="00713347">
              <w:rPr>
                <w:rFonts w:ascii="Arial" w:hAnsi="Arial" w:cs="Arial"/>
              </w:rPr>
              <w:t>Dublin</w:t>
            </w:r>
          </w:p>
        </w:tc>
        <w:tc>
          <w:tcPr>
            <w:tcW w:w="1267" w:type="dxa"/>
            <w:hideMark/>
          </w:tcPr>
          <w:p w14:paraId="684D6699"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7C65DF4F" w14:textId="77777777" w:rsidR="00713347" w:rsidRPr="00713347" w:rsidRDefault="00713347">
            <w:pPr>
              <w:pStyle w:val="Compact"/>
              <w:rPr>
                <w:rFonts w:ascii="Arial" w:hAnsi="Arial" w:cs="Arial"/>
              </w:rPr>
            </w:pPr>
            <w:r w:rsidRPr="00713347">
              <w:rPr>
                <w:rFonts w:ascii="Arial" w:hAnsi="Arial" w:cs="Arial"/>
              </w:rPr>
              <w:t>Tallaght District Court, Tallaght, Dublin 24</w:t>
            </w:r>
          </w:p>
        </w:tc>
      </w:tr>
      <w:tr w:rsidR="00713347" w:rsidRPr="00713347" w14:paraId="155F6417" w14:textId="77777777" w:rsidTr="00713347">
        <w:tc>
          <w:tcPr>
            <w:tcW w:w="1271" w:type="dxa"/>
            <w:hideMark/>
          </w:tcPr>
          <w:p w14:paraId="643C7463" w14:textId="77777777" w:rsidR="00713347" w:rsidRPr="00713347" w:rsidRDefault="00713347">
            <w:pPr>
              <w:pStyle w:val="Compact"/>
              <w:rPr>
                <w:rFonts w:ascii="Arial" w:hAnsi="Arial" w:cs="Arial"/>
              </w:rPr>
            </w:pPr>
            <w:r w:rsidRPr="00713347">
              <w:rPr>
                <w:rFonts w:ascii="Arial" w:hAnsi="Arial" w:cs="Arial"/>
              </w:rPr>
              <w:lastRenderedPageBreak/>
              <w:t>Galway</w:t>
            </w:r>
          </w:p>
        </w:tc>
        <w:tc>
          <w:tcPr>
            <w:tcW w:w="1267" w:type="dxa"/>
            <w:hideMark/>
          </w:tcPr>
          <w:p w14:paraId="7E49E14A"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7354C03A" w14:textId="77777777" w:rsidR="00713347" w:rsidRPr="00713347" w:rsidRDefault="00713347">
            <w:pPr>
              <w:pStyle w:val="Compact"/>
              <w:rPr>
                <w:rFonts w:ascii="Arial" w:hAnsi="Arial" w:cs="Arial"/>
              </w:rPr>
            </w:pPr>
            <w:r w:rsidRPr="00713347">
              <w:rPr>
                <w:rFonts w:ascii="Arial" w:hAnsi="Arial" w:cs="Arial"/>
              </w:rPr>
              <w:t>Galway District Court, Galway City, Co. Galway</w:t>
            </w:r>
          </w:p>
        </w:tc>
      </w:tr>
      <w:tr w:rsidR="00713347" w:rsidRPr="00713347" w14:paraId="4A4B321B" w14:textId="77777777" w:rsidTr="00713347">
        <w:tc>
          <w:tcPr>
            <w:tcW w:w="1271" w:type="dxa"/>
            <w:hideMark/>
          </w:tcPr>
          <w:p w14:paraId="078F72F1" w14:textId="77777777" w:rsidR="00713347" w:rsidRPr="00713347" w:rsidRDefault="00713347">
            <w:pPr>
              <w:pStyle w:val="Compact"/>
              <w:rPr>
                <w:rFonts w:ascii="Arial" w:hAnsi="Arial" w:cs="Arial"/>
              </w:rPr>
            </w:pPr>
            <w:r w:rsidRPr="00713347">
              <w:rPr>
                <w:rFonts w:ascii="Arial" w:hAnsi="Arial" w:cs="Arial"/>
              </w:rPr>
              <w:t>Kerry</w:t>
            </w:r>
          </w:p>
        </w:tc>
        <w:tc>
          <w:tcPr>
            <w:tcW w:w="1267" w:type="dxa"/>
            <w:hideMark/>
          </w:tcPr>
          <w:p w14:paraId="25393DF3"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200A682C" w14:textId="77777777" w:rsidR="00713347" w:rsidRPr="00713347" w:rsidRDefault="00713347">
            <w:pPr>
              <w:pStyle w:val="Compact"/>
              <w:rPr>
                <w:rFonts w:ascii="Arial" w:hAnsi="Arial" w:cs="Arial"/>
              </w:rPr>
            </w:pPr>
            <w:r w:rsidRPr="00713347">
              <w:rPr>
                <w:rFonts w:ascii="Arial" w:hAnsi="Arial" w:cs="Arial"/>
              </w:rPr>
              <w:t xml:space="preserve">Tralee District Court, </w:t>
            </w:r>
            <w:proofErr w:type="gramStart"/>
            <w:r w:rsidRPr="00713347">
              <w:rPr>
                <w:rFonts w:ascii="Arial" w:hAnsi="Arial" w:cs="Arial"/>
              </w:rPr>
              <w:t>Tralee,</w:t>
            </w:r>
            <w:proofErr w:type="gramEnd"/>
            <w:r w:rsidRPr="00713347">
              <w:rPr>
                <w:rFonts w:ascii="Arial" w:hAnsi="Arial" w:cs="Arial"/>
              </w:rPr>
              <w:t xml:space="preserve"> Co. Kerry</w:t>
            </w:r>
          </w:p>
        </w:tc>
      </w:tr>
      <w:tr w:rsidR="00713347" w:rsidRPr="00713347" w14:paraId="4D2BC1F4" w14:textId="77777777" w:rsidTr="00713347">
        <w:tc>
          <w:tcPr>
            <w:tcW w:w="1271" w:type="dxa"/>
            <w:hideMark/>
          </w:tcPr>
          <w:p w14:paraId="41CE12A5" w14:textId="77777777" w:rsidR="00713347" w:rsidRPr="00713347" w:rsidRDefault="00713347">
            <w:pPr>
              <w:pStyle w:val="Compact"/>
              <w:rPr>
                <w:rFonts w:ascii="Arial" w:hAnsi="Arial" w:cs="Arial"/>
              </w:rPr>
            </w:pPr>
            <w:r w:rsidRPr="00713347">
              <w:rPr>
                <w:rFonts w:ascii="Arial" w:hAnsi="Arial" w:cs="Arial"/>
              </w:rPr>
              <w:t>Kilkenny</w:t>
            </w:r>
          </w:p>
        </w:tc>
        <w:tc>
          <w:tcPr>
            <w:tcW w:w="1267" w:type="dxa"/>
            <w:hideMark/>
          </w:tcPr>
          <w:p w14:paraId="19AE1FCE"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4806EFD6" w14:textId="77777777" w:rsidR="00713347" w:rsidRPr="00713347" w:rsidRDefault="00713347">
            <w:pPr>
              <w:pStyle w:val="Compact"/>
              <w:rPr>
                <w:rFonts w:ascii="Arial" w:hAnsi="Arial" w:cs="Arial"/>
              </w:rPr>
            </w:pPr>
            <w:r w:rsidRPr="00713347">
              <w:rPr>
                <w:rFonts w:ascii="Arial" w:hAnsi="Arial" w:cs="Arial"/>
              </w:rPr>
              <w:t>Kilkenny District Court, Kilkenny City, Co. Kilkenny</w:t>
            </w:r>
          </w:p>
        </w:tc>
      </w:tr>
      <w:tr w:rsidR="00713347" w:rsidRPr="00713347" w14:paraId="7A1EB4F2" w14:textId="77777777" w:rsidTr="00713347">
        <w:tc>
          <w:tcPr>
            <w:tcW w:w="1271" w:type="dxa"/>
            <w:hideMark/>
          </w:tcPr>
          <w:p w14:paraId="22BC85FC" w14:textId="77777777" w:rsidR="00713347" w:rsidRPr="00713347" w:rsidRDefault="00713347">
            <w:pPr>
              <w:pStyle w:val="Compact"/>
              <w:rPr>
                <w:rFonts w:ascii="Arial" w:hAnsi="Arial" w:cs="Arial"/>
              </w:rPr>
            </w:pPr>
            <w:r w:rsidRPr="00713347">
              <w:rPr>
                <w:rFonts w:ascii="Arial" w:hAnsi="Arial" w:cs="Arial"/>
              </w:rPr>
              <w:t>Laois</w:t>
            </w:r>
          </w:p>
        </w:tc>
        <w:tc>
          <w:tcPr>
            <w:tcW w:w="1267" w:type="dxa"/>
            <w:hideMark/>
          </w:tcPr>
          <w:p w14:paraId="356CCDF1"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2A2575A3" w14:textId="77777777" w:rsidR="00713347" w:rsidRPr="00713347" w:rsidRDefault="00713347">
            <w:pPr>
              <w:pStyle w:val="Compact"/>
              <w:rPr>
                <w:rFonts w:ascii="Arial" w:hAnsi="Arial" w:cs="Arial"/>
              </w:rPr>
            </w:pPr>
            <w:r w:rsidRPr="00713347">
              <w:rPr>
                <w:rFonts w:ascii="Arial" w:hAnsi="Arial" w:cs="Arial"/>
              </w:rPr>
              <w:t>Portlaoise District Court, Portlaoise, Co. Laois</w:t>
            </w:r>
          </w:p>
        </w:tc>
      </w:tr>
      <w:tr w:rsidR="00713347" w:rsidRPr="00713347" w14:paraId="62C326EC" w14:textId="77777777" w:rsidTr="00713347">
        <w:tc>
          <w:tcPr>
            <w:tcW w:w="1271" w:type="dxa"/>
            <w:hideMark/>
          </w:tcPr>
          <w:p w14:paraId="071093BD" w14:textId="77777777" w:rsidR="00713347" w:rsidRPr="00713347" w:rsidRDefault="00713347">
            <w:pPr>
              <w:pStyle w:val="Compact"/>
              <w:rPr>
                <w:rFonts w:ascii="Arial" w:hAnsi="Arial" w:cs="Arial"/>
              </w:rPr>
            </w:pPr>
            <w:r w:rsidRPr="00713347">
              <w:rPr>
                <w:rFonts w:ascii="Arial" w:hAnsi="Arial" w:cs="Arial"/>
              </w:rPr>
              <w:t>Limerick</w:t>
            </w:r>
          </w:p>
        </w:tc>
        <w:tc>
          <w:tcPr>
            <w:tcW w:w="1267" w:type="dxa"/>
            <w:hideMark/>
          </w:tcPr>
          <w:p w14:paraId="22007BD3"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079B100B" w14:textId="77777777" w:rsidR="00713347" w:rsidRPr="00713347" w:rsidRDefault="00713347">
            <w:pPr>
              <w:pStyle w:val="Compact"/>
              <w:rPr>
                <w:rFonts w:ascii="Arial" w:hAnsi="Arial" w:cs="Arial"/>
              </w:rPr>
            </w:pPr>
            <w:r w:rsidRPr="00713347">
              <w:rPr>
                <w:rFonts w:ascii="Arial" w:hAnsi="Arial" w:cs="Arial"/>
              </w:rPr>
              <w:t>Limerick District Court, Limerick City, Co. Limerick</w:t>
            </w:r>
          </w:p>
        </w:tc>
      </w:tr>
      <w:tr w:rsidR="00713347" w:rsidRPr="00713347" w14:paraId="299F1ECF" w14:textId="77777777" w:rsidTr="00713347">
        <w:tc>
          <w:tcPr>
            <w:tcW w:w="1271" w:type="dxa"/>
            <w:hideMark/>
          </w:tcPr>
          <w:p w14:paraId="73B91D06" w14:textId="77777777" w:rsidR="00713347" w:rsidRPr="00713347" w:rsidRDefault="00713347">
            <w:pPr>
              <w:pStyle w:val="Compact"/>
              <w:rPr>
                <w:rFonts w:ascii="Arial" w:hAnsi="Arial" w:cs="Arial"/>
              </w:rPr>
            </w:pPr>
            <w:r w:rsidRPr="00713347">
              <w:rPr>
                <w:rFonts w:ascii="Arial" w:hAnsi="Arial" w:cs="Arial"/>
              </w:rPr>
              <w:t>Louth</w:t>
            </w:r>
          </w:p>
        </w:tc>
        <w:tc>
          <w:tcPr>
            <w:tcW w:w="1267" w:type="dxa"/>
            <w:hideMark/>
          </w:tcPr>
          <w:p w14:paraId="1F9B6199"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26FBEC25" w14:textId="77777777" w:rsidR="00713347" w:rsidRPr="00713347" w:rsidRDefault="00713347">
            <w:pPr>
              <w:pStyle w:val="Compact"/>
              <w:rPr>
                <w:rFonts w:ascii="Arial" w:hAnsi="Arial" w:cs="Arial"/>
              </w:rPr>
            </w:pPr>
            <w:r w:rsidRPr="00713347">
              <w:rPr>
                <w:rFonts w:ascii="Arial" w:hAnsi="Arial" w:cs="Arial"/>
              </w:rPr>
              <w:t>Drogheda District Court, Drogheda, Co. Louth</w:t>
            </w:r>
          </w:p>
        </w:tc>
      </w:tr>
      <w:tr w:rsidR="00713347" w:rsidRPr="00713347" w14:paraId="53E6AF4D" w14:textId="77777777" w:rsidTr="00713347">
        <w:tc>
          <w:tcPr>
            <w:tcW w:w="1271" w:type="dxa"/>
            <w:hideMark/>
          </w:tcPr>
          <w:p w14:paraId="586DBD18" w14:textId="77777777" w:rsidR="00713347" w:rsidRPr="00713347" w:rsidRDefault="00713347">
            <w:pPr>
              <w:pStyle w:val="Compact"/>
              <w:rPr>
                <w:rFonts w:ascii="Arial" w:hAnsi="Arial" w:cs="Arial"/>
              </w:rPr>
            </w:pPr>
            <w:r w:rsidRPr="00713347">
              <w:rPr>
                <w:rFonts w:ascii="Arial" w:hAnsi="Arial" w:cs="Arial"/>
              </w:rPr>
              <w:t>Mayo</w:t>
            </w:r>
          </w:p>
        </w:tc>
        <w:tc>
          <w:tcPr>
            <w:tcW w:w="1267" w:type="dxa"/>
            <w:hideMark/>
          </w:tcPr>
          <w:p w14:paraId="04FC3004"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59CACB50" w14:textId="77777777" w:rsidR="00713347" w:rsidRPr="00713347" w:rsidRDefault="00713347">
            <w:pPr>
              <w:pStyle w:val="Compact"/>
              <w:rPr>
                <w:rFonts w:ascii="Arial" w:hAnsi="Arial" w:cs="Arial"/>
              </w:rPr>
            </w:pPr>
            <w:r w:rsidRPr="00713347">
              <w:rPr>
                <w:rFonts w:ascii="Arial" w:hAnsi="Arial" w:cs="Arial"/>
              </w:rPr>
              <w:t>Castlebar District Court, Castlebar, Co. Mayo</w:t>
            </w:r>
          </w:p>
        </w:tc>
      </w:tr>
      <w:tr w:rsidR="00713347" w:rsidRPr="00713347" w14:paraId="0541D362" w14:textId="77777777" w:rsidTr="00713347">
        <w:tc>
          <w:tcPr>
            <w:tcW w:w="1271" w:type="dxa"/>
            <w:hideMark/>
          </w:tcPr>
          <w:p w14:paraId="53E004BF" w14:textId="77777777" w:rsidR="00713347" w:rsidRPr="00713347" w:rsidRDefault="00713347">
            <w:pPr>
              <w:pStyle w:val="Compact"/>
              <w:rPr>
                <w:rFonts w:ascii="Arial" w:hAnsi="Arial" w:cs="Arial"/>
              </w:rPr>
            </w:pPr>
            <w:r w:rsidRPr="00713347">
              <w:rPr>
                <w:rFonts w:ascii="Arial" w:hAnsi="Arial" w:cs="Arial"/>
              </w:rPr>
              <w:t>Meath</w:t>
            </w:r>
          </w:p>
        </w:tc>
        <w:tc>
          <w:tcPr>
            <w:tcW w:w="1267" w:type="dxa"/>
            <w:hideMark/>
          </w:tcPr>
          <w:p w14:paraId="5423032E"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5E3DD5D9" w14:textId="77777777" w:rsidR="00713347" w:rsidRPr="00713347" w:rsidRDefault="00713347">
            <w:pPr>
              <w:pStyle w:val="Compact"/>
              <w:rPr>
                <w:rFonts w:ascii="Arial" w:hAnsi="Arial" w:cs="Arial"/>
              </w:rPr>
            </w:pPr>
            <w:r w:rsidRPr="00713347">
              <w:rPr>
                <w:rFonts w:ascii="Arial" w:hAnsi="Arial" w:cs="Arial"/>
              </w:rPr>
              <w:t>Navan District Court, Navan, Co. Meath</w:t>
            </w:r>
          </w:p>
        </w:tc>
      </w:tr>
      <w:tr w:rsidR="00713347" w:rsidRPr="00713347" w14:paraId="19DD402B" w14:textId="77777777" w:rsidTr="00713347">
        <w:tc>
          <w:tcPr>
            <w:tcW w:w="1271" w:type="dxa"/>
            <w:hideMark/>
          </w:tcPr>
          <w:p w14:paraId="4956F925" w14:textId="77777777" w:rsidR="00713347" w:rsidRPr="00713347" w:rsidRDefault="00713347">
            <w:pPr>
              <w:pStyle w:val="Compact"/>
              <w:rPr>
                <w:rFonts w:ascii="Arial" w:hAnsi="Arial" w:cs="Arial"/>
              </w:rPr>
            </w:pPr>
            <w:r w:rsidRPr="00713347">
              <w:rPr>
                <w:rFonts w:ascii="Arial" w:hAnsi="Arial" w:cs="Arial"/>
              </w:rPr>
              <w:t>Monaghan</w:t>
            </w:r>
          </w:p>
        </w:tc>
        <w:tc>
          <w:tcPr>
            <w:tcW w:w="1267" w:type="dxa"/>
            <w:hideMark/>
          </w:tcPr>
          <w:p w14:paraId="28A0D02B"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3C5EBF4A" w14:textId="77777777" w:rsidR="00713347" w:rsidRPr="00713347" w:rsidRDefault="00713347">
            <w:pPr>
              <w:pStyle w:val="Compact"/>
              <w:rPr>
                <w:rFonts w:ascii="Arial" w:hAnsi="Arial" w:cs="Arial"/>
              </w:rPr>
            </w:pPr>
            <w:r w:rsidRPr="00713347">
              <w:rPr>
                <w:rFonts w:ascii="Arial" w:hAnsi="Arial" w:cs="Arial"/>
              </w:rPr>
              <w:t>Monaghan District Court, Monaghan Town, Co. Monaghan</w:t>
            </w:r>
          </w:p>
        </w:tc>
      </w:tr>
      <w:tr w:rsidR="00713347" w:rsidRPr="00713347" w14:paraId="3459846D" w14:textId="77777777" w:rsidTr="00713347">
        <w:tc>
          <w:tcPr>
            <w:tcW w:w="1271" w:type="dxa"/>
            <w:hideMark/>
          </w:tcPr>
          <w:p w14:paraId="57F373A2" w14:textId="77777777" w:rsidR="00713347" w:rsidRPr="00713347" w:rsidRDefault="00713347">
            <w:pPr>
              <w:pStyle w:val="Compact"/>
              <w:rPr>
                <w:rFonts w:ascii="Arial" w:hAnsi="Arial" w:cs="Arial"/>
              </w:rPr>
            </w:pPr>
            <w:r w:rsidRPr="00713347">
              <w:rPr>
                <w:rFonts w:ascii="Arial" w:hAnsi="Arial" w:cs="Arial"/>
              </w:rPr>
              <w:t>Offaly</w:t>
            </w:r>
          </w:p>
        </w:tc>
        <w:tc>
          <w:tcPr>
            <w:tcW w:w="1267" w:type="dxa"/>
            <w:hideMark/>
          </w:tcPr>
          <w:p w14:paraId="31A7E8AA"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1195A14B" w14:textId="77777777" w:rsidR="00713347" w:rsidRPr="00713347" w:rsidRDefault="00713347">
            <w:pPr>
              <w:pStyle w:val="Compact"/>
              <w:rPr>
                <w:rFonts w:ascii="Arial" w:hAnsi="Arial" w:cs="Arial"/>
              </w:rPr>
            </w:pPr>
            <w:r w:rsidRPr="00713347">
              <w:rPr>
                <w:rFonts w:ascii="Arial" w:hAnsi="Arial" w:cs="Arial"/>
              </w:rPr>
              <w:t>Tullamore District Court, Tullamore, Co. Offaly</w:t>
            </w:r>
          </w:p>
        </w:tc>
      </w:tr>
      <w:tr w:rsidR="00713347" w:rsidRPr="00713347" w14:paraId="1C7B3A9E" w14:textId="77777777" w:rsidTr="00713347">
        <w:tc>
          <w:tcPr>
            <w:tcW w:w="1271" w:type="dxa"/>
            <w:hideMark/>
          </w:tcPr>
          <w:p w14:paraId="693A1CB1" w14:textId="77777777" w:rsidR="00713347" w:rsidRPr="00713347" w:rsidRDefault="00713347">
            <w:pPr>
              <w:pStyle w:val="Compact"/>
              <w:rPr>
                <w:rFonts w:ascii="Arial" w:hAnsi="Arial" w:cs="Arial"/>
              </w:rPr>
            </w:pPr>
            <w:r w:rsidRPr="00713347">
              <w:rPr>
                <w:rFonts w:ascii="Arial" w:hAnsi="Arial" w:cs="Arial"/>
              </w:rPr>
              <w:t>Sligo</w:t>
            </w:r>
          </w:p>
        </w:tc>
        <w:tc>
          <w:tcPr>
            <w:tcW w:w="1267" w:type="dxa"/>
            <w:hideMark/>
          </w:tcPr>
          <w:p w14:paraId="756B9CFF"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3C72D5A7" w14:textId="77777777" w:rsidR="00713347" w:rsidRPr="00713347" w:rsidRDefault="00713347">
            <w:pPr>
              <w:pStyle w:val="Compact"/>
              <w:rPr>
                <w:rFonts w:ascii="Arial" w:hAnsi="Arial" w:cs="Arial"/>
              </w:rPr>
            </w:pPr>
            <w:r w:rsidRPr="00713347">
              <w:rPr>
                <w:rFonts w:ascii="Arial" w:hAnsi="Arial" w:cs="Arial"/>
              </w:rPr>
              <w:t>Sligo District Court, Sligo Town, Co. Sligo</w:t>
            </w:r>
          </w:p>
        </w:tc>
      </w:tr>
      <w:tr w:rsidR="00713347" w:rsidRPr="00713347" w14:paraId="37C2B1E2" w14:textId="77777777" w:rsidTr="00713347">
        <w:tc>
          <w:tcPr>
            <w:tcW w:w="1271" w:type="dxa"/>
            <w:hideMark/>
          </w:tcPr>
          <w:p w14:paraId="3E8475CC" w14:textId="77777777" w:rsidR="00713347" w:rsidRPr="00713347" w:rsidRDefault="00713347">
            <w:pPr>
              <w:pStyle w:val="Compact"/>
              <w:rPr>
                <w:rFonts w:ascii="Arial" w:hAnsi="Arial" w:cs="Arial"/>
              </w:rPr>
            </w:pPr>
            <w:r w:rsidRPr="00713347">
              <w:rPr>
                <w:rFonts w:ascii="Arial" w:hAnsi="Arial" w:cs="Arial"/>
              </w:rPr>
              <w:t>Tipperary</w:t>
            </w:r>
          </w:p>
        </w:tc>
        <w:tc>
          <w:tcPr>
            <w:tcW w:w="1267" w:type="dxa"/>
            <w:hideMark/>
          </w:tcPr>
          <w:p w14:paraId="7AA7E800"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167C407D" w14:textId="77777777" w:rsidR="00713347" w:rsidRPr="00713347" w:rsidRDefault="00713347">
            <w:pPr>
              <w:pStyle w:val="Compact"/>
              <w:rPr>
                <w:rFonts w:ascii="Arial" w:hAnsi="Arial" w:cs="Arial"/>
              </w:rPr>
            </w:pPr>
            <w:r w:rsidRPr="00713347">
              <w:rPr>
                <w:rFonts w:ascii="Arial" w:hAnsi="Arial" w:cs="Arial"/>
              </w:rPr>
              <w:t xml:space="preserve">Nenagh District Court, </w:t>
            </w:r>
            <w:proofErr w:type="gramStart"/>
            <w:r w:rsidRPr="00713347">
              <w:rPr>
                <w:rFonts w:ascii="Arial" w:hAnsi="Arial" w:cs="Arial"/>
              </w:rPr>
              <w:t>Nenagh,</w:t>
            </w:r>
            <w:proofErr w:type="gramEnd"/>
            <w:r w:rsidRPr="00713347">
              <w:rPr>
                <w:rFonts w:ascii="Arial" w:hAnsi="Arial" w:cs="Arial"/>
              </w:rPr>
              <w:t xml:space="preserve"> Co. Tipperary</w:t>
            </w:r>
          </w:p>
        </w:tc>
      </w:tr>
      <w:tr w:rsidR="00713347" w:rsidRPr="00713347" w14:paraId="19A411C9" w14:textId="77777777" w:rsidTr="00713347">
        <w:tc>
          <w:tcPr>
            <w:tcW w:w="1271" w:type="dxa"/>
            <w:hideMark/>
          </w:tcPr>
          <w:p w14:paraId="432F06F7" w14:textId="77777777" w:rsidR="00713347" w:rsidRPr="00713347" w:rsidRDefault="00713347">
            <w:pPr>
              <w:pStyle w:val="Compact"/>
              <w:rPr>
                <w:rFonts w:ascii="Arial" w:hAnsi="Arial" w:cs="Arial"/>
              </w:rPr>
            </w:pPr>
            <w:r w:rsidRPr="00713347">
              <w:rPr>
                <w:rFonts w:ascii="Arial" w:hAnsi="Arial" w:cs="Arial"/>
              </w:rPr>
              <w:t>Waterford</w:t>
            </w:r>
          </w:p>
        </w:tc>
        <w:tc>
          <w:tcPr>
            <w:tcW w:w="1267" w:type="dxa"/>
            <w:hideMark/>
          </w:tcPr>
          <w:p w14:paraId="7E2AFFBA"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52A18625" w14:textId="77777777" w:rsidR="00713347" w:rsidRPr="00713347" w:rsidRDefault="00713347">
            <w:pPr>
              <w:pStyle w:val="Compact"/>
              <w:rPr>
                <w:rFonts w:ascii="Arial" w:hAnsi="Arial" w:cs="Arial"/>
              </w:rPr>
            </w:pPr>
            <w:r w:rsidRPr="00713347">
              <w:rPr>
                <w:rFonts w:ascii="Arial" w:hAnsi="Arial" w:cs="Arial"/>
              </w:rPr>
              <w:t>Waterford District Court, Waterford City, Co. Waterford</w:t>
            </w:r>
          </w:p>
        </w:tc>
      </w:tr>
      <w:tr w:rsidR="00713347" w:rsidRPr="00713347" w14:paraId="5B793119" w14:textId="77777777" w:rsidTr="00713347">
        <w:tc>
          <w:tcPr>
            <w:tcW w:w="1271" w:type="dxa"/>
            <w:hideMark/>
          </w:tcPr>
          <w:p w14:paraId="464B056A" w14:textId="77777777" w:rsidR="00713347" w:rsidRPr="00713347" w:rsidRDefault="00713347">
            <w:pPr>
              <w:pStyle w:val="Compact"/>
              <w:rPr>
                <w:rFonts w:ascii="Arial" w:hAnsi="Arial" w:cs="Arial"/>
              </w:rPr>
            </w:pPr>
            <w:r w:rsidRPr="00713347">
              <w:rPr>
                <w:rFonts w:ascii="Arial" w:hAnsi="Arial" w:cs="Arial"/>
              </w:rPr>
              <w:t>Westmeath</w:t>
            </w:r>
          </w:p>
        </w:tc>
        <w:tc>
          <w:tcPr>
            <w:tcW w:w="1267" w:type="dxa"/>
            <w:hideMark/>
          </w:tcPr>
          <w:p w14:paraId="471B9297"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07D397F4" w14:textId="77777777" w:rsidR="00713347" w:rsidRPr="00713347" w:rsidRDefault="00713347">
            <w:pPr>
              <w:pStyle w:val="Compact"/>
              <w:rPr>
                <w:rFonts w:ascii="Arial" w:hAnsi="Arial" w:cs="Arial"/>
              </w:rPr>
            </w:pPr>
            <w:r w:rsidRPr="00713347">
              <w:rPr>
                <w:rFonts w:ascii="Arial" w:hAnsi="Arial" w:cs="Arial"/>
              </w:rPr>
              <w:t>Athlone District Court, Athlone, Co. Westmeath</w:t>
            </w:r>
          </w:p>
        </w:tc>
      </w:tr>
      <w:tr w:rsidR="00713347" w:rsidRPr="00713347" w14:paraId="0345B0C1" w14:textId="77777777" w:rsidTr="00713347">
        <w:tc>
          <w:tcPr>
            <w:tcW w:w="1271" w:type="dxa"/>
            <w:hideMark/>
          </w:tcPr>
          <w:p w14:paraId="535D7488" w14:textId="77777777" w:rsidR="00713347" w:rsidRPr="00713347" w:rsidRDefault="00713347">
            <w:pPr>
              <w:pStyle w:val="Compact"/>
              <w:rPr>
                <w:rFonts w:ascii="Arial" w:hAnsi="Arial" w:cs="Arial"/>
              </w:rPr>
            </w:pPr>
            <w:r w:rsidRPr="00713347">
              <w:rPr>
                <w:rFonts w:ascii="Arial" w:hAnsi="Arial" w:cs="Arial"/>
              </w:rPr>
              <w:t>Wexford</w:t>
            </w:r>
          </w:p>
        </w:tc>
        <w:tc>
          <w:tcPr>
            <w:tcW w:w="1267" w:type="dxa"/>
            <w:hideMark/>
          </w:tcPr>
          <w:p w14:paraId="434C6730"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651F77D9" w14:textId="77777777" w:rsidR="00713347" w:rsidRPr="00713347" w:rsidRDefault="00713347">
            <w:pPr>
              <w:pStyle w:val="Compact"/>
              <w:rPr>
                <w:rFonts w:ascii="Arial" w:hAnsi="Arial" w:cs="Arial"/>
              </w:rPr>
            </w:pPr>
            <w:r w:rsidRPr="00713347">
              <w:rPr>
                <w:rFonts w:ascii="Arial" w:hAnsi="Arial" w:cs="Arial"/>
              </w:rPr>
              <w:t>Wexford District Court, Wexford Town, Co. Wexford</w:t>
            </w:r>
          </w:p>
        </w:tc>
      </w:tr>
      <w:tr w:rsidR="00713347" w:rsidRPr="00713347" w14:paraId="75708E24" w14:textId="77777777" w:rsidTr="00713347">
        <w:tc>
          <w:tcPr>
            <w:tcW w:w="1271" w:type="dxa"/>
            <w:hideMark/>
          </w:tcPr>
          <w:p w14:paraId="239A8553" w14:textId="77777777" w:rsidR="00713347" w:rsidRPr="00713347" w:rsidRDefault="00713347">
            <w:pPr>
              <w:pStyle w:val="Compact"/>
              <w:rPr>
                <w:rFonts w:ascii="Arial" w:hAnsi="Arial" w:cs="Arial"/>
              </w:rPr>
            </w:pPr>
            <w:r w:rsidRPr="00713347">
              <w:rPr>
                <w:rFonts w:ascii="Arial" w:hAnsi="Arial" w:cs="Arial"/>
              </w:rPr>
              <w:t>Wicklow</w:t>
            </w:r>
          </w:p>
        </w:tc>
        <w:tc>
          <w:tcPr>
            <w:tcW w:w="1267" w:type="dxa"/>
            <w:hideMark/>
          </w:tcPr>
          <w:p w14:paraId="79F9973E" w14:textId="77777777" w:rsidR="00713347" w:rsidRPr="00713347" w:rsidRDefault="00713347">
            <w:pPr>
              <w:pStyle w:val="Compact"/>
              <w:rPr>
                <w:rFonts w:ascii="Arial" w:hAnsi="Arial" w:cs="Arial"/>
              </w:rPr>
            </w:pPr>
            <w:r w:rsidRPr="00713347">
              <w:rPr>
                <w:rFonts w:ascii="Arial" w:hAnsi="Arial" w:cs="Arial"/>
              </w:rPr>
              <w:t>Family Mediation</w:t>
            </w:r>
          </w:p>
        </w:tc>
        <w:tc>
          <w:tcPr>
            <w:tcW w:w="6012" w:type="dxa"/>
            <w:hideMark/>
          </w:tcPr>
          <w:p w14:paraId="772C3169" w14:textId="77777777" w:rsidR="00713347" w:rsidRPr="00713347" w:rsidRDefault="00713347">
            <w:pPr>
              <w:pStyle w:val="Compact"/>
              <w:rPr>
                <w:rFonts w:ascii="Arial" w:hAnsi="Arial" w:cs="Arial"/>
              </w:rPr>
            </w:pPr>
            <w:r w:rsidRPr="00713347">
              <w:rPr>
                <w:rFonts w:ascii="Arial" w:hAnsi="Arial" w:cs="Arial"/>
              </w:rPr>
              <w:t>Wicklow District Court, Wicklow Town, Co. Wicklow</w:t>
            </w:r>
          </w:p>
        </w:tc>
      </w:tr>
    </w:tbl>
    <w:p w14:paraId="1794F49E" w14:textId="77777777" w:rsidR="00000A68" w:rsidRPr="00713347" w:rsidRDefault="00000A68" w:rsidP="00000A68">
      <w:pPr>
        <w:spacing w:line="276" w:lineRule="auto"/>
        <w:rPr>
          <w:rFonts w:ascii="Arial" w:eastAsia="Arial" w:hAnsi="Arial" w:cs="Arial"/>
          <w:b/>
          <w:color w:val="000000" w:themeColor="text1"/>
        </w:rPr>
      </w:pPr>
    </w:p>
    <w:p w14:paraId="487905A0" w14:textId="77777777" w:rsidR="00000A68" w:rsidRPr="008A17D4" w:rsidRDefault="00000A68" w:rsidP="00000A68">
      <w:pPr>
        <w:spacing w:line="276" w:lineRule="auto"/>
        <w:rPr>
          <w:rFonts w:ascii="Arial" w:eastAsia="Arial" w:hAnsi="Arial" w:cs="Arial"/>
          <w:b/>
          <w:color w:val="000000" w:themeColor="text1"/>
        </w:rPr>
      </w:pPr>
    </w:p>
    <w:p w14:paraId="65D995C0" w14:textId="77777777" w:rsidR="00000A68" w:rsidRPr="008A17D4" w:rsidRDefault="00000A68" w:rsidP="00000A68">
      <w:pPr>
        <w:spacing w:line="276" w:lineRule="auto"/>
        <w:rPr>
          <w:rFonts w:ascii="Arial" w:eastAsia="Arial" w:hAnsi="Arial" w:cs="Arial"/>
          <w:b/>
          <w:color w:val="000000" w:themeColor="text1"/>
        </w:rPr>
      </w:pPr>
    </w:p>
    <w:p w14:paraId="6752E3A7" w14:textId="77777777" w:rsidR="00000A68" w:rsidRPr="008A17D4" w:rsidRDefault="00000A68" w:rsidP="00000A68">
      <w:pPr>
        <w:spacing w:line="276" w:lineRule="auto"/>
        <w:rPr>
          <w:rFonts w:ascii="Arial" w:eastAsia="Arial" w:hAnsi="Arial" w:cs="Arial"/>
          <w:b/>
          <w:color w:val="000000" w:themeColor="text1"/>
        </w:rPr>
      </w:pPr>
    </w:p>
    <w:p w14:paraId="71F47600" w14:textId="77777777" w:rsidR="00000A68" w:rsidRPr="008A17D4" w:rsidRDefault="00000A68" w:rsidP="00000A68">
      <w:pPr>
        <w:spacing w:line="276" w:lineRule="auto"/>
        <w:rPr>
          <w:rFonts w:ascii="Arial" w:eastAsia="Arial" w:hAnsi="Arial" w:cs="Arial"/>
          <w:b/>
          <w:color w:val="000000" w:themeColor="text1"/>
        </w:rPr>
      </w:pPr>
    </w:p>
    <w:p w14:paraId="4A5FD343" w14:textId="77777777" w:rsidR="00000A68" w:rsidRPr="008A17D4" w:rsidRDefault="00000A68" w:rsidP="00000A68">
      <w:pPr>
        <w:spacing w:line="276" w:lineRule="auto"/>
        <w:rPr>
          <w:rFonts w:ascii="Arial" w:eastAsia="Arial" w:hAnsi="Arial" w:cs="Arial"/>
          <w:b/>
          <w:color w:val="000000" w:themeColor="text1"/>
        </w:rPr>
      </w:pPr>
    </w:p>
    <w:p w14:paraId="59389585" w14:textId="77777777" w:rsidR="00000A68" w:rsidRPr="008A17D4" w:rsidRDefault="00000A68" w:rsidP="00000A68">
      <w:pPr>
        <w:spacing w:line="276" w:lineRule="auto"/>
        <w:rPr>
          <w:rFonts w:ascii="Arial" w:eastAsia="Arial" w:hAnsi="Arial" w:cs="Arial"/>
          <w:b/>
          <w:color w:val="000000" w:themeColor="text1"/>
        </w:rPr>
      </w:pPr>
    </w:p>
    <w:p w14:paraId="529637D0" w14:textId="77777777" w:rsidR="00000A68" w:rsidRPr="008A17D4" w:rsidRDefault="00000A68" w:rsidP="00000A68">
      <w:pPr>
        <w:spacing w:line="276" w:lineRule="auto"/>
        <w:rPr>
          <w:rFonts w:ascii="Arial" w:eastAsia="Arial" w:hAnsi="Arial" w:cs="Arial"/>
          <w:b/>
          <w:color w:val="000000" w:themeColor="text1"/>
        </w:rPr>
      </w:pPr>
    </w:p>
    <w:p w14:paraId="67E7FD8D" w14:textId="77777777" w:rsidR="00000A68" w:rsidRPr="008A17D4" w:rsidRDefault="00000A68" w:rsidP="00000A68">
      <w:pPr>
        <w:pStyle w:val="Heading1"/>
        <w:spacing w:line="276" w:lineRule="auto"/>
        <w:rPr>
          <w:rFonts w:ascii="Arial" w:eastAsia="Arial" w:hAnsi="Arial" w:cs="Arial"/>
          <w:color w:val="000000" w:themeColor="text1"/>
        </w:rPr>
      </w:pPr>
      <w:bookmarkStart w:id="5" w:name="_Toc176437600"/>
      <w:r w:rsidRPr="008A17D4">
        <w:rPr>
          <w:rFonts w:ascii="Arial" w:eastAsia="Arial" w:hAnsi="Arial" w:cs="Arial"/>
          <w:color w:val="000000" w:themeColor="text1"/>
        </w:rPr>
        <w:lastRenderedPageBreak/>
        <w:t>Our Values</w:t>
      </w:r>
      <w:bookmarkEnd w:id="5"/>
    </w:p>
    <w:p w14:paraId="49F70601"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Respect</w:t>
      </w:r>
    </w:p>
    <w:p w14:paraId="24AE30E7"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respect, treat equally and with dignity, the diverse users of our services and our colleagues both within the Legal Aid Board and across the justice sector.</w:t>
      </w:r>
    </w:p>
    <w:p w14:paraId="4996CDE8"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39661BC4"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Client centred</w:t>
      </w:r>
    </w:p>
    <w:p w14:paraId="1D4409EB"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put the client, access to justice, and problem solving at the centre of our decision making.</w:t>
      </w:r>
    </w:p>
    <w:p w14:paraId="563D3C6F"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064453C8"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Openness</w:t>
      </w:r>
    </w:p>
    <w:p w14:paraId="064ED0E3"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continue to be open in the manner in which we reach decisions, and the client is at the centre of our decision making.</w:t>
      </w:r>
    </w:p>
    <w:p w14:paraId="18B054E8"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3FB603D9"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Collaboration</w:t>
      </w:r>
    </w:p>
    <w:p w14:paraId="44BE852E"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work in partnerships and consultation with stakeholders across the justice system to seek the achievement of shared objectives.</w:t>
      </w:r>
    </w:p>
    <w:p w14:paraId="5C081E62"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3E828C4A"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Learning</w:t>
      </w:r>
    </w:p>
    <w:p w14:paraId="314CC1EF"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Recognising that knowledge and agility are key to the organisation’s future, we foster a culture of learning (including specialist learning), development, innovation and problem solving.</w:t>
      </w:r>
    </w:p>
    <w:p w14:paraId="68B8B980"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11B14EE0"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Influence</w:t>
      </w:r>
    </w:p>
    <w:p w14:paraId="5A2BA604"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seek to maximise our influence in the area of access to justice, ensuring we highlight when necessary, where our statutory framework may be denying those in need.</w:t>
      </w:r>
    </w:p>
    <w:p w14:paraId="578CBB99"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4D05B5BF"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Integrity</w:t>
      </w:r>
    </w:p>
    <w:p w14:paraId="6F1A4011"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are at all times honest and accountable. We strive to ensure fairness. We continue to ensure value for money in the manner we offer our services</w:t>
      </w:r>
    </w:p>
    <w:p w14:paraId="5D18CAA7"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rPr>
      </w:pPr>
    </w:p>
    <w:p w14:paraId="1B2359E3" w14:textId="77777777" w:rsidR="00000A68" w:rsidRPr="008A17D4" w:rsidRDefault="00000A68" w:rsidP="00000A68">
      <w:pPr>
        <w:widowControl w:val="0"/>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Child centred</w:t>
      </w:r>
    </w:p>
    <w:p w14:paraId="363C1E8D" w14:textId="77777777" w:rsidR="00000A68" w:rsidRPr="008A17D4" w:rsidRDefault="00000A68" w:rsidP="00000A68">
      <w:pPr>
        <w:widowControl w:val="0"/>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recognise that children are at the heart of many of the disputes we seek to resolve, and we will seek to ensure those whom we provide services to understand this approach.</w:t>
      </w:r>
    </w:p>
    <w:p w14:paraId="3B6CCCD5" w14:textId="77777777" w:rsidR="00000A68" w:rsidRPr="008A17D4" w:rsidRDefault="00000A68" w:rsidP="00000A68">
      <w:pPr>
        <w:widowControl w:val="0"/>
        <w:pBdr>
          <w:top w:val="nil"/>
          <w:left w:val="nil"/>
          <w:bottom w:val="nil"/>
          <w:right w:val="nil"/>
          <w:between w:val="nil"/>
        </w:pBdr>
        <w:spacing w:after="0" w:line="276" w:lineRule="auto"/>
        <w:jc w:val="both"/>
        <w:rPr>
          <w:rFonts w:ascii="Arial" w:eastAsia="Arial" w:hAnsi="Arial" w:cs="Arial"/>
          <w:color w:val="000000" w:themeColor="text1"/>
          <w:sz w:val="22"/>
          <w:szCs w:val="22"/>
        </w:rPr>
      </w:pPr>
    </w:p>
    <w:p w14:paraId="57FAD767" w14:textId="77777777" w:rsidR="00000A68" w:rsidRPr="008A17D4" w:rsidRDefault="00000A68" w:rsidP="00000A68">
      <w:pPr>
        <w:spacing w:line="276" w:lineRule="auto"/>
        <w:rPr>
          <w:rFonts w:ascii="Arial" w:eastAsia="Arial" w:hAnsi="Arial" w:cs="Arial"/>
          <w:color w:val="000000" w:themeColor="text1"/>
        </w:rPr>
      </w:pPr>
    </w:p>
    <w:p w14:paraId="4D2663F5" w14:textId="77777777" w:rsidR="00000A68" w:rsidRPr="008A17D4" w:rsidRDefault="00000A68" w:rsidP="00000A68">
      <w:pPr>
        <w:spacing w:line="276" w:lineRule="auto"/>
        <w:rPr>
          <w:rFonts w:ascii="Arial" w:eastAsia="Arial" w:hAnsi="Arial" w:cs="Arial"/>
          <w:color w:val="000000" w:themeColor="text1"/>
        </w:rPr>
      </w:pPr>
    </w:p>
    <w:p w14:paraId="03758015" w14:textId="77777777" w:rsidR="00000A68" w:rsidRPr="008A17D4" w:rsidRDefault="00000A68" w:rsidP="00000A68">
      <w:pPr>
        <w:spacing w:line="276" w:lineRule="auto"/>
        <w:rPr>
          <w:rFonts w:ascii="Arial" w:eastAsia="Arial" w:hAnsi="Arial" w:cs="Arial"/>
          <w:color w:val="000000" w:themeColor="text1"/>
        </w:rPr>
      </w:pPr>
    </w:p>
    <w:p w14:paraId="4DBF591B" w14:textId="77777777" w:rsidR="00000A68" w:rsidRPr="008A17D4" w:rsidRDefault="00000A68" w:rsidP="00000A68">
      <w:pPr>
        <w:pStyle w:val="Heading1"/>
        <w:spacing w:after="0" w:line="276" w:lineRule="auto"/>
        <w:rPr>
          <w:rFonts w:ascii="Arial" w:eastAsia="Arial" w:hAnsi="Arial" w:cs="Arial"/>
          <w:color w:val="000000" w:themeColor="text1"/>
        </w:rPr>
      </w:pPr>
      <w:bookmarkStart w:id="6" w:name="_Toc176437601"/>
      <w:r w:rsidRPr="008A17D4">
        <w:rPr>
          <w:rFonts w:ascii="Arial" w:eastAsia="Arial" w:hAnsi="Arial" w:cs="Arial"/>
          <w:color w:val="000000" w:themeColor="text1"/>
        </w:rPr>
        <w:lastRenderedPageBreak/>
        <w:t>Chairperson and CEO Statement</w:t>
      </w:r>
      <w:bookmarkEnd w:id="6"/>
    </w:p>
    <w:p w14:paraId="40CA327B"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It is with great pride and a deep sense of responsibility that we present the Legal Aid Board’s Annual Report for the year 2023. This year has been marked by significant achievements and milestones in our mission to deliver timely, effective, inclusive and just resolution of family and civil disputes. Our commitment to this mission has never been stronger, and this report highlights the strides we have made and the challenges we have faced.</w:t>
      </w:r>
    </w:p>
    <w:p w14:paraId="27FF7213" w14:textId="77777777" w:rsidR="00000A68" w:rsidRPr="008A17D4" w:rsidRDefault="00000A68" w:rsidP="00000A68">
      <w:pPr>
        <w:spacing w:after="0" w:line="276" w:lineRule="auto"/>
        <w:jc w:val="both"/>
        <w:rPr>
          <w:rFonts w:ascii="Arial" w:eastAsia="Arial" w:hAnsi="Arial" w:cs="Arial"/>
          <w:color w:val="000000" w:themeColor="text1"/>
        </w:rPr>
      </w:pPr>
    </w:p>
    <w:p w14:paraId="0DC81122"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In 2023, the Legal Aid Board continued to navigate a complex landscape, marked by evolving legal needs and societal changes. This report encapsulates our performance over the past year, including the expansion of our services under the Assisted Decision Making (Capacity) Act 2015, our response to greater demands for our services from those seeking international protection, our responsibilities under the Family Justice Strategy, and, at the core, our enduring and profound commitment to delivering our mission. Throughout 2023, we remained steadfast in our dedication to ensuring that justice is not a privilege for a few but a right for all.  As we look ahead, we remain committed to our core values of respect, client centred, openness, collaboration, learning, influence, integrity and child centred. </w:t>
      </w:r>
    </w:p>
    <w:p w14:paraId="4F45EABD"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Our Ongoing Commitment to Delivering Our Mission</w:t>
      </w:r>
    </w:p>
    <w:p w14:paraId="484B4700"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Our achievements throughout 2023 demonstrate our ongoing commitment to delivering our mission, and they include:</w:t>
      </w:r>
    </w:p>
    <w:p w14:paraId="0AEFABE3" w14:textId="77777777" w:rsidR="00000A68" w:rsidRPr="008A17D4" w:rsidRDefault="00000A68" w:rsidP="00000A68">
      <w:pPr>
        <w:spacing w:after="0" w:line="276" w:lineRule="auto"/>
        <w:jc w:val="both"/>
        <w:rPr>
          <w:rFonts w:ascii="Arial" w:eastAsia="Arial" w:hAnsi="Arial" w:cs="Arial"/>
          <w:color w:val="000000" w:themeColor="text1"/>
        </w:rPr>
      </w:pPr>
    </w:p>
    <w:p w14:paraId="27A1D19F"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Civil Legal Aid Services</w:t>
      </w:r>
    </w:p>
    <w:p w14:paraId="05F39669" w14:textId="77777777" w:rsidR="00000A68" w:rsidRPr="008A17D4" w:rsidRDefault="00000A68" w:rsidP="00000A68">
      <w:pPr>
        <w:numPr>
          <w:ilvl w:val="0"/>
          <w:numId w:val="7"/>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Style w:val="cf01"/>
          <w:rFonts w:ascii="Arial" w:hAnsi="Arial" w:cs="Arial"/>
          <w:color w:val="000000" w:themeColor="text1"/>
          <w:sz w:val="24"/>
          <w:szCs w:val="24"/>
        </w:rPr>
        <w:t xml:space="preserve">24,472 </w:t>
      </w:r>
      <w:r w:rsidRPr="008A17D4">
        <w:rPr>
          <w:rFonts w:ascii="Arial" w:eastAsia="Arial" w:hAnsi="Arial" w:cs="Arial"/>
          <w:color w:val="000000" w:themeColor="text1"/>
        </w:rPr>
        <w:t xml:space="preserve">applications for legal aid and </w:t>
      </w:r>
      <w:sdt>
        <w:sdtPr>
          <w:rPr>
            <w:rFonts w:ascii="Arial" w:hAnsi="Arial" w:cs="Arial"/>
            <w:color w:val="000000" w:themeColor="text1"/>
          </w:rPr>
          <w:tag w:val="goog_rdk_0"/>
          <w:id w:val="386152968"/>
        </w:sdtPr>
        <w:sdtContent/>
      </w:sdt>
      <w:r w:rsidRPr="008A17D4">
        <w:rPr>
          <w:rFonts w:ascii="Arial" w:eastAsia="Arial" w:hAnsi="Arial" w:cs="Arial"/>
          <w:color w:val="000000" w:themeColor="text1"/>
        </w:rPr>
        <w:t>advice.</w:t>
      </w:r>
    </w:p>
    <w:p w14:paraId="6CDDDEDB" w14:textId="77777777" w:rsidR="00000A68" w:rsidRPr="008A17D4" w:rsidRDefault="00000A68" w:rsidP="00000A68">
      <w:pPr>
        <w:numPr>
          <w:ilvl w:val="0"/>
          <w:numId w:val="7"/>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59% of these applications were in the private family law area.</w:t>
      </w:r>
    </w:p>
    <w:p w14:paraId="16BB77EA" w14:textId="77777777" w:rsidR="00000A68" w:rsidRPr="008A17D4" w:rsidRDefault="00000A68" w:rsidP="00000A68">
      <w:pPr>
        <w:numPr>
          <w:ilvl w:val="0"/>
          <w:numId w:val="7"/>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9,918 people sought international protection.</w:t>
      </w:r>
    </w:p>
    <w:p w14:paraId="30F40554" w14:textId="77777777" w:rsidR="00000A68" w:rsidRPr="008A17D4" w:rsidRDefault="00000A68" w:rsidP="00000A68">
      <w:pPr>
        <w:pBdr>
          <w:top w:val="nil"/>
          <w:left w:val="nil"/>
          <w:bottom w:val="nil"/>
          <w:right w:val="nil"/>
          <w:between w:val="nil"/>
        </w:pBdr>
        <w:spacing w:after="0" w:line="276" w:lineRule="auto"/>
        <w:jc w:val="both"/>
        <w:rPr>
          <w:rFonts w:ascii="Arial" w:eastAsia="Arial" w:hAnsi="Arial" w:cs="Arial"/>
          <w:color w:val="000000" w:themeColor="text1"/>
        </w:rPr>
      </w:pPr>
    </w:p>
    <w:p w14:paraId="1C7D3FA2" w14:textId="77777777" w:rsidR="00000A68" w:rsidRPr="008A17D4" w:rsidRDefault="00000A68" w:rsidP="00000A68">
      <w:pPr>
        <w:pBdr>
          <w:top w:val="nil"/>
          <w:left w:val="nil"/>
          <w:bottom w:val="nil"/>
          <w:right w:val="nil"/>
          <w:between w:val="nil"/>
        </w:pBd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 xml:space="preserve">Family Mediation Services </w:t>
      </w:r>
    </w:p>
    <w:p w14:paraId="0BFEF4B5" w14:textId="77777777" w:rsidR="00000A68" w:rsidRPr="008A17D4" w:rsidRDefault="00000A68" w:rsidP="00000A68">
      <w:pPr>
        <w:numPr>
          <w:ilvl w:val="0"/>
          <w:numId w:val="7"/>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1,513 new cases.</w:t>
      </w:r>
    </w:p>
    <w:p w14:paraId="4EFE88D6" w14:textId="77777777" w:rsidR="00000A68" w:rsidRPr="008A17D4" w:rsidRDefault="00000A68" w:rsidP="00000A68">
      <w:pPr>
        <w:numPr>
          <w:ilvl w:val="0"/>
          <w:numId w:val="7"/>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928 total agreements.</w:t>
      </w:r>
    </w:p>
    <w:p w14:paraId="15D465B7" w14:textId="77777777" w:rsidR="00000A68" w:rsidRPr="008A17D4" w:rsidRDefault="00000A68" w:rsidP="00000A68">
      <w:pPr>
        <w:numPr>
          <w:ilvl w:val="0"/>
          <w:numId w:val="7"/>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2,016 cases reached a conclusion within the </w:t>
      </w:r>
      <w:sdt>
        <w:sdtPr>
          <w:rPr>
            <w:rFonts w:ascii="Arial" w:hAnsi="Arial" w:cs="Arial"/>
            <w:color w:val="000000" w:themeColor="text1"/>
          </w:rPr>
          <w:tag w:val="goog_rdk_1"/>
          <w:id w:val="1287784507"/>
        </w:sdtPr>
        <w:sdtContent/>
      </w:sdt>
      <w:sdt>
        <w:sdtPr>
          <w:rPr>
            <w:rFonts w:ascii="Arial" w:hAnsi="Arial" w:cs="Arial"/>
            <w:color w:val="000000" w:themeColor="text1"/>
          </w:rPr>
          <w:tag w:val="goog_rdk_2"/>
          <w:id w:val="130687761"/>
        </w:sdtPr>
        <w:sdtContent/>
      </w:sdt>
      <w:sdt>
        <w:sdtPr>
          <w:rPr>
            <w:rFonts w:ascii="Arial" w:hAnsi="Arial" w:cs="Arial"/>
            <w:color w:val="000000" w:themeColor="text1"/>
          </w:rPr>
          <w:tag w:val="goog_rdk_3"/>
          <w:id w:val="-1543591103"/>
        </w:sdtPr>
        <w:sdtContent/>
      </w:sdt>
      <w:r w:rsidRPr="008A17D4">
        <w:rPr>
          <w:rFonts w:ascii="Arial" w:eastAsia="Arial" w:hAnsi="Arial" w:cs="Arial"/>
          <w:color w:val="000000" w:themeColor="text1"/>
        </w:rPr>
        <w:t>year.</w:t>
      </w:r>
    </w:p>
    <w:p w14:paraId="104EED82" w14:textId="77777777" w:rsidR="00000A68" w:rsidRPr="008A17D4" w:rsidRDefault="00000A68" w:rsidP="00000A68">
      <w:pPr>
        <w:spacing w:after="0"/>
        <w:jc w:val="both"/>
        <w:rPr>
          <w:rFonts w:ascii="Arial" w:eastAsia="Arial" w:hAnsi="Arial" w:cs="Arial"/>
          <w:color w:val="000000" w:themeColor="text1"/>
        </w:rPr>
      </w:pPr>
    </w:p>
    <w:p w14:paraId="3EFA4767" w14:textId="77777777" w:rsidR="00000A68" w:rsidRPr="008A17D4" w:rsidRDefault="00000A68" w:rsidP="00000A68">
      <w:pPr>
        <w:spacing w:after="0"/>
        <w:jc w:val="both"/>
        <w:rPr>
          <w:rFonts w:ascii="Arial" w:eastAsia="Arial" w:hAnsi="Arial" w:cs="Arial"/>
          <w:color w:val="000000" w:themeColor="text1"/>
          <w:u w:val="single"/>
        </w:rPr>
      </w:pPr>
      <w:r w:rsidRPr="008A17D4">
        <w:rPr>
          <w:rFonts w:ascii="Arial" w:eastAsia="Arial" w:hAnsi="Arial" w:cs="Arial"/>
          <w:color w:val="000000" w:themeColor="text1"/>
          <w:u w:val="single"/>
        </w:rPr>
        <w:t xml:space="preserve">Decision-making and External Services </w:t>
      </w:r>
    </w:p>
    <w:p w14:paraId="22921695" w14:textId="77777777" w:rsidR="00000A68" w:rsidRPr="008A17D4" w:rsidRDefault="00000A68" w:rsidP="00000A68">
      <w:pPr>
        <w:numPr>
          <w:ilvl w:val="0"/>
          <w:numId w:val="7"/>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16,278 referrals to our private practitioner panels. </w:t>
      </w:r>
    </w:p>
    <w:p w14:paraId="597915A3" w14:textId="77777777" w:rsidR="00000A68" w:rsidRPr="008A17D4" w:rsidRDefault="00000A68" w:rsidP="00000A68">
      <w:pPr>
        <w:numPr>
          <w:ilvl w:val="0"/>
          <w:numId w:val="7"/>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865 cases under the Abhaile Scheme.</w:t>
      </w:r>
    </w:p>
    <w:p w14:paraId="1540014F" w14:textId="77777777" w:rsidR="00000A68" w:rsidRPr="008A17D4" w:rsidRDefault="00000A68" w:rsidP="00000A68">
      <w:pPr>
        <w:numPr>
          <w:ilvl w:val="0"/>
          <w:numId w:val="7"/>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7,082 legal aid certificates granted in the District Court on foot of the District Court Private Practitioner Scheme in 2022</w:t>
      </w:r>
    </w:p>
    <w:p w14:paraId="537EE72D" w14:textId="77777777" w:rsidR="00000A68" w:rsidRPr="008A17D4" w:rsidRDefault="00000A68" w:rsidP="00000A68">
      <w:pPr>
        <w:spacing w:line="276" w:lineRule="auto"/>
        <w:jc w:val="both"/>
        <w:rPr>
          <w:rFonts w:ascii="Arial" w:eastAsia="Arial" w:hAnsi="Arial" w:cs="Arial"/>
          <w:color w:val="000000" w:themeColor="text1"/>
        </w:rPr>
      </w:pPr>
    </w:p>
    <w:p w14:paraId="46777B05"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Our Deep Appreciation for Those We Work With</w:t>
      </w:r>
    </w:p>
    <w:p w14:paraId="70B74834"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Our efforts have been supported by the tireless work of our dedicated staff members, the significant collaboration of our stakeholders, and the insightful guidance of our Board.  As CEO and Chairperson, we wish to thank the staff </w:t>
      </w:r>
      <w:r w:rsidRPr="008A17D4">
        <w:rPr>
          <w:rFonts w:ascii="Arial" w:eastAsia="Arial" w:hAnsi="Arial" w:cs="Arial"/>
          <w:color w:val="000000" w:themeColor="text1"/>
        </w:rPr>
        <w:lastRenderedPageBreak/>
        <w:t xml:space="preserve">members of the Legal Aid Board for their continued passion and commitment over the past year. Their outstanding contributions continue to be pivotal to the delivery of our societal mission. We are very grateful for the strong relationships we have with the Department for Justice and give special thanks to Minister for Justice Helen McEntee for her ongoing support. We also wish to sincerely thank our statutory Board for their strategic oversight, effectiveness, and governance. On this note, we wish the very best to our former chairperson, Ms. Justice Nuala Jackson, who was appointed to the High Court in October 2023. </w:t>
      </w:r>
    </w:p>
    <w:p w14:paraId="4259E77B" w14:textId="77777777" w:rsidR="00000A68" w:rsidRPr="008A17D4" w:rsidRDefault="00000A68" w:rsidP="00000A68">
      <w:pPr>
        <w:spacing w:after="0" w:line="276" w:lineRule="auto"/>
        <w:jc w:val="both"/>
        <w:rPr>
          <w:rFonts w:ascii="Arial" w:eastAsia="Arial" w:hAnsi="Arial" w:cs="Arial"/>
          <w:color w:val="000000" w:themeColor="text1"/>
        </w:rPr>
      </w:pPr>
    </w:p>
    <w:p w14:paraId="0E122571"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Together, we look forward to building on our 2023 achievements and further delivering on our mission in 2024. </w:t>
      </w:r>
    </w:p>
    <w:p w14:paraId="693305AA" w14:textId="77777777" w:rsidR="00000A68" w:rsidRPr="008A17D4" w:rsidRDefault="00000A68" w:rsidP="00000A68">
      <w:pPr>
        <w:spacing w:line="276" w:lineRule="auto"/>
        <w:jc w:val="both"/>
        <w:rPr>
          <w:rFonts w:ascii="Arial" w:eastAsia="Arial" w:hAnsi="Arial" w:cs="Arial"/>
          <w:color w:val="000000" w:themeColor="text1"/>
        </w:rPr>
      </w:pPr>
    </w:p>
    <w:p w14:paraId="656D2BA3" w14:textId="434959E5" w:rsidR="00000A68" w:rsidRPr="008A17D4" w:rsidRDefault="00000A68" w:rsidP="00000A68">
      <w:pPr>
        <w:spacing w:line="276" w:lineRule="auto"/>
        <w:jc w:val="both"/>
        <w:rPr>
          <w:rFonts w:ascii="Arial" w:eastAsia="Arial" w:hAnsi="Arial" w:cs="Arial"/>
          <w:i/>
          <w:color w:val="000000" w:themeColor="text1"/>
          <w:highlight w:val="yellow"/>
        </w:rPr>
      </w:pPr>
      <w:r w:rsidRPr="008A17D4">
        <w:rPr>
          <w:rFonts w:ascii="Arial" w:eastAsia="Arial" w:hAnsi="Arial" w:cs="Arial"/>
          <w:i/>
          <w:color w:val="000000" w:themeColor="text1"/>
        </w:rPr>
        <w:tab/>
      </w:r>
      <w:r w:rsidRPr="008A17D4">
        <w:rPr>
          <w:rFonts w:ascii="Arial" w:eastAsia="Arial" w:hAnsi="Arial" w:cs="Arial"/>
          <w:i/>
          <w:color w:val="000000" w:themeColor="text1"/>
        </w:rPr>
        <w:tab/>
      </w:r>
      <w:r w:rsidRPr="008A17D4">
        <w:rPr>
          <w:rFonts w:ascii="Arial" w:eastAsia="Arial" w:hAnsi="Arial" w:cs="Arial"/>
          <w:i/>
          <w:color w:val="000000" w:themeColor="text1"/>
        </w:rPr>
        <w:tab/>
      </w:r>
      <w:r w:rsidRPr="008A17D4">
        <w:rPr>
          <w:rFonts w:ascii="Arial" w:eastAsia="Arial" w:hAnsi="Arial" w:cs="Arial"/>
          <w:i/>
          <w:color w:val="000000" w:themeColor="text1"/>
        </w:rPr>
        <w:tab/>
      </w:r>
    </w:p>
    <w:p w14:paraId="28300719" w14:textId="77777777" w:rsidR="00000A68" w:rsidRPr="008A17D4" w:rsidRDefault="00000A68" w:rsidP="00000A68">
      <w:pPr>
        <w:spacing w:line="276" w:lineRule="auto"/>
        <w:jc w:val="both"/>
        <w:rPr>
          <w:rFonts w:ascii="Arial" w:eastAsia="Arial" w:hAnsi="Arial" w:cs="Arial"/>
          <w:color w:val="000000" w:themeColor="text1"/>
        </w:rPr>
      </w:pPr>
    </w:p>
    <w:p w14:paraId="38D1C3DB" w14:textId="77777777" w:rsidR="00000A68" w:rsidRDefault="00000A68" w:rsidP="00000A68">
      <w:pPr>
        <w:spacing w:line="276" w:lineRule="auto"/>
        <w:rPr>
          <w:rFonts w:ascii="Arial" w:eastAsia="Arial" w:hAnsi="Arial" w:cs="Arial"/>
          <w:color w:val="000000" w:themeColor="text1"/>
        </w:rPr>
      </w:pPr>
    </w:p>
    <w:p w14:paraId="371A892E" w14:textId="77777777" w:rsidR="003F2E8D" w:rsidRPr="008A17D4" w:rsidRDefault="003F2E8D" w:rsidP="00000A68">
      <w:pPr>
        <w:spacing w:line="276" w:lineRule="auto"/>
        <w:rPr>
          <w:rFonts w:ascii="Arial" w:eastAsia="Arial" w:hAnsi="Arial" w:cs="Arial"/>
          <w:color w:val="000000" w:themeColor="text1"/>
        </w:rPr>
      </w:pPr>
    </w:p>
    <w:p w14:paraId="625379B4" w14:textId="77777777" w:rsidR="00000A68" w:rsidRPr="008A17D4" w:rsidRDefault="00000A68" w:rsidP="00000A68">
      <w:pPr>
        <w:spacing w:line="276" w:lineRule="auto"/>
        <w:rPr>
          <w:rFonts w:ascii="Arial" w:eastAsia="Arial" w:hAnsi="Arial" w:cs="Arial"/>
          <w:color w:val="000000" w:themeColor="text1"/>
        </w:rPr>
      </w:pPr>
    </w:p>
    <w:p w14:paraId="3770E3BB" w14:textId="77777777" w:rsidR="00000A68" w:rsidRPr="008A17D4" w:rsidRDefault="00000A68" w:rsidP="00000A68">
      <w:pPr>
        <w:spacing w:line="276" w:lineRule="auto"/>
        <w:rPr>
          <w:rFonts w:ascii="Arial" w:eastAsia="Arial" w:hAnsi="Arial" w:cs="Arial"/>
          <w:color w:val="000000" w:themeColor="text1"/>
        </w:rPr>
      </w:pPr>
    </w:p>
    <w:p w14:paraId="00DD41A6" w14:textId="77777777" w:rsidR="00000A68" w:rsidRPr="008A17D4" w:rsidRDefault="00000A68" w:rsidP="00000A68">
      <w:pPr>
        <w:spacing w:line="276" w:lineRule="auto"/>
        <w:rPr>
          <w:rFonts w:ascii="Arial" w:eastAsia="Arial" w:hAnsi="Arial" w:cs="Arial"/>
          <w:color w:val="000000" w:themeColor="text1"/>
        </w:rPr>
      </w:pPr>
    </w:p>
    <w:p w14:paraId="432C2012" w14:textId="77777777" w:rsidR="00000A68" w:rsidRPr="008A17D4" w:rsidRDefault="00000A68" w:rsidP="00000A68">
      <w:pPr>
        <w:spacing w:line="276" w:lineRule="auto"/>
        <w:rPr>
          <w:rFonts w:ascii="Arial" w:eastAsia="Arial" w:hAnsi="Arial" w:cs="Arial"/>
          <w:color w:val="000000" w:themeColor="text1"/>
        </w:rPr>
      </w:pPr>
    </w:p>
    <w:p w14:paraId="0ED7372C" w14:textId="77777777" w:rsidR="00000A68" w:rsidRPr="008A17D4" w:rsidRDefault="00000A68" w:rsidP="00000A68">
      <w:pPr>
        <w:spacing w:line="276" w:lineRule="auto"/>
        <w:rPr>
          <w:rFonts w:ascii="Arial" w:eastAsia="Arial" w:hAnsi="Arial" w:cs="Arial"/>
          <w:color w:val="000000" w:themeColor="text1"/>
        </w:rPr>
      </w:pPr>
    </w:p>
    <w:p w14:paraId="716C4FC0" w14:textId="77777777" w:rsidR="00000A68" w:rsidRPr="008A17D4" w:rsidRDefault="00000A68" w:rsidP="00000A68">
      <w:pPr>
        <w:spacing w:line="276" w:lineRule="auto"/>
        <w:rPr>
          <w:rFonts w:ascii="Arial" w:eastAsia="Arial" w:hAnsi="Arial" w:cs="Arial"/>
          <w:color w:val="000000" w:themeColor="text1"/>
        </w:rPr>
      </w:pPr>
    </w:p>
    <w:p w14:paraId="633C5E80" w14:textId="77777777" w:rsidR="00000A68" w:rsidRPr="008A17D4" w:rsidRDefault="00000A68" w:rsidP="00000A68">
      <w:pPr>
        <w:spacing w:line="276" w:lineRule="auto"/>
        <w:rPr>
          <w:rFonts w:ascii="Arial" w:eastAsia="Arial" w:hAnsi="Arial" w:cs="Arial"/>
          <w:color w:val="000000" w:themeColor="text1"/>
        </w:rPr>
      </w:pPr>
    </w:p>
    <w:p w14:paraId="1E02481E" w14:textId="77777777" w:rsidR="00000A68" w:rsidRPr="008A17D4" w:rsidRDefault="00000A68" w:rsidP="00000A68">
      <w:pPr>
        <w:spacing w:line="276" w:lineRule="auto"/>
        <w:rPr>
          <w:rFonts w:ascii="Arial" w:eastAsia="Arial" w:hAnsi="Arial" w:cs="Arial"/>
          <w:color w:val="000000" w:themeColor="text1"/>
        </w:rPr>
      </w:pPr>
    </w:p>
    <w:p w14:paraId="589564CA" w14:textId="77777777" w:rsidR="00000A68" w:rsidRPr="008A17D4" w:rsidRDefault="00000A68" w:rsidP="00000A68">
      <w:pPr>
        <w:spacing w:line="276" w:lineRule="auto"/>
        <w:rPr>
          <w:rFonts w:ascii="Arial" w:eastAsia="Arial" w:hAnsi="Arial" w:cs="Arial"/>
          <w:color w:val="000000" w:themeColor="text1"/>
        </w:rPr>
      </w:pPr>
    </w:p>
    <w:p w14:paraId="76487491" w14:textId="77777777" w:rsidR="00000A68" w:rsidRPr="008A17D4" w:rsidRDefault="00000A68" w:rsidP="00000A68">
      <w:pPr>
        <w:spacing w:line="276" w:lineRule="auto"/>
        <w:rPr>
          <w:rFonts w:ascii="Arial" w:eastAsia="Arial" w:hAnsi="Arial" w:cs="Arial"/>
          <w:color w:val="000000" w:themeColor="text1"/>
        </w:rPr>
      </w:pPr>
    </w:p>
    <w:p w14:paraId="54ACE10D" w14:textId="77777777" w:rsidR="00000A68" w:rsidRPr="008A17D4" w:rsidRDefault="00000A68" w:rsidP="00000A68">
      <w:pPr>
        <w:spacing w:line="276" w:lineRule="auto"/>
        <w:rPr>
          <w:rFonts w:ascii="Arial" w:eastAsia="Arial" w:hAnsi="Arial" w:cs="Arial"/>
          <w:color w:val="000000" w:themeColor="text1"/>
        </w:rPr>
      </w:pPr>
    </w:p>
    <w:p w14:paraId="07428BAA" w14:textId="77777777" w:rsidR="00000A68" w:rsidRPr="008A17D4" w:rsidRDefault="00000A68" w:rsidP="00000A68">
      <w:pPr>
        <w:spacing w:line="276" w:lineRule="auto"/>
        <w:rPr>
          <w:rFonts w:ascii="Arial" w:eastAsia="Arial" w:hAnsi="Arial" w:cs="Arial"/>
          <w:color w:val="000000" w:themeColor="text1"/>
        </w:rPr>
      </w:pPr>
    </w:p>
    <w:p w14:paraId="1EF4A75E" w14:textId="77777777" w:rsidR="00000A68" w:rsidRPr="008A17D4" w:rsidRDefault="00000A68" w:rsidP="00000A68">
      <w:pPr>
        <w:spacing w:line="276" w:lineRule="auto"/>
        <w:rPr>
          <w:rFonts w:ascii="Arial" w:eastAsia="Arial" w:hAnsi="Arial" w:cs="Arial"/>
          <w:color w:val="000000" w:themeColor="text1"/>
        </w:rPr>
      </w:pPr>
    </w:p>
    <w:p w14:paraId="2AC573E0" w14:textId="77777777" w:rsidR="00000A68" w:rsidRPr="008A17D4" w:rsidRDefault="00000A68" w:rsidP="00000A68">
      <w:pPr>
        <w:spacing w:line="276" w:lineRule="auto"/>
        <w:rPr>
          <w:rFonts w:ascii="Arial" w:eastAsia="Arial" w:hAnsi="Arial" w:cs="Arial"/>
          <w:color w:val="000000" w:themeColor="text1"/>
        </w:rPr>
      </w:pPr>
    </w:p>
    <w:p w14:paraId="73FB3116" w14:textId="77777777" w:rsidR="00000A68" w:rsidRPr="008A17D4" w:rsidRDefault="00000A68" w:rsidP="00000A68">
      <w:pPr>
        <w:spacing w:line="276" w:lineRule="auto"/>
        <w:rPr>
          <w:rFonts w:ascii="Arial" w:eastAsia="Arial" w:hAnsi="Arial" w:cs="Arial"/>
          <w:color w:val="000000" w:themeColor="text1"/>
        </w:rPr>
      </w:pPr>
    </w:p>
    <w:p w14:paraId="06971B99" w14:textId="77777777" w:rsidR="00000A68" w:rsidRPr="008A17D4" w:rsidRDefault="00000A68" w:rsidP="00000A68">
      <w:pPr>
        <w:pStyle w:val="Heading1"/>
        <w:spacing w:line="276" w:lineRule="auto"/>
        <w:rPr>
          <w:rFonts w:ascii="Arial" w:eastAsia="Arial" w:hAnsi="Arial" w:cs="Arial"/>
          <w:color w:val="000000" w:themeColor="text1"/>
        </w:rPr>
      </w:pPr>
      <w:bookmarkStart w:id="7" w:name="_Toc176437602"/>
      <w:r w:rsidRPr="008A17D4">
        <w:rPr>
          <w:rFonts w:ascii="Arial" w:eastAsia="Arial" w:hAnsi="Arial" w:cs="Arial"/>
          <w:color w:val="000000" w:themeColor="text1"/>
        </w:rPr>
        <w:lastRenderedPageBreak/>
        <w:t>How We Deliver Our Mission</w:t>
      </w:r>
      <w:bookmarkEnd w:id="7"/>
    </w:p>
    <w:p w14:paraId="1BBD6445" w14:textId="77777777" w:rsidR="003F2E8D" w:rsidRDefault="003F2E8D" w:rsidP="00000A68">
      <w:pPr>
        <w:spacing w:after="0" w:line="276" w:lineRule="auto"/>
        <w:rPr>
          <w:rFonts w:ascii="Arial" w:eastAsia="Arial" w:hAnsi="Arial" w:cs="Arial"/>
          <w:i/>
          <w:color w:val="000000" w:themeColor="text1"/>
        </w:rPr>
      </w:pPr>
    </w:p>
    <w:p w14:paraId="1F2F5B82" w14:textId="0B7828AE" w:rsidR="00000A68" w:rsidRPr="008A17D4" w:rsidRDefault="00000A68" w:rsidP="00000A68">
      <w:pPr>
        <w:spacing w:after="0" w:line="276" w:lineRule="auto"/>
        <w:rPr>
          <w:rFonts w:ascii="Arial" w:eastAsia="Arial" w:hAnsi="Arial" w:cs="Arial"/>
          <w:color w:val="000000" w:themeColor="text1"/>
        </w:rPr>
      </w:pPr>
      <w:r w:rsidRPr="008A17D4">
        <w:rPr>
          <w:rFonts w:ascii="Arial" w:eastAsia="Arial" w:hAnsi="Arial" w:cs="Arial"/>
          <w:color w:val="000000" w:themeColor="text1"/>
        </w:rPr>
        <w:t>We provide three core services to our clients:</w:t>
      </w:r>
    </w:p>
    <w:p w14:paraId="76D63A1A" w14:textId="77777777" w:rsidR="00000A68" w:rsidRPr="008A17D4" w:rsidRDefault="00000A68" w:rsidP="00000A68">
      <w:pPr>
        <w:numPr>
          <w:ilvl w:val="0"/>
          <w:numId w:val="2"/>
        </w:numPr>
        <w:spacing w:after="0" w:line="276" w:lineRule="auto"/>
        <w:rPr>
          <w:rFonts w:ascii="Arial" w:eastAsia="Arial" w:hAnsi="Arial" w:cs="Arial"/>
          <w:color w:val="000000" w:themeColor="text1"/>
        </w:rPr>
      </w:pPr>
      <w:r w:rsidRPr="008A17D4">
        <w:rPr>
          <w:rFonts w:ascii="Arial" w:eastAsia="Arial" w:hAnsi="Arial" w:cs="Arial"/>
          <w:color w:val="000000" w:themeColor="text1"/>
        </w:rPr>
        <w:t>Civil Legal Aid Services</w:t>
      </w:r>
    </w:p>
    <w:p w14:paraId="137FFA46" w14:textId="77777777" w:rsidR="00000A68" w:rsidRPr="008A17D4" w:rsidRDefault="00000A68" w:rsidP="00000A68">
      <w:pPr>
        <w:numPr>
          <w:ilvl w:val="0"/>
          <w:numId w:val="2"/>
        </w:numPr>
        <w:spacing w:after="0" w:line="276" w:lineRule="auto"/>
        <w:rPr>
          <w:rFonts w:ascii="Arial" w:eastAsia="Arial" w:hAnsi="Arial" w:cs="Arial"/>
          <w:color w:val="000000" w:themeColor="text1"/>
        </w:rPr>
      </w:pPr>
      <w:r w:rsidRPr="008A17D4">
        <w:rPr>
          <w:rFonts w:ascii="Arial" w:eastAsia="Arial" w:hAnsi="Arial" w:cs="Arial"/>
          <w:color w:val="000000" w:themeColor="text1"/>
        </w:rPr>
        <w:t>Family Mediation Services</w:t>
      </w:r>
    </w:p>
    <w:p w14:paraId="2FB1089A" w14:textId="77777777" w:rsidR="00000A68" w:rsidRPr="008A17D4" w:rsidRDefault="00000A68" w:rsidP="00000A68">
      <w:pPr>
        <w:numPr>
          <w:ilvl w:val="0"/>
          <w:numId w:val="2"/>
        </w:numPr>
        <w:spacing w:line="276" w:lineRule="auto"/>
        <w:rPr>
          <w:rFonts w:ascii="Arial" w:eastAsia="Arial" w:hAnsi="Arial" w:cs="Arial"/>
          <w:color w:val="000000" w:themeColor="text1"/>
        </w:rPr>
      </w:pPr>
      <w:r w:rsidRPr="008A17D4">
        <w:rPr>
          <w:rFonts w:ascii="Arial" w:eastAsia="Arial" w:hAnsi="Arial" w:cs="Arial"/>
          <w:color w:val="000000" w:themeColor="text1"/>
        </w:rPr>
        <w:t>Decision Making and External Services</w:t>
      </w:r>
    </w:p>
    <w:p w14:paraId="35A3C620" w14:textId="77777777" w:rsidR="00000A68" w:rsidRPr="008A17D4" w:rsidRDefault="00000A68" w:rsidP="00000A68">
      <w:pPr>
        <w:spacing w:line="276" w:lineRule="auto"/>
        <w:rPr>
          <w:rFonts w:ascii="Arial" w:eastAsia="Arial" w:hAnsi="Arial" w:cs="Arial"/>
          <w:color w:val="000000" w:themeColor="text1"/>
        </w:rPr>
      </w:pPr>
    </w:p>
    <w:p w14:paraId="66F48CB8" w14:textId="77777777" w:rsidR="00000A68" w:rsidRPr="008A17D4" w:rsidRDefault="00000A68" w:rsidP="00000A68">
      <w:pPr>
        <w:spacing w:after="0" w:line="276" w:lineRule="auto"/>
        <w:rPr>
          <w:rFonts w:ascii="Arial" w:eastAsia="Arial" w:hAnsi="Arial" w:cs="Arial"/>
          <w:color w:val="000000" w:themeColor="text1"/>
        </w:rPr>
      </w:pPr>
      <w:r w:rsidRPr="008A17D4">
        <w:rPr>
          <w:rFonts w:ascii="Arial" w:eastAsia="Arial" w:hAnsi="Arial" w:cs="Arial"/>
          <w:color w:val="000000" w:themeColor="text1"/>
        </w:rPr>
        <w:t>These services are supported by:</w:t>
      </w:r>
    </w:p>
    <w:p w14:paraId="4EC7598B" w14:textId="77777777" w:rsidR="00000A68" w:rsidRPr="008A17D4" w:rsidRDefault="00000A68" w:rsidP="00000A68">
      <w:pPr>
        <w:numPr>
          <w:ilvl w:val="0"/>
          <w:numId w:val="4"/>
        </w:numPr>
        <w:spacing w:after="0" w:line="276" w:lineRule="auto"/>
        <w:rPr>
          <w:rFonts w:ascii="Arial" w:eastAsia="Arial" w:hAnsi="Arial" w:cs="Arial"/>
          <w:color w:val="000000" w:themeColor="text1"/>
        </w:rPr>
      </w:pPr>
      <w:r w:rsidRPr="008A17D4">
        <w:rPr>
          <w:rFonts w:ascii="Arial" w:eastAsia="Arial" w:hAnsi="Arial" w:cs="Arial"/>
          <w:color w:val="000000" w:themeColor="text1"/>
        </w:rPr>
        <w:t>Corporate Services</w:t>
      </w:r>
    </w:p>
    <w:p w14:paraId="50C2F626" w14:textId="77777777" w:rsidR="00000A68" w:rsidRPr="008A17D4" w:rsidRDefault="00000A68" w:rsidP="00000A68">
      <w:pPr>
        <w:numPr>
          <w:ilvl w:val="0"/>
          <w:numId w:val="4"/>
        </w:numPr>
        <w:spacing w:after="0" w:line="276" w:lineRule="auto"/>
        <w:rPr>
          <w:rFonts w:ascii="Arial" w:eastAsia="Arial" w:hAnsi="Arial" w:cs="Arial"/>
          <w:color w:val="000000" w:themeColor="text1"/>
        </w:rPr>
      </w:pPr>
      <w:r w:rsidRPr="008A17D4">
        <w:rPr>
          <w:rFonts w:ascii="Arial" w:eastAsia="Arial" w:hAnsi="Arial" w:cs="Arial"/>
          <w:color w:val="000000" w:themeColor="text1"/>
        </w:rPr>
        <w:t>Human Resources</w:t>
      </w:r>
    </w:p>
    <w:p w14:paraId="6269E2AC" w14:textId="77777777" w:rsidR="00000A68" w:rsidRPr="008A17D4" w:rsidRDefault="00000A68" w:rsidP="00000A68">
      <w:pPr>
        <w:numPr>
          <w:ilvl w:val="0"/>
          <w:numId w:val="4"/>
        </w:numPr>
        <w:spacing w:after="0" w:line="276" w:lineRule="auto"/>
        <w:rPr>
          <w:rFonts w:ascii="Arial" w:eastAsia="Arial" w:hAnsi="Arial" w:cs="Arial"/>
          <w:color w:val="000000" w:themeColor="text1"/>
        </w:rPr>
      </w:pPr>
      <w:r w:rsidRPr="008A17D4">
        <w:rPr>
          <w:rFonts w:ascii="Arial" w:eastAsia="Arial" w:hAnsi="Arial" w:cs="Arial"/>
          <w:color w:val="000000" w:themeColor="text1"/>
        </w:rPr>
        <w:t xml:space="preserve">Information and Communications </w:t>
      </w:r>
    </w:p>
    <w:p w14:paraId="1329DCA5" w14:textId="77777777" w:rsidR="00000A68" w:rsidRPr="008A17D4" w:rsidRDefault="00000A68" w:rsidP="00000A68">
      <w:pPr>
        <w:spacing w:line="276" w:lineRule="auto"/>
        <w:ind w:left="720"/>
        <w:rPr>
          <w:rFonts w:ascii="Arial" w:eastAsia="Arial" w:hAnsi="Arial" w:cs="Arial"/>
          <w:color w:val="000000" w:themeColor="text1"/>
        </w:rPr>
      </w:pPr>
    </w:p>
    <w:p w14:paraId="48025898" w14:textId="77777777" w:rsidR="00000A68" w:rsidRPr="008A17D4" w:rsidRDefault="00000A68" w:rsidP="00000A68">
      <w:pPr>
        <w:spacing w:line="276" w:lineRule="auto"/>
        <w:rPr>
          <w:rFonts w:ascii="Arial" w:eastAsia="Arial" w:hAnsi="Arial" w:cs="Arial"/>
          <w:color w:val="000000" w:themeColor="text1"/>
        </w:rPr>
      </w:pPr>
    </w:p>
    <w:p w14:paraId="1D0D90F8" w14:textId="77777777" w:rsidR="00000A68" w:rsidRPr="008A17D4" w:rsidRDefault="00000A68" w:rsidP="00000A68">
      <w:pPr>
        <w:spacing w:line="276" w:lineRule="auto"/>
        <w:rPr>
          <w:rFonts w:ascii="Arial" w:eastAsia="Arial" w:hAnsi="Arial" w:cs="Arial"/>
          <w:color w:val="000000" w:themeColor="text1"/>
        </w:rPr>
      </w:pPr>
    </w:p>
    <w:p w14:paraId="2C7F3417" w14:textId="77777777" w:rsidR="00000A68" w:rsidRPr="008A17D4" w:rsidRDefault="00000A68" w:rsidP="00000A68">
      <w:pPr>
        <w:spacing w:line="276" w:lineRule="auto"/>
        <w:rPr>
          <w:rFonts w:ascii="Arial" w:eastAsia="Arial" w:hAnsi="Arial" w:cs="Arial"/>
          <w:color w:val="000000" w:themeColor="text1"/>
        </w:rPr>
      </w:pPr>
    </w:p>
    <w:p w14:paraId="26FE2076" w14:textId="77777777" w:rsidR="00000A68" w:rsidRPr="008A17D4" w:rsidRDefault="00000A68" w:rsidP="00000A68">
      <w:pPr>
        <w:spacing w:line="276" w:lineRule="auto"/>
        <w:rPr>
          <w:rFonts w:ascii="Arial" w:eastAsia="Arial" w:hAnsi="Arial" w:cs="Arial"/>
          <w:color w:val="000000" w:themeColor="text1"/>
        </w:rPr>
      </w:pPr>
    </w:p>
    <w:p w14:paraId="7E301AFE" w14:textId="77777777" w:rsidR="00000A68" w:rsidRPr="008A17D4" w:rsidRDefault="00000A68" w:rsidP="00000A68">
      <w:pPr>
        <w:spacing w:line="276" w:lineRule="auto"/>
        <w:rPr>
          <w:rFonts w:ascii="Arial" w:eastAsia="Arial" w:hAnsi="Arial" w:cs="Arial"/>
          <w:color w:val="000000" w:themeColor="text1"/>
        </w:rPr>
      </w:pPr>
    </w:p>
    <w:p w14:paraId="16887118" w14:textId="77777777" w:rsidR="00000A68" w:rsidRPr="008A17D4" w:rsidRDefault="00000A68" w:rsidP="00000A68">
      <w:pPr>
        <w:spacing w:line="276" w:lineRule="auto"/>
        <w:rPr>
          <w:rFonts w:ascii="Arial" w:eastAsia="Arial" w:hAnsi="Arial" w:cs="Arial"/>
          <w:color w:val="000000" w:themeColor="text1"/>
        </w:rPr>
      </w:pPr>
    </w:p>
    <w:p w14:paraId="0B677213" w14:textId="77777777" w:rsidR="00000A68" w:rsidRPr="008A17D4" w:rsidRDefault="00000A68" w:rsidP="00000A68">
      <w:pPr>
        <w:spacing w:line="276" w:lineRule="auto"/>
        <w:rPr>
          <w:rFonts w:ascii="Arial" w:eastAsia="Arial" w:hAnsi="Arial" w:cs="Arial"/>
          <w:color w:val="000000" w:themeColor="text1"/>
        </w:rPr>
      </w:pPr>
    </w:p>
    <w:p w14:paraId="1A8FF9E7" w14:textId="77777777" w:rsidR="00000A68" w:rsidRPr="008A17D4" w:rsidRDefault="00000A68" w:rsidP="00000A68">
      <w:pPr>
        <w:spacing w:line="276" w:lineRule="auto"/>
        <w:rPr>
          <w:rFonts w:ascii="Arial" w:eastAsia="Arial" w:hAnsi="Arial" w:cs="Arial"/>
          <w:color w:val="000000" w:themeColor="text1"/>
        </w:rPr>
      </w:pPr>
    </w:p>
    <w:p w14:paraId="2072D2D6" w14:textId="77777777" w:rsidR="00000A68" w:rsidRPr="008A17D4" w:rsidRDefault="00000A68" w:rsidP="00000A68">
      <w:pPr>
        <w:spacing w:line="276" w:lineRule="auto"/>
        <w:rPr>
          <w:rFonts w:ascii="Arial" w:eastAsia="Arial" w:hAnsi="Arial" w:cs="Arial"/>
          <w:color w:val="000000" w:themeColor="text1"/>
        </w:rPr>
      </w:pPr>
    </w:p>
    <w:p w14:paraId="700F0CE4" w14:textId="77777777" w:rsidR="00000A68" w:rsidRPr="008A17D4" w:rsidRDefault="00000A68" w:rsidP="00000A68">
      <w:pPr>
        <w:spacing w:line="276" w:lineRule="auto"/>
        <w:rPr>
          <w:rFonts w:ascii="Arial" w:eastAsia="Arial" w:hAnsi="Arial" w:cs="Arial"/>
          <w:color w:val="000000" w:themeColor="text1"/>
        </w:rPr>
      </w:pPr>
    </w:p>
    <w:p w14:paraId="0C6E8D07" w14:textId="77777777" w:rsidR="00000A68" w:rsidRPr="008A17D4" w:rsidRDefault="00000A68" w:rsidP="00000A68">
      <w:pPr>
        <w:spacing w:line="276" w:lineRule="auto"/>
        <w:rPr>
          <w:rFonts w:ascii="Arial" w:eastAsia="Arial" w:hAnsi="Arial" w:cs="Arial"/>
          <w:color w:val="000000" w:themeColor="text1"/>
        </w:rPr>
      </w:pPr>
    </w:p>
    <w:p w14:paraId="08250550" w14:textId="77777777" w:rsidR="00000A68" w:rsidRPr="008A17D4" w:rsidRDefault="00000A68" w:rsidP="00000A68">
      <w:pPr>
        <w:spacing w:line="276" w:lineRule="auto"/>
        <w:rPr>
          <w:rFonts w:ascii="Arial" w:eastAsia="Arial" w:hAnsi="Arial" w:cs="Arial"/>
          <w:color w:val="000000" w:themeColor="text1"/>
        </w:rPr>
      </w:pPr>
    </w:p>
    <w:p w14:paraId="0F497148" w14:textId="77777777" w:rsidR="00000A68" w:rsidRPr="008A17D4" w:rsidRDefault="00000A68" w:rsidP="00000A68">
      <w:pPr>
        <w:spacing w:line="276" w:lineRule="auto"/>
        <w:rPr>
          <w:rFonts w:ascii="Arial" w:eastAsia="Arial" w:hAnsi="Arial" w:cs="Arial"/>
          <w:color w:val="000000" w:themeColor="text1"/>
        </w:rPr>
      </w:pPr>
    </w:p>
    <w:p w14:paraId="0F8B98DF" w14:textId="77777777" w:rsidR="00000A68" w:rsidRPr="008A17D4" w:rsidRDefault="00000A68" w:rsidP="00000A68">
      <w:pPr>
        <w:spacing w:line="276" w:lineRule="auto"/>
        <w:rPr>
          <w:rFonts w:ascii="Arial" w:eastAsia="Arial" w:hAnsi="Arial" w:cs="Arial"/>
          <w:color w:val="000000" w:themeColor="text1"/>
        </w:rPr>
      </w:pPr>
    </w:p>
    <w:p w14:paraId="797461F3" w14:textId="77777777" w:rsidR="00000A68" w:rsidRPr="008A17D4" w:rsidRDefault="00000A68" w:rsidP="00000A68">
      <w:pPr>
        <w:spacing w:line="276" w:lineRule="auto"/>
        <w:rPr>
          <w:rFonts w:ascii="Arial" w:eastAsia="Arial" w:hAnsi="Arial" w:cs="Arial"/>
          <w:color w:val="000000" w:themeColor="text1"/>
        </w:rPr>
      </w:pPr>
    </w:p>
    <w:p w14:paraId="00DE974D" w14:textId="77777777" w:rsidR="00000A68" w:rsidRPr="008A17D4" w:rsidRDefault="00000A68" w:rsidP="00000A68">
      <w:pPr>
        <w:spacing w:line="276" w:lineRule="auto"/>
        <w:rPr>
          <w:rFonts w:ascii="Arial" w:eastAsia="Arial" w:hAnsi="Arial" w:cs="Arial"/>
          <w:color w:val="000000" w:themeColor="text1"/>
        </w:rPr>
      </w:pPr>
    </w:p>
    <w:p w14:paraId="765F075D" w14:textId="77777777" w:rsidR="00000A68" w:rsidRPr="008A17D4" w:rsidRDefault="00000A68" w:rsidP="00000A68">
      <w:pPr>
        <w:spacing w:line="276" w:lineRule="auto"/>
        <w:rPr>
          <w:rFonts w:ascii="Arial" w:eastAsia="Arial" w:hAnsi="Arial" w:cs="Arial"/>
          <w:color w:val="000000" w:themeColor="text1"/>
        </w:rPr>
      </w:pPr>
    </w:p>
    <w:p w14:paraId="36AA62F0" w14:textId="77777777" w:rsidR="00000A68" w:rsidRPr="008A17D4" w:rsidRDefault="00000A68" w:rsidP="00000A68">
      <w:pPr>
        <w:spacing w:line="276" w:lineRule="auto"/>
        <w:rPr>
          <w:rFonts w:ascii="Arial" w:eastAsia="Arial" w:hAnsi="Arial" w:cs="Arial"/>
          <w:color w:val="000000" w:themeColor="text1"/>
        </w:rPr>
      </w:pPr>
    </w:p>
    <w:p w14:paraId="41A262A3" w14:textId="77777777" w:rsidR="00000A68" w:rsidRPr="008A17D4" w:rsidRDefault="00000A68" w:rsidP="00000A68">
      <w:pPr>
        <w:pStyle w:val="Heading1"/>
        <w:spacing w:line="276" w:lineRule="auto"/>
        <w:rPr>
          <w:rFonts w:ascii="Arial" w:eastAsia="Arial" w:hAnsi="Arial" w:cs="Arial"/>
          <w:color w:val="000000" w:themeColor="text1"/>
        </w:rPr>
      </w:pPr>
      <w:bookmarkStart w:id="8" w:name="_Toc176437603"/>
      <w:r w:rsidRPr="008A17D4">
        <w:rPr>
          <w:rFonts w:ascii="Arial" w:eastAsia="Arial" w:hAnsi="Arial" w:cs="Arial"/>
          <w:color w:val="000000" w:themeColor="text1"/>
        </w:rPr>
        <w:lastRenderedPageBreak/>
        <w:t>Our 2023 Mission Activities</w:t>
      </w:r>
      <w:bookmarkEnd w:id="8"/>
      <w:r w:rsidRPr="008A17D4">
        <w:rPr>
          <w:rFonts w:ascii="Arial" w:eastAsia="Arial" w:hAnsi="Arial" w:cs="Arial"/>
          <w:color w:val="000000" w:themeColor="text1"/>
        </w:rPr>
        <w:t xml:space="preserve"> </w:t>
      </w:r>
    </w:p>
    <w:p w14:paraId="0DAECBB4" w14:textId="2E3046E3" w:rsidR="00000A68" w:rsidRPr="008A17D4" w:rsidRDefault="00000A68" w:rsidP="00000A68">
      <w:pPr>
        <w:spacing w:line="276" w:lineRule="auto"/>
        <w:rPr>
          <w:rFonts w:ascii="Arial" w:eastAsia="Arial" w:hAnsi="Arial" w:cs="Arial"/>
          <w:b/>
          <w:color w:val="000000" w:themeColor="text1"/>
        </w:rPr>
      </w:pPr>
    </w:p>
    <w:p w14:paraId="05C96C9F"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b/>
          <w:color w:val="000000" w:themeColor="text1"/>
        </w:rPr>
        <w:t>Civil Legal Aid Services</w:t>
      </w:r>
    </w:p>
    <w:p w14:paraId="1B58B408" w14:textId="77777777" w:rsidR="00000A68" w:rsidRPr="008A17D4" w:rsidRDefault="00000A68" w:rsidP="00000A68">
      <w:pPr>
        <w:numPr>
          <w:ilvl w:val="0"/>
          <w:numId w:val="8"/>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24,472 </w:t>
      </w:r>
      <w:sdt>
        <w:sdtPr>
          <w:rPr>
            <w:rFonts w:ascii="Arial" w:hAnsi="Arial" w:cs="Arial"/>
            <w:color w:val="000000" w:themeColor="text1"/>
          </w:rPr>
          <w:tag w:val="goog_rdk_4"/>
          <w:id w:val="1788164215"/>
        </w:sdtPr>
        <w:sdtContent/>
      </w:sdt>
      <w:r w:rsidRPr="008A17D4">
        <w:rPr>
          <w:rFonts w:ascii="Arial" w:eastAsia="Arial" w:hAnsi="Arial" w:cs="Arial"/>
          <w:color w:val="000000" w:themeColor="text1"/>
        </w:rPr>
        <w:t xml:space="preserve">applications for legal aid and advice. </w:t>
      </w:r>
    </w:p>
    <w:p w14:paraId="34FF4716" w14:textId="77777777" w:rsidR="00000A68" w:rsidRPr="008A17D4" w:rsidRDefault="00000A68" w:rsidP="00000A68">
      <w:pPr>
        <w:numPr>
          <w:ilvl w:val="0"/>
          <w:numId w:val="8"/>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59% of applications were in the private family law area.</w:t>
      </w:r>
    </w:p>
    <w:p w14:paraId="4056E8F7" w14:textId="77777777" w:rsidR="00000A68" w:rsidRPr="008A17D4" w:rsidRDefault="00000A68" w:rsidP="00000A68">
      <w:pPr>
        <w:numPr>
          <w:ilvl w:val="0"/>
          <w:numId w:val="9"/>
        </w:numPr>
        <w:spacing w:after="0"/>
        <w:jc w:val="both"/>
        <w:rPr>
          <w:rFonts w:ascii="Arial" w:eastAsia="Arial" w:hAnsi="Arial" w:cs="Arial"/>
          <w:color w:val="000000" w:themeColor="text1"/>
        </w:rPr>
      </w:pPr>
      <w:r w:rsidRPr="008A17D4">
        <w:rPr>
          <w:rFonts w:ascii="Arial" w:eastAsia="Arial" w:hAnsi="Arial" w:cs="Arial"/>
          <w:color w:val="000000" w:themeColor="text1"/>
        </w:rPr>
        <w:t>9,918 people sought international protection.</w:t>
      </w:r>
    </w:p>
    <w:p w14:paraId="61341AA1" w14:textId="77777777" w:rsidR="00000A68" w:rsidRPr="008A17D4" w:rsidRDefault="00000A68" w:rsidP="00000A68">
      <w:pPr>
        <w:spacing w:after="0" w:line="276" w:lineRule="auto"/>
        <w:jc w:val="both"/>
        <w:rPr>
          <w:rFonts w:ascii="Arial" w:eastAsia="Arial" w:hAnsi="Arial" w:cs="Arial"/>
          <w:b/>
          <w:color w:val="000000" w:themeColor="text1"/>
        </w:rPr>
      </w:pPr>
    </w:p>
    <w:p w14:paraId="26EE7698"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 xml:space="preserve">Family Mediation Service </w:t>
      </w:r>
    </w:p>
    <w:p w14:paraId="25487279" w14:textId="77777777" w:rsidR="00000A68" w:rsidRPr="008A17D4" w:rsidRDefault="00000A68" w:rsidP="00000A68">
      <w:pPr>
        <w:numPr>
          <w:ilvl w:val="0"/>
          <w:numId w:val="3"/>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1,513 new cases.</w:t>
      </w:r>
    </w:p>
    <w:p w14:paraId="675C49D9" w14:textId="77777777" w:rsidR="00000A68" w:rsidRPr="008A17D4" w:rsidRDefault="00000A68" w:rsidP="00000A68">
      <w:pPr>
        <w:numPr>
          <w:ilvl w:val="0"/>
          <w:numId w:val="3"/>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928 total agreements.</w:t>
      </w:r>
    </w:p>
    <w:p w14:paraId="5A89E505" w14:textId="77777777" w:rsidR="00000A68" w:rsidRPr="008A17D4" w:rsidRDefault="00000A68" w:rsidP="00000A68">
      <w:pPr>
        <w:numPr>
          <w:ilvl w:val="0"/>
          <w:numId w:val="3"/>
        </w:numPr>
        <w:spacing w:after="0"/>
        <w:jc w:val="both"/>
        <w:rPr>
          <w:rFonts w:ascii="Arial" w:eastAsia="Arial" w:hAnsi="Arial" w:cs="Arial"/>
          <w:color w:val="000000" w:themeColor="text1"/>
        </w:rPr>
      </w:pPr>
      <w:r w:rsidRPr="008A17D4">
        <w:rPr>
          <w:rFonts w:ascii="Arial" w:eastAsia="Arial" w:hAnsi="Arial" w:cs="Arial"/>
          <w:color w:val="000000" w:themeColor="text1"/>
        </w:rPr>
        <w:t xml:space="preserve">2,016 cases reached a conclusion within the </w:t>
      </w:r>
      <w:sdt>
        <w:sdtPr>
          <w:rPr>
            <w:rFonts w:ascii="Arial" w:hAnsi="Arial" w:cs="Arial"/>
            <w:color w:val="000000" w:themeColor="text1"/>
          </w:rPr>
          <w:tag w:val="goog_rdk_5"/>
          <w:id w:val="539177148"/>
        </w:sdtPr>
        <w:sdtContent/>
      </w:sdt>
      <w:sdt>
        <w:sdtPr>
          <w:rPr>
            <w:rFonts w:ascii="Arial" w:hAnsi="Arial" w:cs="Arial"/>
            <w:color w:val="000000" w:themeColor="text1"/>
          </w:rPr>
          <w:tag w:val="goog_rdk_6"/>
          <w:id w:val="-260529588"/>
        </w:sdtPr>
        <w:sdtContent/>
      </w:sdt>
      <w:r w:rsidRPr="008A17D4">
        <w:rPr>
          <w:rFonts w:ascii="Arial" w:eastAsia="Arial" w:hAnsi="Arial" w:cs="Arial"/>
          <w:color w:val="000000" w:themeColor="text1"/>
        </w:rPr>
        <w:t>year.</w:t>
      </w:r>
    </w:p>
    <w:p w14:paraId="7723CCD3" w14:textId="77777777" w:rsidR="00000A68" w:rsidRPr="008A17D4" w:rsidRDefault="00000A68" w:rsidP="00000A68">
      <w:pPr>
        <w:spacing w:after="0" w:line="276" w:lineRule="auto"/>
        <w:jc w:val="both"/>
        <w:rPr>
          <w:rFonts w:ascii="Arial" w:eastAsia="Arial" w:hAnsi="Arial" w:cs="Arial"/>
          <w:color w:val="000000" w:themeColor="text1"/>
        </w:rPr>
      </w:pPr>
    </w:p>
    <w:p w14:paraId="3375BCF4"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Decision Making and External Services</w:t>
      </w:r>
    </w:p>
    <w:p w14:paraId="46DEB1AF" w14:textId="77777777" w:rsidR="00000A68" w:rsidRPr="008A17D4" w:rsidRDefault="00000A68"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16,278 referrals to our private practitioner panels. </w:t>
      </w:r>
    </w:p>
    <w:p w14:paraId="685366A1" w14:textId="77777777" w:rsidR="00000A68" w:rsidRPr="008A17D4" w:rsidRDefault="00000A68"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865 cases under the Abhaile scheme.</w:t>
      </w:r>
    </w:p>
    <w:p w14:paraId="62952972" w14:textId="77777777" w:rsidR="00000A68" w:rsidRPr="008A17D4" w:rsidRDefault="00000A68" w:rsidP="00000A68">
      <w:pPr>
        <w:numPr>
          <w:ilvl w:val="0"/>
          <w:numId w:val="5"/>
        </w:numPr>
        <w:spacing w:after="0" w:line="240" w:lineRule="auto"/>
        <w:jc w:val="both"/>
        <w:rPr>
          <w:rFonts w:ascii="Arial" w:eastAsia="Arial" w:hAnsi="Arial" w:cs="Arial"/>
          <w:color w:val="000000" w:themeColor="text1"/>
        </w:rPr>
      </w:pPr>
      <w:r w:rsidRPr="008A17D4">
        <w:rPr>
          <w:rFonts w:ascii="Arial" w:eastAsia="Arial" w:hAnsi="Arial" w:cs="Arial"/>
          <w:color w:val="000000" w:themeColor="text1"/>
        </w:rPr>
        <w:t>7,082 legal aid certificates granted in the District Court on foot of the District Court Private Practitioner Scheme in 2022.</w:t>
      </w:r>
    </w:p>
    <w:p w14:paraId="0F63D707" w14:textId="77777777" w:rsidR="00000A68" w:rsidRPr="008A17D4" w:rsidRDefault="00000A68" w:rsidP="00000A68">
      <w:pPr>
        <w:spacing w:line="276" w:lineRule="auto"/>
        <w:jc w:val="both"/>
        <w:rPr>
          <w:rFonts w:ascii="Arial" w:eastAsia="Arial" w:hAnsi="Arial" w:cs="Arial"/>
          <w:color w:val="000000" w:themeColor="text1"/>
        </w:rPr>
      </w:pPr>
    </w:p>
    <w:p w14:paraId="043CEE81"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 xml:space="preserve">Corporate </w:t>
      </w:r>
      <w:sdt>
        <w:sdtPr>
          <w:rPr>
            <w:rFonts w:ascii="Arial" w:hAnsi="Arial" w:cs="Arial"/>
            <w:color w:val="000000" w:themeColor="text1"/>
          </w:rPr>
          <w:tag w:val="goog_rdk_7"/>
          <w:id w:val="1005703294"/>
        </w:sdtPr>
        <w:sdtContent/>
      </w:sdt>
      <w:r w:rsidRPr="008A17D4">
        <w:rPr>
          <w:rFonts w:ascii="Arial" w:eastAsia="Arial" w:hAnsi="Arial" w:cs="Arial"/>
          <w:b/>
          <w:color w:val="000000" w:themeColor="text1"/>
        </w:rPr>
        <w:t>Services</w:t>
      </w:r>
    </w:p>
    <w:p w14:paraId="30967EDD" w14:textId="77777777" w:rsidR="00000A68" w:rsidRPr="008A17D4" w:rsidRDefault="00EB7650"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Pr>
          <w:rFonts w:ascii="Arial" w:eastAsia="Arial" w:hAnsi="Arial" w:cs="Arial"/>
          <w:color w:val="000000" w:themeColor="text1"/>
        </w:rPr>
        <w:t>6,076</w:t>
      </w:r>
      <w:r w:rsidR="00000A68" w:rsidRPr="008A17D4">
        <w:rPr>
          <w:rFonts w:ascii="Arial" w:eastAsia="Arial" w:hAnsi="Arial" w:cs="Arial"/>
          <w:color w:val="000000" w:themeColor="text1"/>
        </w:rPr>
        <w:t xml:space="preserve"> service user requests for facilities management actioned.</w:t>
      </w:r>
    </w:p>
    <w:p w14:paraId="188DC060" w14:textId="77777777" w:rsidR="00000A68" w:rsidRPr="008A17D4" w:rsidRDefault="00000A68"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57 parliamentary questions processed.</w:t>
      </w:r>
    </w:p>
    <w:p w14:paraId="1119DF6C" w14:textId="77777777" w:rsidR="00000A68" w:rsidRPr="008A17D4" w:rsidRDefault="00000A68"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3,148 criminal legal aid claims authorised for payment. </w:t>
      </w:r>
    </w:p>
    <w:p w14:paraId="289CDCB8" w14:textId="77777777" w:rsidR="00000A68" w:rsidRPr="008A17D4" w:rsidRDefault="00000A68" w:rsidP="00000A68">
      <w:pPr>
        <w:spacing w:after="0" w:line="276" w:lineRule="auto"/>
        <w:jc w:val="both"/>
        <w:rPr>
          <w:rFonts w:ascii="Arial" w:eastAsia="Arial" w:hAnsi="Arial" w:cs="Arial"/>
          <w:color w:val="000000" w:themeColor="text1"/>
        </w:rPr>
      </w:pPr>
    </w:p>
    <w:p w14:paraId="24CC584F"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Human Resources</w:t>
      </w:r>
    </w:p>
    <w:p w14:paraId="4E64A3E4" w14:textId="77777777" w:rsidR="00000A68" w:rsidRPr="008A17D4" w:rsidRDefault="00000A68" w:rsidP="00000A68">
      <w:pPr>
        <w:numPr>
          <w:ilvl w:val="0"/>
          <w:numId w:val="15"/>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59 staff members were recognised for completing 43 different academic courses, ranging from undergraduate certificates to PhD research.</w:t>
      </w:r>
    </w:p>
    <w:p w14:paraId="05F04FD4" w14:textId="77777777" w:rsidR="00000A68" w:rsidRPr="008A17D4" w:rsidRDefault="00000A68" w:rsidP="00000A68">
      <w:pPr>
        <w:numPr>
          <w:ilvl w:val="0"/>
          <w:numId w:val="15"/>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50 staff members were selected as mentors through our mentoring </w:t>
      </w:r>
      <w:r>
        <w:rPr>
          <w:rFonts w:ascii="Arial" w:eastAsia="Arial" w:hAnsi="Arial" w:cs="Arial"/>
          <w:color w:val="000000" w:themeColor="text1"/>
        </w:rPr>
        <w:t>programme</w:t>
      </w:r>
      <w:r w:rsidRPr="008A17D4">
        <w:rPr>
          <w:rFonts w:ascii="Arial" w:eastAsia="Arial" w:hAnsi="Arial" w:cs="Arial"/>
          <w:color w:val="000000" w:themeColor="text1"/>
        </w:rPr>
        <w:t>,</w:t>
      </w:r>
    </w:p>
    <w:p w14:paraId="6F331E00" w14:textId="77777777" w:rsidR="00000A68" w:rsidRPr="008A17D4" w:rsidRDefault="00000A68" w:rsidP="00000A68">
      <w:pPr>
        <w:numPr>
          <w:ilvl w:val="0"/>
          <w:numId w:val="15"/>
        </w:numPr>
        <w:spacing w:after="0"/>
        <w:jc w:val="both"/>
        <w:rPr>
          <w:rFonts w:ascii="Arial" w:eastAsia="Arial" w:hAnsi="Arial" w:cs="Arial"/>
          <w:color w:val="000000" w:themeColor="text1"/>
        </w:rPr>
      </w:pPr>
      <w:r w:rsidRPr="008A17D4">
        <w:rPr>
          <w:rFonts w:ascii="Arial" w:eastAsia="Arial" w:hAnsi="Arial" w:cs="Arial"/>
          <w:color w:val="000000" w:themeColor="text1"/>
        </w:rPr>
        <w:t>238 attendances at 46 different courses on the One Learning platform.</w:t>
      </w:r>
    </w:p>
    <w:p w14:paraId="1712E9BA" w14:textId="77777777" w:rsidR="00000A68" w:rsidRPr="008A17D4" w:rsidRDefault="00000A68" w:rsidP="00000A68">
      <w:pPr>
        <w:spacing w:line="276" w:lineRule="auto"/>
        <w:jc w:val="both"/>
        <w:rPr>
          <w:rFonts w:ascii="Arial" w:eastAsia="Arial" w:hAnsi="Arial" w:cs="Arial"/>
          <w:color w:val="000000" w:themeColor="text1"/>
        </w:rPr>
      </w:pPr>
    </w:p>
    <w:p w14:paraId="4B9D44A2" w14:textId="77777777" w:rsidR="00000A68" w:rsidRPr="008A17D4" w:rsidRDefault="00000A68" w:rsidP="00000A68">
      <w:pPr>
        <w:spacing w:after="0" w:line="276" w:lineRule="auto"/>
        <w:jc w:val="both"/>
        <w:rPr>
          <w:rFonts w:ascii="Arial" w:eastAsia="Arial" w:hAnsi="Arial" w:cs="Arial"/>
          <w:b/>
          <w:color w:val="000000" w:themeColor="text1"/>
        </w:rPr>
      </w:pPr>
      <w:r w:rsidRPr="008A17D4">
        <w:rPr>
          <w:rFonts w:ascii="Arial" w:eastAsia="Arial" w:hAnsi="Arial" w:cs="Arial"/>
          <w:b/>
          <w:color w:val="000000" w:themeColor="text1"/>
        </w:rPr>
        <w:t>Information and Communications</w:t>
      </w:r>
    </w:p>
    <w:p w14:paraId="6B5EE04D" w14:textId="77777777" w:rsidR="00000A68" w:rsidRPr="008A17D4" w:rsidRDefault="00000A68" w:rsidP="00000A68">
      <w:pPr>
        <w:numPr>
          <w:ilvl w:val="0"/>
          <w:numId w:val="14"/>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11 external and internal events.</w:t>
      </w:r>
    </w:p>
    <w:p w14:paraId="31CFE7EE" w14:textId="77777777" w:rsidR="00000A68" w:rsidRPr="008A17D4" w:rsidRDefault="00000A68" w:rsidP="00000A68">
      <w:pPr>
        <w:numPr>
          <w:ilvl w:val="0"/>
          <w:numId w:val="14"/>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37,776 queries managed by our IT helpdesk.</w:t>
      </w:r>
    </w:p>
    <w:p w14:paraId="100155FA" w14:textId="77777777" w:rsidR="00000A68" w:rsidRPr="008A17D4" w:rsidRDefault="00000A68" w:rsidP="00000A68">
      <w:pPr>
        <w:numPr>
          <w:ilvl w:val="0"/>
          <w:numId w:val="14"/>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1,239 country of origin queries.</w:t>
      </w:r>
    </w:p>
    <w:p w14:paraId="1E4C1A5C" w14:textId="77777777" w:rsidR="00000A68" w:rsidRPr="008A17D4" w:rsidRDefault="00000A68" w:rsidP="00000A68">
      <w:pPr>
        <w:spacing w:after="0" w:line="276" w:lineRule="auto"/>
        <w:ind w:left="720"/>
        <w:rPr>
          <w:rFonts w:ascii="Arial" w:eastAsia="Arial" w:hAnsi="Arial" w:cs="Arial"/>
          <w:color w:val="000000" w:themeColor="text1"/>
        </w:rPr>
      </w:pPr>
    </w:p>
    <w:p w14:paraId="689BFA49" w14:textId="77777777" w:rsidR="00000A68" w:rsidRPr="008A17D4" w:rsidRDefault="00000A68" w:rsidP="00000A68">
      <w:pPr>
        <w:spacing w:after="0" w:line="276" w:lineRule="auto"/>
        <w:ind w:left="720"/>
        <w:rPr>
          <w:rFonts w:ascii="Arial" w:eastAsia="Arial" w:hAnsi="Arial" w:cs="Arial"/>
          <w:color w:val="000000" w:themeColor="text1"/>
        </w:rPr>
      </w:pPr>
    </w:p>
    <w:p w14:paraId="42DDAB92" w14:textId="77777777" w:rsidR="00000A68" w:rsidRPr="008A17D4" w:rsidRDefault="00000A68" w:rsidP="00000A68">
      <w:pPr>
        <w:spacing w:after="0" w:line="276" w:lineRule="auto"/>
        <w:ind w:left="720"/>
        <w:rPr>
          <w:rFonts w:ascii="Arial" w:eastAsia="Arial" w:hAnsi="Arial" w:cs="Arial"/>
          <w:color w:val="000000" w:themeColor="text1"/>
        </w:rPr>
      </w:pPr>
    </w:p>
    <w:p w14:paraId="4D0BCCD7" w14:textId="77777777" w:rsidR="00000A68" w:rsidRPr="008A17D4" w:rsidRDefault="00000A68" w:rsidP="00000A68">
      <w:pPr>
        <w:spacing w:after="0" w:line="276" w:lineRule="auto"/>
        <w:ind w:left="720"/>
        <w:rPr>
          <w:rFonts w:ascii="Arial" w:eastAsia="Arial" w:hAnsi="Arial" w:cs="Arial"/>
          <w:color w:val="000000" w:themeColor="text1"/>
        </w:rPr>
      </w:pPr>
    </w:p>
    <w:p w14:paraId="58BE34E9" w14:textId="77777777" w:rsidR="00000A68" w:rsidRPr="008A17D4" w:rsidRDefault="00000A68" w:rsidP="00000A68">
      <w:pPr>
        <w:spacing w:after="0" w:line="276" w:lineRule="auto"/>
        <w:ind w:left="720"/>
        <w:rPr>
          <w:rFonts w:ascii="Arial" w:eastAsia="Arial" w:hAnsi="Arial" w:cs="Arial"/>
          <w:color w:val="000000" w:themeColor="text1"/>
        </w:rPr>
      </w:pPr>
    </w:p>
    <w:p w14:paraId="1400C290" w14:textId="77777777" w:rsidR="00000A68" w:rsidRPr="008A17D4" w:rsidRDefault="00000A68" w:rsidP="00000A68">
      <w:pPr>
        <w:spacing w:after="0" w:line="276" w:lineRule="auto"/>
        <w:ind w:left="720"/>
        <w:rPr>
          <w:rFonts w:ascii="Arial" w:eastAsia="Arial" w:hAnsi="Arial" w:cs="Arial"/>
          <w:color w:val="000000" w:themeColor="text1"/>
        </w:rPr>
      </w:pPr>
    </w:p>
    <w:p w14:paraId="7C34C1B6" w14:textId="77777777" w:rsidR="00000A68" w:rsidRPr="008A17D4" w:rsidRDefault="00000A68" w:rsidP="00000A68">
      <w:pPr>
        <w:spacing w:after="0" w:line="276" w:lineRule="auto"/>
        <w:ind w:left="720"/>
        <w:rPr>
          <w:rFonts w:ascii="Arial" w:eastAsia="Arial" w:hAnsi="Arial" w:cs="Arial"/>
          <w:color w:val="000000" w:themeColor="text1"/>
        </w:rPr>
      </w:pPr>
    </w:p>
    <w:p w14:paraId="0EF85430" w14:textId="77777777" w:rsidR="00000A68" w:rsidRPr="008A17D4" w:rsidRDefault="00000A68" w:rsidP="00000A68">
      <w:pPr>
        <w:pStyle w:val="Heading1"/>
        <w:spacing w:line="276" w:lineRule="auto"/>
        <w:rPr>
          <w:rFonts w:ascii="Arial" w:eastAsia="Arial" w:hAnsi="Arial" w:cs="Arial"/>
          <w:color w:val="000000" w:themeColor="text1"/>
        </w:rPr>
      </w:pPr>
      <w:bookmarkStart w:id="9" w:name="_Toc176437604"/>
      <w:r w:rsidRPr="008A17D4">
        <w:rPr>
          <w:rFonts w:ascii="Arial" w:eastAsia="Arial" w:hAnsi="Arial" w:cs="Arial"/>
          <w:color w:val="000000" w:themeColor="text1"/>
        </w:rPr>
        <w:lastRenderedPageBreak/>
        <w:t>The People Delivering Our Mission</w:t>
      </w:r>
      <w:bookmarkEnd w:id="9"/>
    </w:p>
    <w:p w14:paraId="28CF6437" w14:textId="77777777" w:rsidR="00000A68" w:rsidRDefault="00000A68" w:rsidP="00000A68">
      <w:pPr>
        <w:rPr>
          <w:rFonts w:ascii="Arial" w:hAnsi="Arial" w:cs="Arial"/>
          <w:i/>
          <w:iCs/>
          <w:color w:val="000000" w:themeColor="text1"/>
        </w:rPr>
      </w:pPr>
    </w:p>
    <w:p w14:paraId="33E080A7" w14:textId="170AFF72" w:rsidR="00BF07C0" w:rsidRPr="00BF07C0" w:rsidRDefault="00BF07C0" w:rsidP="00000A68">
      <w:pPr>
        <w:rPr>
          <w:rFonts w:ascii="Arial" w:hAnsi="Arial" w:cs="Arial"/>
          <w:color w:val="000000" w:themeColor="text1"/>
        </w:rPr>
      </w:pPr>
      <w:r w:rsidRPr="00BF07C0">
        <w:rPr>
          <w:rFonts w:ascii="Arial" w:hAnsi="Arial" w:cs="Arial"/>
          <w:color w:val="000000" w:themeColor="text1"/>
        </w:rPr>
        <w:t>Staff Members:</w:t>
      </w:r>
    </w:p>
    <w:p w14:paraId="113DC2CC" w14:textId="38E0583D" w:rsidR="003F2E8D" w:rsidRPr="00BF07C0" w:rsidRDefault="003F2E8D" w:rsidP="00000A68">
      <w:pPr>
        <w:rPr>
          <w:rFonts w:ascii="Arial" w:hAnsi="Arial" w:cs="Arial"/>
          <w:color w:val="000000" w:themeColor="text1"/>
        </w:rPr>
      </w:pPr>
      <w:r w:rsidRPr="00BF07C0">
        <w:rPr>
          <w:rFonts w:ascii="Arial" w:hAnsi="Arial" w:cs="Arial"/>
          <w:color w:val="000000" w:themeColor="text1"/>
        </w:rPr>
        <w:t>371 – Law Centre Network Staff</w:t>
      </w:r>
    </w:p>
    <w:p w14:paraId="275F69BA" w14:textId="136AB6A1" w:rsidR="003F2E8D" w:rsidRPr="00BF07C0" w:rsidRDefault="003F2E8D" w:rsidP="00000A68">
      <w:pPr>
        <w:rPr>
          <w:rFonts w:ascii="Arial" w:hAnsi="Arial" w:cs="Arial"/>
          <w:color w:val="000000" w:themeColor="text1"/>
        </w:rPr>
      </w:pPr>
      <w:r w:rsidRPr="00BF07C0">
        <w:rPr>
          <w:rFonts w:ascii="Arial" w:hAnsi="Arial" w:cs="Arial"/>
          <w:color w:val="000000" w:themeColor="text1"/>
        </w:rPr>
        <w:t>7 Civil Operations Staff</w:t>
      </w:r>
    </w:p>
    <w:p w14:paraId="41FCAC07" w14:textId="4BC889EC" w:rsidR="003F2E8D" w:rsidRPr="00BF07C0" w:rsidRDefault="003F2E8D" w:rsidP="00000A68">
      <w:pPr>
        <w:rPr>
          <w:rFonts w:ascii="Arial" w:hAnsi="Arial" w:cs="Arial"/>
          <w:color w:val="000000" w:themeColor="text1"/>
        </w:rPr>
      </w:pPr>
      <w:r w:rsidRPr="00BF07C0">
        <w:rPr>
          <w:rFonts w:ascii="Arial" w:hAnsi="Arial" w:cs="Arial"/>
          <w:color w:val="000000" w:themeColor="text1"/>
        </w:rPr>
        <w:t>5 Criminal Legal Aid Schemes</w:t>
      </w:r>
    </w:p>
    <w:p w14:paraId="67A8D933" w14:textId="76558C40" w:rsidR="003F2E8D" w:rsidRPr="00BF07C0" w:rsidRDefault="003F2E8D" w:rsidP="00000A68">
      <w:pPr>
        <w:rPr>
          <w:rFonts w:ascii="Arial" w:hAnsi="Arial" w:cs="Arial"/>
          <w:color w:val="000000" w:themeColor="text1"/>
        </w:rPr>
      </w:pPr>
      <w:r w:rsidRPr="00BF07C0">
        <w:rPr>
          <w:rFonts w:ascii="Arial" w:hAnsi="Arial" w:cs="Arial"/>
          <w:color w:val="000000" w:themeColor="text1"/>
        </w:rPr>
        <w:t xml:space="preserve">31 Decision Making &amp; </w:t>
      </w:r>
      <w:r w:rsidR="00BF07C0" w:rsidRPr="00BF07C0">
        <w:rPr>
          <w:rFonts w:ascii="Arial" w:hAnsi="Arial" w:cs="Arial"/>
          <w:color w:val="000000" w:themeColor="text1"/>
        </w:rPr>
        <w:t>External Working Services Staff</w:t>
      </w:r>
    </w:p>
    <w:p w14:paraId="4FF99545" w14:textId="51BD05D4" w:rsidR="00BF07C0" w:rsidRPr="00BF07C0" w:rsidRDefault="00BF07C0" w:rsidP="00000A68">
      <w:pPr>
        <w:rPr>
          <w:rFonts w:ascii="Arial" w:hAnsi="Arial" w:cs="Arial"/>
          <w:color w:val="000000" w:themeColor="text1"/>
        </w:rPr>
      </w:pPr>
      <w:r w:rsidRPr="00BF07C0">
        <w:rPr>
          <w:rFonts w:ascii="Arial" w:hAnsi="Arial" w:cs="Arial"/>
          <w:color w:val="000000" w:themeColor="text1"/>
        </w:rPr>
        <w:t>65 Family Mediation Service</w:t>
      </w:r>
    </w:p>
    <w:p w14:paraId="0EA63999" w14:textId="3008EE59" w:rsidR="00BF07C0" w:rsidRPr="00BF07C0" w:rsidRDefault="00BF07C0" w:rsidP="00000A68">
      <w:pPr>
        <w:rPr>
          <w:rFonts w:ascii="Arial" w:hAnsi="Arial" w:cs="Arial"/>
          <w:color w:val="000000" w:themeColor="text1"/>
        </w:rPr>
      </w:pPr>
      <w:r w:rsidRPr="00BF07C0">
        <w:rPr>
          <w:rFonts w:ascii="Arial" w:hAnsi="Arial" w:cs="Arial"/>
          <w:color w:val="000000" w:themeColor="text1"/>
        </w:rPr>
        <w:t>65 Corporate Support Services</w:t>
      </w:r>
    </w:p>
    <w:p w14:paraId="37445D22" w14:textId="77777777" w:rsidR="00000A68" w:rsidRPr="008A17D4" w:rsidRDefault="00000A68" w:rsidP="00000A68">
      <w:pPr>
        <w:rPr>
          <w:rFonts w:ascii="Arial" w:hAnsi="Arial" w:cs="Arial"/>
          <w:color w:val="000000" w:themeColor="text1"/>
        </w:rPr>
      </w:pPr>
    </w:p>
    <w:p w14:paraId="54B5C24F" w14:textId="77777777" w:rsidR="00000A68" w:rsidRPr="008A17D4" w:rsidRDefault="00000A68" w:rsidP="00000A68">
      <w:pPr>
        <w:rPr>
          <w:rFonts w:ascii="Arial" w:hAnsi="Arial" w:cs="Arial"/>
          <w:color w:val="000000" w:themeColor="text1"/>
        </w:rPr>
      </w:pPr>
    </w:p>
    <w:p w14:paraId="5BEC2C2F" w14:textId="77777777" w:rsidR="00000A68" w:rsidRPr="008A17D4" w:rsidRDefault="00000A68" w:rsidP="00000A68">
      <w:pPr>
        <w:rPr>
          <w:rFonts w:ascii="Arial" w:hAnsi="Arial" w:cs="Arial"/>
          <w:color w:val="000000" w:themeColor="text1"/>
        </w:rPr>
      </w:pPr>
    </w:p>
    <w:p w14:paraId="0E67FEF6" w14:textId="77777777" w:rsidR="00000A68" w:rsidRPr="008A17D4" w:rsidRDefault="00000A68" w:rsidP="00000A68">
      <w:pPr>
        <w:rPr>
          <w:rFonts w:ascii="Arial" w:hAnsi="Arial" w:cs="Arial"/>
          <w:color w:val="000000" w:themeColor="text1"/>
        </w:rPr>
      </w:pPr>
    </w:p>
    <w:p w14:paraId="46ACEED2" w14:textId="77777777" w:rsidR="00000A68" w:rsidRPr="008A17D4" w:rsidRDefault="00000A68" w:rsidP="00000A68">
      <w:pPr>
        <w:rPr>
          <w:rFonts w:ascii="Arial" w:hAnsi="Arial" w:cs="Arial"/>
          <w:color w:val="000000" w:themeColor="text1"/>
        </w:rPr>
      </w:pPr>
    </w:p>
    <w:p w14:paraId="7352C4C1" w14:textId="77777777" w:rsidR="00000A68" w:rsidRPr="008A17D4" w:rsidRDefault="00000A68" w:rsidP="00000A68">
      <w:pPr>
        <w:rPr>
          <w:rFonts w:ascii="Arial" w:hAnsi="Arial" w:cs="Arial"/>
          <w:color w:val="000000" w:themeColor="text1"/>
        </w:rPr>
      </w:pPr>
    </w:p>
    <w:p w14:paraId="4953117B" w14:textId="77777777" w:rsidR="00000A68" w:rsidRPr="008A17D4" w:rsidRDefault="00000A68" w:rsidP="00000A68">
      <w:pPr>
        <w:rPr>
          <w:rFonts w:ascii="Arial" w:hAnsi="Arial" w:cs="Arial"/>
          <w:color w:val="000000" w:themeColor="text1"/>
        </w:rPr>
      </w:pPr>
    </w:p>
    <w:p w14:paraId="12D26EC8" w14:textId="77777777" w:rsidR="00000A68" w:rsidRPr="008A17D4" w:rsidRDefault="00000A68" w:rsidP="00000A68">
      <w:pPr>
        <w:rPr>
          <w:rFonts w:ascii="Arial" w:hAnsi="Arial" w:cs="Arial"/>
          <w:color w:val="000000" w:themeColor="text1"/>
        </w:rPr>
      </w:pPr>
    </w:p>
    <w:p w14:paraId="2DF0B2FE" w14:textId="77777777" w:rsidR="00000A68" w:rsidRPr="008A17D4" w:rsidRDefault="00000A68" w:rsidP="00000A68">
      <w:pPr>
        <w:rPr>
          <w:rFonts w:ascii="Arial" w:hAnsi="Arial" w:cs="Arial"/>
          <w:color w:val="000000" w:themeColor="text1"/>
        </w:rPr>
      </w:pPr>
    </w:p>
    <w:p w14:paraId="060F86EE" w14:textId="77777777" w:rsidR="00000A68" w:rsidRPr="008A17D4" w:rsidRDefault="00000A68" w:rsidP="00000A68">
      <w:pPr>
        <w:rPr>
          <w:rFonts w:ascii="Arial" w:hAnsi="Arial" w:cs="Arial"/>
          <w:color w:val="000000" w:themeColor="text1"/>
        </w:rPr>
      </w:pPr>
    </w:p>
    <w:p w14:paraId="1CB804F9" w14:textId="77777777" w:rsidR="00000A68" w:rsidRPr="008A17D4" w:rsidRDefault="00000A68" w:rsidP="00000A68">
      <w:pPr>
        <w:rPr>
          <w:rFonts w:ascii="Arial" w:hAnsi="Arial" w:cs="Arial"/>
          <w:color w:val="000000" w:themeColor="text1"/>
        </w:rPr>
      </w:pPr>
    </w:p>
    <w:p w14:paraId="5AA373E3" w14:textId="77777777" w:rsidR="00000A68" w:rsidRPr="008A17D4" w:rsidRDefault="00000A68" w:rsidP="00000A68">
      <w:pPr>
        <w:rPr>
          <w:rFonts w:ascii="Arial" w:hAnsi="Arial" w:cs="Arial"/>
          <w:color w:val="000000" w:themeColor="text1"/>
        </w:rPr>
      </w:pPr>
    </w:p>
    <w:p w14:paraId="4BA1A47B" w14:textId="77777777" w:rsidR="00000A68" w:rsidRPr="008A17D4" w:rsidRDefault="00000A68" w:rsidP="00000A68">
      <w:pPr>
        <w:rPr>
          <w:rFonts w:ascii="Arial" w:hAnsi="Arial" w:cs="Arial"/>
          <w:color w:val="000000" w:themeColor="text1"/>
        </w:rPr>
      </w:pPr>
    </w:p>
    <w:p w14:paraId="132FD46F" w14:textId="77777777" w:rsidR="00000A68" w:rsidRPr="008A17D4" w:rsidRDefault="00000A68" w:rsidP="00000A68">
      <w:pPr>
        <w:rPr>
          <w:rFonts w:ascii="Arial" w:hAnsi="Arial" w:cs="Arial"/>
          <w:color w:val="000000" w:themeColor="text1"/>
        </w:rPr>
      </w:pPr>
    </w:p>
    <w:p w14:paraId="2CF56052" w14:textId="77777777" w:rsidR="00000A68" w:rsidRPr="008A17D4" w:rsidRDefault="00000A68" w:rsidP="00000A68">
      <w:pPr>
        <w:rPr>
          <w:rFonts w:ascii="Arial" w:eastAsia="Arial" w:hAnsi="Arial" w:cs="Arial"/>
          <w:color w:val="000000" w:themeColor="text1"/>
          <w:sz w:val="40"/>
          <w:szCs w:val="40"/>
        </w:rPr>
      </w:pPr>
      <w:r w:rsidRPr="008A17D4">
        <w:rPr>
          <w:rFonts w:ascii="Arial" w:eastAsia="Arial" w:hAnsi="Arial" w:cs="Arial"/>
          <w:color w:val="000000" w:themeColor="text1"/>
        </w:rPr>
        <w:br w:type="page"/>
      </w:r>
    </w:p>
    <w:p w14:paraId="42FDB46F" w14:textId="232087FE" w:rsidR="00000A68" w:rsidRPr="008A17D4" w:rsidRDefault="00000A68" w:rsidP="005809A8">
      <w:pPr>
        <w:pStyle w:val="Heading1"/>
        <w:spacing w:line="276" w:lineRule="auto"/>
        <w:rPr>
          <w:rFonts w:ascii="Arial" w:eastAsia="Arial" w:hAnsi="Arial" w:cs="Arial"/>
          <w:color w:val="000000" w:themeColor="text1"/>
        </w:rPr>
      </w:pPr>
      <w:bookmarkStart w:id="10" w:name="_Toc176437605"/>
      <w:r w:rsidRPr="008A17D4">
        <w:rPr>
          <w:rFonts w:ascii="Arial" w:eastAsia="Arial" w:hAnsi="Arial" w:cs="Arial"/>
          <w:color w:val="000000" w:themeColor="text1"/>
        </w:rPr>
        <w:lastRenderedPageBreak/>
        <w:t>Our Core Client Services</w:t>
      </w:r>
      <w:bookmarkEnd w:id="10"/>
    </w:p>
    <w:p w14:paraId="19FFEB2E" w14:textId="77777777" w:rsidR="00000A68" w:rsidRPr="008A17D4" w:rsidRDefault="00000A68" w:rsidP="00000A68">
      <w:pPr>
        <w:spacing w:line="276" w:lineRule="auto"/>
        <w:rPr>
          <w:rFonts w:ascii="Arial" w:eastAsia="Arial" w:hAnsi="Arial" w:cs="Arial"/>
          <w:color w:val="000000" w:themeColor="text1"/>
        </w:rPr>
      </w:pPr>
    </w:p>
    <w:p w14:paraId="09EE09EC" w14:textId="77777777" w:rsidR="00000A68" w:rsidRPr="008A17D4" w:rsidRDefault="00000A68" w:rsidP="00000A68">
      <w:pPr>
        <w:pStyle w:val="Heading2"/>
        <w:spacing w:line="276" w:lineRule="auto"/>
        <w:rPr>
          <w:rFonts w:ascii="Arial" w:eastAsia="Arial" w:hAnsi="Arial" w:cs="Arial"/>
          <w:color w:val="000000" w:themeColor="text1"/>
        </w:rPr>
      </w:pPr>
      <w:bookmarkStart w:id="11" w:name="_Toc176437606"/>
      <w:r w:rsidRPr="008A17D4">
        <w:rPr>
          <w:rFonts w:ascii="Arial" w:eastAsia="Arial" w:hAnsi="Arial" w:cs="Arial"/>
          <w:color w:val="000000" w:themeColor="text1"/>
        </w:rPr>
        <w:t>Civil Legal Aid Services: Your Bridge to a Just Resolution</w:t>
      </w:r>
      <w:bookmarkEnd w:id="11"/>
    </w:p>
    <w:p w14:paraId="0BFF5DC8" w14:textId="77777777" w:rsidR="00000A68" w:rsidRPr="008A17D4" w:rsidRDefault="00000A68" w:rsidP="00000A68">
      <w:pPr>
        <w:spacing w:line="276" w:lineRule="auto"/>
        <w:rPr>
          <w:rFonts w:ascii="Arial" w:eastAsia="Arial" w:hAnsi="Arial" w:cs="Arial"/>
          <w:color w:val="000000" w:themeColor="text1"/>
        </w:rPr>
      </w:pPr>
      <w:r w:rsidRPr="008A17D4">
        <w:rPr>
          <w:rFonts w:ascii="Arial" w:eastAsia="Arial" w:hAnsi="Arial" w:cs="Arial"/>
          <w:color w:val="000000" w:themeColor="text1"/>
        </w:rPr>
        <w:t>Our Civil Operations Directorate provides access to civil legal aid and advice to those who would not otherwise be able to afford it. </w:t>
      </w:r>
    </w:p>
    <w:p w14:paraId="5EBD7A3A" w14:textId="77777777" w:rsidR="00000A68" w:rsidRPr="008A17D4" w:rsidRDefault="00000A68" w:rsidP="00000A68">
      <w:pPr>
        <w:spacing w:line="276" w:lineRule="auto"/>
        <w:rPr>
          <w:rFonts w:ascii="Arial" w:eastAsia="Arial" w:hAnsi="Arial" w:cs="Arial"/>
          <w:i/>
          <w:color w:val="000000" w:themeColor="text1"/>
        </w:rPr>
      </w:pPr>
      <w:r w:rsidRPr="008A17D4">
        <w:rPr>
          <w:rFonts w:ascii="Arial" w:eastAsia="Arial" w:hAnsi="Arial" w:cs="Arial"/>
          <w:i/>
          <w:color w:val="000000" w:themeColor="text1"/>
          <w:highlight w:val="yellow"/>
        </w:rPr>
        <w:t>Insert hero image demonstrating civil legal aid</w:t>
      </w:r>
    </w:p>
    <w:p w14:paraId="2606E23B"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This service is delivered through a network 34 Law Centres nationwide. Situated in communities throughout the country, these centres deliver services in numerous civil legal areas, </w:t>
      </w:r>
      <w:proofErr w:type="gramStart"/>
      <w:r w:rsidRPr="008A17D4">
        <w:rPr>
          <w:rFonts w:ascii="Arial" w:eastAsia="Arial" w:hAnsi="Arial" w:cs="Arial"/>
          <w:color w:val="000000" w:themeColor="text1"/>
        </w:rPr>
        <w:t>including:</w:t>
      </w:r>
      <w:proofErr w:type="gramEnd"/>
      <w:r w:rsidRPr="008A17D4">
        <w:rPr>
          <w:rFonts w:ascii="Arial" w:eastAsia="Arial" w:hAnsi="Arial" w:cs="Arial"/>
          <w:color w:val="000000" w:themeColor="text1"/>
        </w:rPr>
        <w:t xml:space="preserve"> family law, medical negligence, personal injuries, international protection, and services under the Assisted Decision-Making (Capacity) Act 2015 (as amended). Alongside this, our Minceir/Traveller Legal Support Service is our separate unit for members of the Traveller community. </w:t>
      </w:r>
      <w:r w:rsidRPr="008A17D4">
        <w:rPr>
          <w:rFonts w:ascii="Arial" w:hAnsi="Arial" w:cs="Arial"/>
          <w:color w:val="000000" w:themeColor="text1"/>
        </w:rPr>
        <w:t>Some of the services that we offer are completely free while some services require a means or a merits test, and some services require people to pay a fee called a contribution.</w:t>
      </w:r>
    </w:p>
    <w:p w14:paraId="7121BF22" w14:textId="77777777" w:rsidR="00000A68" w:rsidRPr="008A17D4" w:rsidRDefault="00000A68" w:rsidP="00000A68">
      <w:pPr>
        <w:pStyle w:val="Heading3"/>
        <w:rPr>
          <w:rFonts w:ascii="Arial" w:eastAsia="Arial" w:hAnsi="Arial" w:cs="Arial"/>
          <w:color w:val="000000" w:themeColor="text1"/>
        </w:rPr>
      </w:pPr>
      <w:bookmarkStart w:id="12" w:name="_Toc176437607"/>
      <w:r w:rsidRPr="008A17D4">
        <w:rPr>
          <w:rFonts w:ascii="Arial" w:eastAsia="Arial" w:hAnsi="Arial" w:cs="Arial"/>
          <w:color w:val="000000" w:themeColor="text1"/>
        </w:rPr>
        <w:t>Our Mission Activities</w:t>
      </w:r>
      <w:bookmarkEnd w:id="12"/>
    </w:p>
    <w:p w14:paraId="36AE630E" w14:textId="77777777" w:rsidR="00000A68" w:rsidRPr="008A17D4" w:rsidRDefault="00000A68" w:rsidP="00000A68">
      <w:pPr>
        <w:numPr>
          <w:ilvl w:val="0"/>
          <w:numId w:val="8"/>
        </w:numPr>
        <w:pBdr>
          <w:top w:val="nil"/>
          <w:left w:val="nil"/>
          <w:bottom w:val="nil"/>
          <w:right w:val="nil"/>
          <w:between w:val="nil"/>
        </w:pBdr>
        <w:spacing w:after="0" w:line="276" w:lineRule="auto"/>
        <w:rPr>
          <w:rFonts w:ascii="Arial" w:eastAsia="Arial" w:hAnsi="Arial" w:cs="Arial"/>
          <w:color w:val="000000" w:themeColor="text1"/>
        </w:rPr>
      </w:pPr>
      <w:r w:rsidRPr="008A17D4">
        <w:rPr>
          <w:rFonts w:ascii="Arial" w:eastAsia="Arial" w:hAnsi="Arial" w:cs="Arial"/>
          <w:color w:val="000000" w:themeColor="text1"/>
        </w:rPr>
        <w:t xml:space="preserve">24,472 applications for legal aid and advice. </w:t>
      </w:r>
    </w:p>
    <w:p w14:paraId="5B1AD28C" w14:textId="77777777" w:rsidR="00000A68" w:rsidRPr="008A17D4" w:rsidRDefault="00000A68" w:rsidP="00000A68">
      <w:pPr>
        <w:numPr>
          <w:ilvl w:val="0"/>
          <w:numId w:val="8"/>
        </w:numPr>
        <w:pBdr>
          <w:top w:val="nil"/>
          <w:left w:val="nil"/>
          <w:bottom w:val="nil"/>
          <w:right w:val="nil"/>
          <w:between w:val="nil"/>
        </w:pBdr>
        <w:spacing w:after="0" w:line="276" w:lineRule="auto"/>
        <w:rPr>
          <w:rFonts w:ascii="Arial" w:eastAsia="Arial" w:hAnsi="Arial" w:cs="Arial"/>
          <w:color w:val="000000" w:themeColor="text1"/>
        </w:rPr>
      </w:pPr>
      <w:r w:rsidRPr="008A17D4">
        <w:rPr>
          <w:rFonts w:ascii="Arial" w:eastAsia="Arial" w:hAnsi="Arial" w:cs="Arial"/>
          <w:color w:val="000000" w:themeColor="text1"/>
        </w:rPr>
        <w:t>59% of applications were in the private family law area.</w:t>
      </w:r>
    </w:p>
    <w:p w14:paraId="2F0C231F" w14:textId="77777777" w:rsidR="00000A68" w:rsidRPr="008A17D4" w:rsidRDefault="00000A68" w:rsidP="00000A68">
      <w:pPr>
        <w:numPr>
          <w:ilvl w:val="0"/>
          <w:numId w:val="8"/>
        </w:numPr>
        <w:spacing w:after="0"/>
        <w:rPr>
          <w:rFonts w:ascii="Arial" w:eastAsia="Arial" w:hAnsi="Arial" w:cs="Arial"/>
          <w:color w:val="000000" w:themeColor="text1"/>
        </w:rPr>
      </w:pPr>
      <w:r w:rsidRPr="008A17D4">
        <w:rPr>
          <w:rFonts w:ascii="Arial" w:eastAsia="Arial" w:hAnsi="Arial" w:cs="Arial"/>
          <w:color w:val="000000" w:themeColor="text1"/>
        </w:rPr>
        <w:t>9,918 people sought international protection.</w:t>
      </w:r>
    </w:p>
    <w:p w14:paraId="7FAC2311" w14:textId="77777777" w:rsidR="00000A68" w:rsidRPr="008A17D4" w:rsidRDefault="00000A68" w:rsidP="00000A68">
      <w:pPr>
        <w:spacing w:after="0" w:line="276" w:lineRule="auto"/>
        <w:rPr>
          <w:rFonts w:ascii="Arial" w:eastAsia="Arial" w:hAnsi="Arial" w:cs="Arial"/>
          <w:color w:val="000000" w:themeColor="text1"/>
        </w:rPr>
      </w:pPr>
    </w:p>
    <w:p w14:paraId="09CA35F8" w14:textId="77777777" w:rsidR="00000A68" w:rsidRPr="008A17D4" w:rsidRDefault="00000A68" w:rsidP="00000A68">
      <w:pPr>
        <w:pStyle w:val="Heading3"/>
        <w:rPr>
          <w:rFonts w:ascii="Arial" w:eastAsia="Arial" w:hAnsi="Arial" w:cs="Arial"/>
          <w:color w:val="000000" w:themeColor="text1"/>
        </w:rPr>
      </w:pPr>
      <w:bookmarkStart w:id="13" w:name="_Toc176437608"/>
      <w:r w:rsidRPr="008A17D4">
        <w:rPr>
          <w:rFonts w:ascii="Arial" w:eastAsia="Arial" w:hAnsi="Arial" w:cs="Arial"/>
          <w:color w:val="000000" w:themeColor="text1"/>
        </w:rPr>
        <w:t>Our Significant Accomplishments</w:t>
      </w:r>
      <w:bookmarkEnd w:id="13"/>
    </w:p>
    <w:p w14:paraId="2D852910"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 xml:space="preserve">Commencement of the Assisted Decision Making (Capacity) Act 2015 </w:t>
      </w:r>
    </w:p>
    <w:p w14:paraId="6885069A" w14:textId="77777777" w:rsidR="00000A68" w:rsidRPr="00614EEC" w:rsidRDefault="00000A68" w:rsidP="00000A68">
      <w:pPr>
        <w:pBdr>
          <w:top w:val="nil"/>
          <w:left w:val="nil"/>
          <w:bottom w:val="nil"/>
          <w:right w:val="nil"/>
          <w:between w:val="nil"/>
        </w:pBdr>
        <w:spacing w:line="276" w:lineRule="auto"/>
        <w:jc w:val="both"/>
        <w:rPr>
          <w:rFonts w:ascii="Arial" w:eastAsia="Arial" w:hAnsi="Arial" w:cs="Arial"/>
          <w:color w:val="000000" w:themeColor="text1"/>
        </w:rPr>
      </w:pPr>
      <w:r w:rsidRPr="00614EEC">
        <w:rPr>
          <w:rFonts w:ascii="Arial" w:eastAsia="Arial" w:hAnsi="Arial" w:cs="Arial"/>
          <w:color w:val="000000" w:themeColor="text1"/>
        </w:rPr>
        <w:t xml:space="preserve">The Assisted Decision Making (Capacity) Act 2015 commenced on the </w:t>
      </w:r>
      <w:proofErr w:type="gramStart"/>
      <w:r w:rsidRPr="00614EEC">
        <w:rPr>
          <w:rFonts w:ascii="Arial" w:eastAsia="Arial" w:hAnsi="Arial" w:cs="Arial"/>
          <w:color w:val="000000" w:themeColor="text1"/>
        </w:rPr>
        <w:t>26</w:t>
      </w:r>
      <w:r w:rsidRPr="00614EEC">
        <w:rPr>
          <w:rFonts w:ascii="Arial" w:eastAsia="Arial" w:hAnsi="Arial" w:cs="Arial"/>
          <w:color w:val="000000" w:themeColor="text1"/>
          <w:vertAlign w:val="superscript"/>
        </w:rPr>
        <w:t>th</w:t>
      </w:r>
      <w:proofErr w:type="gramEnd"/>
      <w:r w:rsidRPr="00614EEC">
        <w:rPr>
          <w:rFonts w:ascii="Arial" w:eastAsia="Arial" w:hAnsi="Arial" w:cs="Arial"/>
          <w:color w:val="000000" w:themeColor="text1"/>
        </w:rPr>
        <w:t xml:space="preserve"> April 2023. The Act provides for a new legal framework for supported decision making in Ireland, empowering people who may have difficulties making certain types of decisions. Any adult who needs support to exercise their decision-making capacity will benefit from this Act. This may include but is not limited to people with an intellectual disability, mental illness, dementia or acquired brain injury, as well as people with age-related conditions. </w:t>
      </w:r>
    </w:p>
    <w:p w14:paraId="525B4033" w14:textId="77777777" w:rsidR="00000A68" w:rsidRPr="008A17D4" w:rsidRDefault="00000A68" w:rsidP="00000A68">
      <w:pPr>
        <w:pBdr>
          <w:top w:val="nil"/>
          <w:left w:val="nil"/>
          <w:bottom w:val="nil"/>
          <w:right w:val="nil"/>
          <w:between w:val="nil"/>
        </w:pBdr>
        <w:spacing w:line="276" w:lineRule="auto"/>
        <w:jc w:val="both"/>
        <w:rPr>
          <w:rFonts w:ascii="Arial" w:eastAsia="Arial" w:hAnsi="Arial" w:cs="Arial"/>
          <w:color w:val="000000" w:themeColor="text1"/>
        </w:rPr>
      </w:pPr>
      <w:r w:rsidRPr="00614EEC">
        <w:rPr>
          <w:rFonts w:ascii="Arial" w:eastAsia="Arial" w:hAnsi="Arial" w:cs="Arial"/>
          <w:color w:val="000000" w:themeColor="text1"/>
        </w:rPr>
        <w:t>In delivering this, we provide legal aid to those navigating the provision of this Act, ensuring their rights and choices are respected and upheld. Through this service, we are enhancing support for vulnerable people, promoting autonomy and safeguarding the legal rights of those who require decision-making assistance. Throughout 2023, 155 applications in accordance with this Act were received.</w:t>
      </w:r>
    </w:p>
    <w:p w14:paraId="11BAC0D8"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 xml:space="preserve">Delivering Legal Support for Those Seeking International Protection </w:t>
      </w:r>
    </w:p>
    <w:p w14:paraId="4484C98D" w14:textId="5A78E29D"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rPr>
        <w:t xml:space="preserve">Amidst growing global challenges, we significantly enhanced our support for those seeking international protection in 2023. Our efforts in this regard underscore our commitment to justice and our pivotal role in helping some of the most vulnerable </w:t>
      </w:r>
      <w:r w:rsidRPr="008A17D4">
        <w:rPr>
          <w:rFonts w:ascii="Arial" w:eastAsia="Arial" w:hAnsi="Arial" w:cs="Arial"/>
          <w:color w:val="000000" w:themeColor="text1"/>
        </w:rPr>
        <w:lastRenderedPageBreak/>
        <w:t xml:space="preserve">people seeking protection under the law. In providing support to 9,918 people, this was a 45% increase on applications from the previous </w:t>
      </w:r>
      <w:r w:rsidR="005809A8" w:rsidRPr="008A17D4">
        <w:rPr>
          <w:rFonts w:ascii="Arial" w:eastAsia="Arial" w:hAnsi="Arial" w:cs="Arial"/>
          <w:color w:val="000000" w:themeColor="text1"/>
        </w:rPr>
        <w:t>year and</w:t>
      </w:r>
      <w:r w:rsidRPr="008A17D4">
        <w:rPr>
          <w:rFonts w:ascii="Arial" w:eastAsia="Arial" w:hAnsi="Arial" w:cs="Arial"/>
          <w:color w:val="000000" w:themeColor="text1"/>
        </w:rPr>
        <w:t xml:space="preserve"> also included legal support to 150 unaccompanied minors.</w:t>
      </w:r>
    </w:p>
    <w:p w14:paraId="35351112" w14:textId="77777777" w:rsidR="00000A68" w:rsidRPr="008A17D4" w:rsidRDefault="00000A68" w:rsidP="00000A68">
      <w:pPr>
        <w:pStyle w:val="Heading3"/>
        <w:rPr>
          <w:rFonts w:ascii="Arial" w:eastAsia="Arial" w:hAnsi="Arial" w:cs="Arial"/>
          <w:color w:val="000000" w:themeColor="text1"/>
        </w:rPr>
      </w:pPr>
      <w:bookmarkStart w:id="14" w:name="_Toc176437609"/>
      <w:r w:rsidRPr="008A17D4">
        <w:rPr>
          <w:rFonts w:ascii="Arial" w:eastAsia="Arial" w:hAnsi="Arial" w:cs="Arial"/>
          <w:color w:val="000000" w:themeColor="text1"/>
        </w:rPr>
        <w:t>Civil Legal Aid Services in Numbers</w:t>
      </w:r>
      <w:bookmarkEnd w:id="14"/>
    </w:p>
    <w:p w14:paraId="4FDCBA20" w14:textId="77777777" w:rsidR="00000A68" w:rsidRDefault="00000A68" w:rsidP="00000A68">
      <w:pPr>
        <w:spacing w:line="276" w:lineRule="auto"/>
        <w:rPr>
          <w:rFonts w:ascii="Arial" w:eastAsia="Arial" w:hAnsi="Arial" w:cs="Arial"/>
          <w:color w:val="000000" w:themeColor="text1"/>
        </w:rPr>
      </w:pPr>
      <w:r w:rsidRPr="008A17D4">
        <w:rPr>
          <w:rFonts w:ascii="Arial" w:eastAsia="Arial" w:hAnsi="Arial" w:cs="Arial"/>
          <w:color w:val="000000" w:themeColor="text1"/>
        </w:rPr>
        <w:t>You can see further data in our Appendix</w:t>
      </w:r>
    </w:p>
    <w:p w14:paraId="6523F8B3" w14:textId="77777777" w:rsidR="005809A8" w:rsidRDefault="005809A8" w:rsidP="00000A68">
      <w:pPr>
        <w:spacing w:line="276" w:lineRule="auto"/>
        <w:rPr>
          <w:rFonts w:ascii="Arial" w:eastAsia="Arial" w:hAnsi="Arial" w:cs="Arial"/>
          <w:color w:val="000000" w:themeColor="text1"/>
        </w:rPr>
      </w:pPr>
    </w:p>
    <w:p w14:paraId="1245A8D8" w14:textId="77777777" w:rsidR="005809A8" w:rsidRPr="008A17D4" w:rsidRDefault="005809A8" w:rsidP="00000A68">
      <w:pPr>
        <w:spacing w:line="276" w:lineRule="auto"/>
        <w:rPr>
          <w:rFonts w:ascii="Arial" w:eastAsia="Arial" w:hAnsi="Arial" w:cs="Arial"/>
          <w:color w:val="000000" w:themeColor="text1"/>
        </w:rPr>
      </w:pPr>
    </w:p>
    <w:p w14:paraId="61DD4E9D" w14:textId="77777777" w:rsidR="00000A68" w:rsidRPr="008A17D4" w:rsidRDefault="00000A68" w:rsidP="00000A68">
      <w:pPr>
        <w:spacing w:after="0" w:line="276" w:lineRule="auto"/>
        <w:ind w:left="720"/>
        <w:jc w:val="center"/>
        <w:rPr>
          <w:rFonts w:ascii="Arial" w:eastAsia="Arial" w:hAnsi="Arial" w:cs="Arial"/>
          <w:b/>
          <w:color w:val="000000" w:themeColor="text1"/>
        </w:rPr>
      </w:pPr>
      <w:r w:rsidRPr="008A17D4">
        <w:rPr>
          <w:rFonts w:ascii="Arial" w:eastAsia="Arial" w:hAnsi="Arial" w:cs="Arial"/>
          <w:b/>
          <w:color w:val="000000" w:themeColor="text1"/>
        </w:rPr>
        <w:t xml:space="preserve">Table </w:t>
      </w:r>
      <w:sdt>
        <w:sdtPr>
          <w:rPr>
            <w:rFonts w:ascii="Arial" w:hAnsi="Arial" w:cs="Arial"/>
            <w:color w:val="000000" w:themeColor="text1"/>
          </w:rPr>
          <w:tag w:val="goog_rdk_10"/>
          <w:id w:val="902558615"/>
        </w:sdtPr>
        <w:sdtContent/>
      </w:sdt>
      <w:r w:rsidRPr="008A17D4">
        <w:rPr>
          <w:rFonts w:ascii="Arial" w:eastAsia="Arial" w:hAnsi="Arial" w:cs="Arial"/>
          <w:b/>
          <w:color w:val="000000" w:themeColor="text1"/>
        </w:rPr>
        <w:t>1</w:t>
      </w:r>
    </w:p>
    <w:p w14:paraId="021DD9F2" w14:textId="77777777" w:rsidR="00000A68" w:rsidRPr="008A17D4" w:rsidRDefault="00000A68" w:rsidP="00000A68">
      <w:pPr>
        <w:spacing w:after="0" w:line="276" w:lineRule="auto"/>
        <w:ind w:left="720"/>
        <w:jc w:val="center"/>
        <w:rPr>
          <w:rFonts w:ascii="Arial" w:eastAsia="Arial" w:hAnsi="Arial" w:cs="Arial"/>
          <w:b/>
          <w:color w:val="000000" w:themeColor="text1"/>
        </w:rPr>
      </w:pPr>
      <w:r w:rsidRPr="008A17D4">
        <w:rPr>
          <w:rFonts w:ascii="Arial" w:eastAsia="Arial" w:hAnsi="Arial" w:cs="Arial"/>
          <w:b/>
          <w:color w:val="000000" w:themeColor="text1"/>
        </w:rPr>
        <w:t>Number of Applicants 2019-2023</w:t>
      </w:r>
    </w:p>
    <w:p w14:paraId="4E3EC486" w14:textId="77777777" w:rsidR="00000A68" w:rsidRPr="008A17D4" w:rsidRDefault="00000A68" w:rsidP="00000A68">
      <w:pPr>
        <w:spacing w:after="0" w:line="276" w:lineRule="auto"/>
        <w:ind w:left="720"/>
        <w:jc w:val="center"/>
        <w:rPr>
          <w:rFonts w:ascii="Arial" w:eastAsia="Arial" w:hAnsi="Arial" w:cs="Arial"/>
          <w:b/>
          <w:color w:val="000000" w:themeColor="text1"/>
        </w:rPr>
      </w:pPr>
    </w:p>
    <w:tbl>
      <w:tblPr>
        <w:tblW w:w="6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2"/>
        <w:gridCol w:w="1045"/>
        <w:gridCol w:w="992"/>
        <w:gridCol w:w="992"/>
        <w:gridCol w:w="1134"/>
        <w:gridCol w:w="1106"/>
      </w:tblGrid>
      <w:tr w:rsidR="00000A68" w:rsidRPr="008A17D4" w14:paraId="655E1D09" w14:textId="77777777" w:rsidTr="00F224D2">
        <w:trPr>
          <w:jc w:val="center"/>
        </w:trPr>
        <w:tc>
          <w:tcPr>
            <w:tcW w:w="1502" w:type="dxa"/>
            <w:shd w:val="clear" w:color="auto" w:fill="auto"/>
          </w:tcPr>
          <w:p w14:paraId="5906179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Year</w:t>
            </w:r>
          </w:p>
        </w:tc>
        <w:tc>
          <w:tcPr>
            <w:tcW w:w="1045" w:type="dxa"/>
            <w:shd w:val="clear" w:color="auto" w:fill="auto"/>
          </w:tcPr>
          <w:p w14:paraId="59C383D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2019</w:t>
            </w:r>
          </w:p>
        </w:tc>
        <w:tc>
          <w:tcPr>
            <w:tcW w:w="992" w:type="dxa"/>
            <w:shd w:val="clear" w:color="auto" w:fill="auto"/>
          </w:tcPr>
          <w:p w14:paraId="3CA6EC8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2020</w:t>
            </w:r>
          </w:p>
        </w:tc>
        <w:tc>
          <w:tcPr>
            <w:tcW w:w="992" w:type="dxa"/>
            <w:shd w:val="clear" w:color="auto" w:fill="auto"/>
          </w:tcPr>
          <w:p w14:paraId="6ACE0F0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2021</w:t>
            </w:r>
          </w:p>
        </w:tc>
        <w:tc>
          <w:tcPr>
            <w:tcW w:w="1134" w:type="dxa"/>
            <w:shd w:val="clear" w:color="auto" w:fill="auto"/>
          </w:tcPr>
          <w:p w14:paraId="7E235AA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2022</w:t>
            </w:r>
          </w:p>
        </w:tc>
        <w:tc>
          <w:tcPr>
            <w:tcW w:w="1106" w:type="dxa"/>
            <w:shd w:val="clear" w:color="auto" w:fill="auto"/>
          </w:tcPr>
          <w:p w14:paraId="2D59B41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2023</w:t>
            </w:r>
          </w:p>
        </w:tc>
      </w:tr>
      <w:tr w:rsidR="00000A68" w:rsidRPr="008A17D4" w14:paraId="21D72A47" w14:textId="77777777" w:rsidTr="00F224D2">
        <w:trPr>
          <w:jc w:val="center"/>
        </w:trPr>
        <w:tc>
          <w:tcPr>
            <w:tcW w:w="1502" w:type="dxa"/>
            <w:shd w:val="clear" w:color="auto" w:fill="auto"/>
          </w:tcPr>
          <w:p w14:paraId="668CBDD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General</w:t>
            </w:r>
          </w:p>
        </w:tc>
        <w:tc>
          <w:tcPr>
            <w:tcW w:w="1045" w:type="dxa"/>
            <w:shd w:val="clear" w:color="auto" w:fill="auto"/>
          </w:tcPr>
          <w:p w14:paraId="405B6CD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15,458</w:t>
            </w:r>
          </w:p>
        </w:tc>
        <w:tc>
          <w:tcPr>
            <w:tcW w:w="992" w:type="dxa"/>
            <w:shd w:val="clear" w:color="auto" w:fill="auto"/>
          </w:tcPr>
          <w:p w14:paraId="0E6C6E5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13,209</w:t>
            </w:r>
          </w:p>
        </w:tc>
        <w:tc>
          <w:tcPr>
            <w:tcW w:w="992" w:type="dxa"/>
            <w:shd w:val="clear" w:color="auto" w:fill="auto"/>
          </w:tcPr>
          <w:p w14:paraId="70D1FCC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13,827</w:t>
            </w:r>
          </w:p>
        </w:tc>
        <w:tc>
          <w:tcPr>
            <w:tcW w:w="1134" w:type="dxa"/>
            <w:shd w:val="clear" w:color="auto" w:fill="auto"/>
          </w:tcPr>
          <w:p w14:paraId="42DC7F0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13,849</w:t>
            </w:r>
          </w:p>
        </w:tc>
        <w:tc>
          <w:tcPr>
            <w:tcW w:w="1106" w:type="dxa"/>
            <w:shd w:val="clear" w:color="auto" w:fill="auto"/>
          </w:tcPr>
          <w:p w14:paraId="2002ADE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14,554</w:t>
            </w:r>
          </w:p>
        </w:tc>
      </w:tr>
      <w:tr w:rsidR="00000A68" w:rsidRPr="008A17D4" w14:paraId="41BF6ADF" w14:textId="77777777" w:rsidTr="00F224D2">
        <w:trPr>
          <w:jc w:val="center"/>
        </w:trPr>
        <w:tc>
          <w:tcPr>
            <w:tcW w:w="1502" w:type="dxa"/>
            <w:shd w:val="clear" w:color="auto" w:fill="auto"/>
          </w:tcPr>
          <w:p w14:paraId="567D9CB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International Protection</w:t>
            </w:r>
          </w:p>
        </w:tc>
        <w:tc>
          <w:tcPr>
            <w:tcW w:w="1045" w:type="dxa"/>
            <w:shd w:val="clear" w:color="auto" w:fill="auto"/>
          </w:tcPr>
          <w:p w14:paraId="2BF1F7C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2,539</w:t>
            </w:r>
          </w:p>
        </w:tc>
        <w:tc>
          <w:tcPr>
            <w:tcW w:w="992" w:type="dxa"/>
            <w:shd w:val="clear" w:color="auto" w:fill="auto"/>
          </w:tcPr>
          <w:p w14:paraId="7CBBDC0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1,174</w:t>
            </w:r>
          </w:p>
        </w:tc>
        <w:tc>
          <w:tcPr>
            <w:tcW w:w="992" w:type="dxa"/>
            <w:shd w:val="clear" w:color="auto" w:fill="auto"/>
          </w:tcPr>
          <w:p w14:paraId="4DF48B4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1,464</w:t>
            </w:r>
          </w:p>
        </w:tc>
        <w:tc>
          <w:tcPr>
            <w:tcW w:w="1134" w:type="dxa"/>
            <w:shd w:val="clear" w:color="auto" w:fill="auto"/>
          </w:tcPr>
          <w:p w14:paraId="398FE62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6,858</w:t>
            </w:r>
          </w:p>
        </w:tc>
        <w:tc>
          <w:tcPr>
            <w:tcW w:w="1106" w:type="dxa"/>
            <w:shd w:val="clear" w:color="auto" w:fill="auto"/>
          </w:tcPr>
          <w:p w14:paraId="607D4B5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9,918</w:t>
            </w:r>
          </w:p>
        </w:tc>
      </w:tr>
      <w:tr w:rsidR="00000A68" w:rsidRPr="008A17D4" w14:paraId="284F4128" w14:textId="77777777" w:rsidTr="00F224D2">
        <w:trPr>
          <w:jc w:val="center"/>
        </w:trPr>
        <w:tc>
          <w:tcPr>
            <w:tcW w:w="1502" w:type="dxa"/>
            <w:shd w:val="clear" w:color="auto" w:fill="auto"/>
          </w:tcPr>
          <w:p w14:paraId="6773BDEF"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Total</w:t>
            </w:r>
          </w:p>
        </w:tc>
        <w:tc>
          <w:tcPr>
            <w:tcW w:w="1045" w:type="dxa"/>
            <w:shd w:val="clear" w:color="auto" w:fill="auto"/>
          </w:tcPr>
          <w:p w14:paraId="5E4A5A41"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17,997</w:t>
            </w:r>
          </w:p>
        </w:tc>
        <w:tc>
          <w:tcPr>
            <w:tcW w:w="992" w:type="dxa"/>
            <w:shd w:val="clear" w:color="auto" w:fill="auto"/>
          </w:tcPr>
          <w:p w14:paraId="6575670C"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14,383</w:t>
            </w:r>
          </w:p>
        </w:tc>
        <w:tc>
          <w:tcPr>
            <w:tcW w:w="992" w:type="dxa"/>
            <w:shd w:val="clear" w:color="auto" w:fill="auto"/>
          </w:tcPr>
          <w:p w14:paraId="63FF25BA"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15,291</w:t>
            </w:r>
          </w:p>
        </w:tc>
        <w:tc>
          <w:tcPr>
            <w:tcW w:w="1134" w:type="dxa"/>
            <w:shd w:val="clear" w:color="auto" w:fill="auto"/>
          </w:tcPr>
          <w:p w14:paraId="4E573FC3"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20,707</w:t>
            </w:r>
          </w:p>
        </w:tc>
        <w:tc>
          <w:tcPr>
            <w:tcW w:w="1106" w:type="dxa"/>
            <w:shd w:val="clear" w:color="auto" w:fill="auto"/>
          </w:tcPr>
          <w:p w14:paraId="04360AF6"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24,472</w:t>
            </w:r>
          </w:p>
        </w:tc>
      </w:tr>
    </w:tbl>
    <w:p w14:paraId="03836172" w14:textId="77777777" w:rsidR="00000A68" w:rsidRPr="008A17D4" w:rsidRDefault="00000A68" w:rsidP="00000A68">
      <w:pPr>
        <w:spacing w:line="276" w:lineRule="auto"/>
        <w:rPr>
          <w:rFonts w:ascii="Arial" w:eastAsia="Arial" w:hAnsi="Arial" w:cs="Arial"/>
          <w:color w:val="000000" w:themeColor="text1"/>
        </w:rPr>
      </w:pPr>
    </w:p>
    <w:p w14:paraId="610FA9C9" w14:textId="77777777" w:rsidR="005809A8" w:rsidRDefault="005809A8" w:rsidP="00000A68">
      <w:pPr>
        <w:spacing w:after="0" w:line="276" w:lineRule="auto"/>
        <w:jc w:val="center"/>
        <w:rPr>
          <w:rFonts w:ascii="Arial" w:eastAsia="Arial" w:hAnsi="Arial" w:cs="Arial"/>
          <w:b/>
          <w:color w:val="000000" w:themeColor="text1"/>
        </w:rPr>
      </w:pPr>
    </w:p>
    <w:p w14:paraId="38E0D91E" w14:textId="77777777" w:rsidR="005809A8" w:rsidRDefault="005809A8" w:rsidP="00000A68">
      <w:pPr>
        <w:spacing w:after="0" w:line="276" w:lineRule="auto"/>
        <w:jc w:val="center"/>
        <w:rPr>
          <w:rFonts w:ascii="Arial" w:eastAsia="Arial" w:hAnsi="Arial" w:cs="Arial"/>
          <w:b/>
          <w:color w:val="000000" w:themeColor="text1"/>
        </w:rPr>
      </w:pPr>
    </w:p>
    <w:p w14:paraId="623DF195" w14:textId="30F16C9F"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Chart 1</w:t>
      </w:r>
    </w:p>
    <w:p w14:paraId="7D69D08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Number of Applications by Case Type </w:t>
      </w:r>
      <w:sdt>
        <w:sdtPr>
          <w:rPr>
            <w:rFonts w:ascii="Arial" w:hAnsi="Arial" w:cs="Arial"/>
            <w:color w:val="000000" w:themeColor="text1"/>
          </w:rPr>
          <w:tag w:val="goog_rdk_11"/>
          <w:id w:val="1734740327"/>
        </w:sdtPr>
        <w:sdtContent/>
      </w:sdt>
      <w:r w:rsidRPr="008A17D4">
        <w:rPr>
          <w:rFonts w:ascii="Arial" w:eastAsia="Arial" w:hAnsi="Arial" w:cs="Arial"/>
          <w:b/>
          <w:color w:val="000000" w:themeColor="text1"/>
        </w:rPr>
        <w:t>2023</w:t>
      </w:r>
    </w:p>
    <w:p w14:paraId="5F726885" w14:textId="77777777" w:rsidR="00000A68" w:rsidRPr="008A17D4" w:rsidRDefault="00000A68" w:rsidP="00000A68">
      <w:pPr>
        <w:spacing w:after="0" w:line="276" w:lineRule="auto"/>
        <w:jc w:val="center"/>
        <w:rPr>
          <w:rFonts w:ascii="Arial" w:eastAsia="Arial" w:hAnsi="Arial" w:cs="Arial"/>
          <w:b/>
          <w:color w:val="000000" w:themeColor="text1"/>
        </w:rPr>
      </w:pPr>
    </w:p>
    <w:p w14:paraId="43209241" w14:textId="77777777" w:rsidR="00000A68" w:rsidRPr="008A17D4" w:rsidRDefault="00000A68" w:rsidP="00000A68">
      <w:pPr>
        <w:spacing w:line="276" w:lineRule="auto"/>
        <w:jc w:val="center"/>
        <w:rPr>
          <w:rFonts w:ascii="Arial" w:eastAsia="Arial" w:hAnsi="Arial" w:cs="Arial"/>
          <w:color w:val="000000" w:themeColor="text1"/>
        </w:rPr>
      </w:pPr>
      <w:r>
        <w:rPr>
          <w:noProof/>
          <w14:ligatures w14:val="standardContextual"/>
        </w:rPr>
        <w:drawing>
          <wp:inline distT="0" distB="0" distL="0" distR="0" wp14:anchorId="5174BC0E" wp14:editId="065F4DC4">
            <wp:extent cx="4386562" cy="2429874"/>
            <wp:effectExtent l="0" t="0" r="14605" b="8890"/>
            <wp:docPr id="1" name="Chart 1">
              <a:extLst xmlns:a="http://schemas.openxmlformats.org/drawingml/2006/main">
                <a:ext uri="{FF2B5EF4-FFF2-40B4-BE49-F238E27FC236}">
                  <a16:creationId xmlns:a16="http://schemas.microsoft.com/office/drawing/2014/main" id="{F870999E-B9D4-4BF7-B04D-8F462E7D5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979C95" w14:textId="77777777" w:rsidR="00000A68" w:rsidRDefault="00000A68" w:rsidP="00000A68">
      <w:pPr>
        <w:spacing w:line="276" w:lineRule="auto"/>
        <w:rPr>
          <w:rFonts w:ascii="Arial" w:eastAsia="Arial" w:hAnsi="Arial" w:cs="Arial"/>
          <w:color w:val="000000" w:themeColor="text1"/>
        </w:rPr>
      </w:pPr>
    </w:p>
    <w:p w14:paraId="45E3F877" w14:textId="77777777" w:rsidR="005809A8" w:rsidRDefault="005809A8" w:rsidP="00000A68">
      <w:pPr>
        <w:spacing w:line="276" w:lineRule="auto"/>
        <w:rPr>
          <w:rFonts w:ascii="Arial" w:eastAsia="Arial" w:hAnsi="Arial" w:cs="Arial"/>
          <w:color w:val="000000" w:themeColor="text1"/>
        </w:rPr>
      </w:pPr>
    </w:p>
    <w:p w14:paraId="3AB1DECA" w14:textId="77777777" w:rsidR="005809A8" w:rsidRPr="008A17D4" w:rsidRDefault="005809A8" w:rsidP="00000A68">
      <w:pPr>
        <w:spacing w:line="276" w:lineRule="auto"/>
        <w:rPr>
          <w:rFonts w:ascii="Arial" w:eastAsia="Arial" w:hAnsi="Arial" w:cs="Arial"/>
          <w:color w:val="000000" w:themeColor="text1"/>
        </w:rPr>
      </w:pPr>
    </w:p>
    <w:p w14:paraId="7A5ED937"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Table 2</w:t>
      </w:r>
    </w:p>
    <w:p w14:paraId="23C01210"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International Protection Applications</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24"/>
        <w:gridCol w:w="1024"/>
        <w:gridCol w:w="1024"/>
        <w:gridCol w:w="1124"/>
        <w:gridCol w:w="1069"/>
      </w:tblGrid>
      <w:tr w:rsidR="00000A68" w:rsidRPr="008A17D4" w14:paraId="4A7E6F9E" w14:textId="77777777" w:rsidTr="00F224D2">
        <w:trPr>
          <w:trHeight w:val="425"/>
          <w:jc w:val="center"/>
        </w:trPr>
        <w:tc>
          <w:tcPr>
            <w:tcW w:w="1843" w:type="dxa"/>
            <w:shd w:val="clear" w:color="auto" w:fill="auto"/>
          </w:tcPr>
          <w:p w14:paraId="1A81A5B0"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Year</w:t>
            </w:r>
          </w:p>
        </w:tc>
        <w:tc>
          <w:tcPr>
            <w:tcW w:w="1024" w:type="dxa"/>
            <w:shd w:val="clear" w:color="auto" w:fill="auto"/>
          </w:tcPr>
          <w:p w14:paraId="7ABE1B6A" w14:textId="77777777" w:rsidR="00000A68" w:rsidRPr="008A17D4" w:rsidRDefault="00000A68" w:rsidP="00F224D2">
            <w:pPr>
              <w:spacing w:line="276" w:lineRule="auto"/>
              <w:ind w:firstLine="221"/>
              <w:rPr>
                <w:rFonts w:ascii="Arial" w:eastAsia="Arial" w:hAnsi="Arial" w:cs="Arial"/>
                <w:color w:val="000000" w:themeColor="text1"/>
              </w:rPr>
            </w:pPr>
            <w:r w:rsidRPr="008A17D4">
              <w:rPr>
                <w:rFonts w:ascii="Arial" w:eastAsia="Arial" w:hAnsi="Arial" w:cs="Arial"/>
                <w:color w:val="000000" w:themeColor="text1"/>
              </w:rPr>
              <w:t>2019</w:t>
            </w:r>
          </w:p>
        </w:tc>
        <w:tc>
          <w:tcPr>
            <w:tcW w:w="1024" w:type="dxa"/>
            <w:shd w:val="clear" w:color="auto" w:fill="auto"/>
          </w:tcPr>
          <w:p w14:paraId="6A2EA079" w14:textId="77777777" w:rsidR="00000A68" w:rsidRPr="008A17D4" w:rsidRDefault="00000A68" w:rsidP="00F224D2">
            <w:pPr>
              <w:spacing w:line="276" w:lineRule="auto"/>
              <w:ind w:firstLine="221"/>
              <w:rPr>
                <w:rFonts w:ascii="Arial" w:eastAsia="Arial" w:hAnsi="Arial" w:cs="Arial"/>
                <w:color w:val="000000" w:themeColor="text1"/>
              </w:rPr>
            </w:pPr>
            <w:r w:rsidRPr="008A17D4">
              <w:rPr>
                <w:rFonts w:ascii="Arial" w:eastAsia="Arial" w:hAnsi="Arial" w:cs="Arial"/>
                <w:color w:val="000000" w:themeColor="text1"/>
              </w:rPr>
              <w:t>2020</w:t>
            </w:r>
          </w:p>
        </w:tc>
        <w:tc>
          <w:tcPr>
            <w:tcW w:w="1024" w:type="dxa"/>
            <w:shd w:val="clear" w:color="auto" w:fill="auto"/>
          </w:tcPr>
          <w:p w14:paraId="19CF429D" w14:textId="77777777" w:rsidR="00000A68" w:rsidRPr="008A17D4" w:rsidRDefault="00000A68" w:rsidP="00F224D2">
            <w:pPr>
              <w:spacing w:line="276" w:lineRule="auto"/>
              <w:ind w:firstLine="221"/>
              <w:rPr>
                <w:rFonts w:ascii="Arial" w:eastAsia="Arial" w:hAnsi="Arial" w:cs="Arial"/>
                <w:color w:val="000000" w:themeColor="text1"/>
              </w:rPr>
            </w:pPr>
            <w:r w:rsidRPr="008A17D4">
              <w:rPr>
                <w:rFonts w:ascii="Arial" w:eastAsia="Arial" w:hAnsi="Arial" w:cs="Arial"/>
                <w:color w:val="000000" w:themeColor="text1"/>
              </w:rPr>
              <w:t>2021</w:t>
            </w:r>
          </w:p>
        </w:tc>
        <w:tc>
          <w:tcPr>
            <w:tcW w:w="1124" w:type="dxa"/>
            <w:shd w:val="clear" w:color="auto" w:fill="auto"/>
          </w:tcPr>
          <w:p w14:paraId="3F3B2FCA" w14:textId="77777777" w:rsidR="00000A68" w:rsidRPr="008A17D4" w:rsidRDefault="00000A68" w:rsidP="00F224D2">
            <w:pPr>
              <w:spacing w:line="276" w:lineRule="auto"/>
              <w:ind w:firstLine="221"/>
              <w:rPr>
                <w:rFonts w:ascii="Arial" w:eastAsia="Arial" w:hAnsi="Arial" w:cs="Arial"/>
                <w:color w:val="000000" w:themeColor="text1"/>
              </w:rPr>
            </w:pPr>
            <w:r w:rsidRPr="008A17D4">
              <w:rPr>
                <w:rFonts w:ascii="Arial" w:eastAsia="Arial" w:hAnsi="Arial" w:cs="Arial"/>
                <w:color w:val="000000" w:themeColor="text1"/>
              </w:rPr>
              <w:t>2022</w:t>
            </w:r>
          </w:p>
        </w:tc>
        <w:tc>
          <w:tcPr>
            <w:tcW w:w="1069" w:type="dxa"/>
            <w:shd w:val="clear" w:color="auto" w:fill="auto"/>
          </w:tcPr>
          <w:p w14:paraId="5CA53F68" w14:textId="77777777" w:rsidR="00000A68" w:rsidRPr="008A17D4" w:rsidRDefault="00000A68" w:rsidP="00F224D2">
            <w:pPr>
              <w:spacing w:line="276" w:lineRule="auto"/>
              <w:ind w:firstLine="221"/>
              <w:rPr>
                <w:rFonts w:ascii="Arial" w:eastAsia="Arial" w:hAnsi="Arial" w:cs="Arial"/>
                <w:color w:val="000000" w:themeColor="text1"/>
              </w:rPr>
            </w:pPr>
            <w:r w:rsidRPr="008A17D4">
              <w:rPr>
                <w:rFonts w:ascii="Arial" w:eastAsia="Arial" w:hAnsi="Arial" w:cs="Arial"/>
                <w:color w:val="000000" w:themeColor="text1"/>
              </w:rPr>
              <w:t>2023</w:t>
            </w:r>
          </w:p>
        </w:tc>
      </w:tr>
      <w:tr w:rsidR="00000A68" w:rsidRPr="008A17D4" w14:paraId="30FE6EB1" w14:textId="77777777" w:rsidTr="00F224D2">
        <w:trPr>
          <w:trHeight w:val="425"/>
          <w:jc w:val="center"/>
        </w:trPr>
        <w:tc>
          <w:tcPr>
            <w:tcW w:w="1843" w:type="dxa"/>
            <w:shd w:val="clear" w:color="auto" w:fill="auto"/>
          </w:tcPr>
          <w:p w14:paraId="6F8CDD62"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LAB Applications </w:t>
            </w:r>
          </w:p>
        </w:tc>
        <w:tc>
          <w:tcPr>
            <w:tcW w:w="1024" w:type="dxa"/>
            <w:shd w:val="clear" w:color="auto" w:fill="auto"/>
          </w:tcPr>
          <w:p w14:paraId="0A15E26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2,539</w:t>
            </w:r>
          </w:p>
        </w:tc>
        <w:tc>
          <w:tcPr>
            <w:tcW w:w="1024" w:type="dxa"/>
            <w:shd w:val="clear" w:color="auto" w:fill="auto"/>
          </w:tcPr>
          <w:p w14:paraId="049B4F2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1,174</w:t>
            </w:r>
          </w:p>
        </w:tc>
        <w:tc>
          <w:tcPr>
            <w:tcW w:w="1024" w:type="dxa"/>
            <w:shd w:val="clear" w:color="auto" w:fill="auto"/>
          </w:tcPr>
          <w:p w14:paraId="55394F4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1,464</w:t>
            </w:r>
          </w:p>
        </w:tc>
        <w:tc>
          <w:tcPr>
            <w:tcW w:w="1124" w:type="dxa"/>
            <w:shd w:val="clear" w:color="auto" w:fill="auto"/>
          </w:tcPr>
          <w:p w14:paraId="12A45B00" w14:textId="77777777" w:rsidR="00000A68" w:rsidRPr="008A17D4" w:rsidRDefault="00000A68" w:rsidP="00F224D2">
            <w:pPr>
              <w:spacing w:line="276" w:lineRule="auto"/>
              <w:ind w:firstLine="220"/>
              <w:rPr>
                <w:rFonts w:ascii="Arial" w:eastAsia="Arial" w:hAnsi="Arial" w:cs="Arial"/>
                <w:color w:val="000000" w:themeColor="text1"/>
              </w:rPr>
            </w:pPr>
            <w:r w:rsidRPr="008A17D4">
              <w:rPr>
                <w:rFonts w:ascii="Arial" w:eastAsia="Arial" w:hAnsi="Arial" w:cs="Arial"/>
                <w:color w:val="000000" w:themeColor="text1"/>
              </w:rPr>
              <w:t>6,858</w:t>
            </w:r>
          </w:p>
        </w:tc>
        <w:tc>
          <w:tcPr>
            <w:tcW w:w="1069" w:type="dxa"/>
            <w:shd w:val="clear" w:color="auto" w:fill="auto"/>
          </w:tcPr>
          <w:p w14:paraId="4643C58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9,918</w:t>
            </w:r>
          </w:p>
        </w:tc>
      </w:tr>
      <w:tr w:rsidR="00000A68" w:rsidRPr="008A17D4" w14:paraId="140F909B" w14:textId="77777777" w:rsidTr="00F224D2">
        <w:trPr>
          <w:trHeight w:val="425"/>
          <w:jc w:val="center"/>
        </w:trPr>
        <w:tc>
          <w:tcPr>
            <w:tcW w:w="1843" w:type="dxa"/>
            <w:shd w:val="clear" w:color="auto" w:fill="auto"/>
          </w:tcPr>
          <w:p w14:paraId="2BE9462E"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International Protection Office (IPO) Applications</w:t>
            </w:r>
          </w:p>
        </w:tc>
        <w:tc>
          <w:tcPr>
            <w:tcW w:w="1024" w:type="dxa"/>
            <w:shd w:val="clear" w:color="auto" w:fill="auto"/>
          </w:tcPr>
          <w:p w14:paraId="2F36304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4,781</w:t>
            </w:r>
          </w:p>
        </w:tc>
        <w:tc>
          <w:tcPr>
            <w:tcW w:w="1024" w:type="dxa"/>
            <w:shd w:val="clear" w:color="auto" w:fill="auto"/>
          </w:tcPr>
          <w:p w14:paraId="4CE7A86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1,566</w:t>
            </w:r>
          </w:p>
        </w:tc>
        <w:tc>
          <w:tcPr>
            <w:tcW w:w="1024" w:type="dxa"/>
            <w:shd w:val="clear" w:color="auto" w:fill="auto"/>
          </w:tcPr>
          <w:p w14:paraId="6E354F1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2,649</w:t>
            </w:r>
          </w:p>
        </w:tc>
        <w:tc>
          <w:tcPr>
            <w:tcW w:w="1124" w:type="dxa"/>
            <w:shd w:val="clear" w:color="auto" w:fill="auto"/>
          </w:tcPr>
          <w:p w14:paraId="0E28EC7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13,651</w:t>
            </w:r>
          </w:p>
        </w:tc>
        <w:tc>
          <w:tcPr>
            <w:tcW w:w="1069" w:type="dxa"/>
            <w:shd w:val="clear" w:color="auto" w:fill="auto"/>
          </w:tcPr>
          <w:p w14:paraId="5305796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13,277</w:t>
            </w:r>
          </w:p>
        </w:tc>
      </w:tr>
    </w:tbl>
    <w:p w14:paraId="4BF6E63F" w14:textId="77777777" w:rsidR="005809A8" w:rsidRDefault="005809A8" w:rsidP="00000A68">
      <w:pPr>
        <w:pStyle w:val="Heading2"/>
        <w:spacing w:line="276" w:lineRule="auto"/>
        <w:rPr>
          <w:rFonts w:ascii="Arial" w:eastAsia="Arial" w:hAnsi="Arial" w:cs="Arial"/>
          <w:color w:val="000000" w:themeColor="text1"/>
        </w:rPr>
      </w:pPr>
      <w:bookmarkStart w:id="15" w:name="_Toc176437610"/>
    </w:p>
    <w:p w14:paraId="46C3D64E" w14:textId="77777777" w:rsidR="005809A8" w:rsidRDefault="005809A8" w:rsidP="00000A68">
      <w:pPr>
        <w:pStyle w:val="Heading2"/>
        <w:spacing w:line="276" w:lineRule="auto"/>
        <w:rPr>
          <w:rFonts w:ascii="Arial" w:eastAsia="Arial" w:hAnsi="Arial" w:cs="Arial"/>
          <w:color w:val="000000" w:themeColor="text1"/>
        </w:rPr>
      </w:pPr>
    </w:p>
    <w:p w14:paraId="342B4D85" w14:textId="59EBD128" w:rsidR="00000A68" w:rsidRPr="008A17D4" w:rsidRDefault="00000A68" w:rsidP="00000A68">
      <w:pPr>
        <w:pStyle w:val="Heading2"/>
        <w:spacing w:line="276" w:lineRule="auto"/>
        <w:rPr>
          <w:rFonts w:ascii="Arial" w:eastAsia="Arial" w:hAnsi="Arial" w:cs="Arial"/>
          <w:color w:val="000000" w:themeColor="text1"/>
        </w:rPr>
      </w:pPr>
      <w:r w:rsidRPr="008A17D4">
        <w:rPr>
          <w:rFonts w:ascii="Arial" w:eastAsia="Arial" w:hAnsi="Arial" w:cs="Arial"/>
          <w:color w:val="000000" w:themeColor="text1"/>
        </w:rPr>
        <w:t>Family Mediation Service: Your Partner in Building a Plan for Your Brighter Tomorrow</w:t>
      </w:r>
      <w:bookmarkEnd w:id="15"/>
    </w:p>
    <w:p w14:paraId="7C49BE88"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Our Family Mediation Service provides free mediation services to couples who are divorcing, separating or living apart as well as those navigating challenges in the aftermath of these decisions, in the areas of parenting, communication, finances, and the family home. </w:t>
      </w:r>
    </w:p>
    <w:p w14:paraId="308F432F"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The Family Mediation Service at the Legal Aid Board is delivered through our national network of 34 centres. Our service is free to all and provides help to families whose relationship has broken down, empowering them to negotiate their own agreement through understanding, communication and compassion. As core outcomes, we seek to improve communication with the other person, improve the parenting relationship, understanding and agree on financial matters such as budget, money, and pensions, and understanding and agreeing on what to do with the family home and other property.</w:t>
      </w:r>
      <w:r w:rsidRPr="008A17D4">
        <w:rPr>
          <w:rFonts w:ascii="Arial" w:eastAsia="Arial" w:hAnsi="Arial" w:cs="Arial"/>
          <w:b/>
          <w:color w:val="000000" w:themeColor="text1"/>
        </w:rPr>
        <w:t>  </w:t>
      </w:r>
      <w:r w:rsidRPr="008A17D4">
        <w:rPr>
          <w:rFonts w:ascii="Arial" w:eastAsia="Arial" w:hAnsi="Arial" w:cs="Arial"/>
          <w:color w:val="000000" w:themeColor="text1"/>
        </w:rPr>
        <w:t xml:space="preserve"> </w:t>
      </w:r>
    </w:p>
    <w:p w14:paraId="03112A29" w14:textId="77777777" w:rsidR="00000A68" w:rsidRPr="008A17D4" w:rsidRDefault="00000A68" w:rsidP="00000A68">
      <w:pPr>
        <w:pStyle w:val="Heading3"/>
        <w:rPr>
          <w:rFonts w:ascii="Arial" w:eastAsia="Arial" w:hAnsi="Arial" w:cs="Arial"/>
          <w:color w:val="000000" w:themeColor="text1"/>
        </w:rPr>
      </w:pPr>
      <w:bookmarkStart w:id="16" w:name="_Toc176437611"/>
      <w:r w:rsidRPr="008A17D4">
        <w:rPr>
          <w:rFonts w:ascii="Arial" w:eastAsia="Arial" w:hAnsi="Arial" w:cs="Arial"/>
          <w:color w:val="000000" w:themeColor="text1"/>
        </w:rPr>
        <w:t>Our Mission Activities</w:t>
      </w:r>
      <w:bookmarkEnd w:id="16"/>
    </w:p>
    <w:p w14:paraId="448B1054" w14:textId="77777777" w:rsidR="00000A68" w:rsidRPr="008A17D4" w:rsidRDefault="00000A68" w:rsidP="00000A68">
      <w:pPr>
        <w:numPr>
          <w:ilvl w:val="0"/>
          <w:numId w:val="10"/>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1,513 new cases.</w:t>
      </w:r>
    </w:p>
    <w:p w14:paraId="25FE5184" w14:textId="77777777" w:rsidR="00000A68" w:rsidRPr="008A17D4" w:rsidRDefault="00000A68" w:rsidP="00000A68">
      <w:pPr>
        <w:numPr>
          <w:ilvl w:val="0"/>
          <w:numId w:val="10"/>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928 total agreements.</w:t>
      </w:r>
    </w:p>
    <w:p w14:paraId="288A0E1F" w14:textId="77777777" w:rsidR="00000A68" w:rsidRDefault="00000A68" w:rsidP="00000A68">
      <w:pPr>
        <w:numPr>
          <w:ilvl w:val="0"/>
          <w:numId w:val="17"/>
        </w:numPr>
        <w:spacing w:after="0"/>
        <w:jc w:val="both"/>
        <w:rPr>
          <w:rFonts w:ascii="Arial" w:eastAsia="Arial" w:hAnsi="Arial" w:cs="Arial"/>
          <w:color w:val="000000" w:themeColor="text1"/>
        </w:rPr>
      </w:pPr>
      <w:r w:rsidRPr="008A17D4">
        <w:rPr>
          <w:rFonts w:ascii="Arial" w:eastAsia="Arial" w:hAnsi="Arial" w:cs="Arial"/>
          <w:color w:val="000000" w:themeColor="text1"/>
        </w:rPr>
        <w:t xml:space="preserve">2,016 cases reached a conclusion within the </w:t>
      </w:r>
      <w:sdt>
        <w:sdtPr>
          <w:rPr>
            <w:rFonts w:ascii="Arial" w:hAnsi="Arial" w:cs="Arial"/>
            <w:color w:val="000000" w:themeColor="text1"/>
          </w:rPr>
          <w:tag w:val="goog_rdk_12"/>
          <w:id w:val="1428315002"/>
        </w:sdtPr>
        <w:sdtContent/>
      </w:sdt>
      <w:r w:rsidRPr="008A17D4">
        <w:rPr>
          <w:rFonts w:ascii="Arial" w:eastAsia="Arial" w:hAnsi="Arial" w:cs="Arial"/>
          <w:color w:val="000000" w:themeColor="text1"/>
        </w:rPr>
        <w:t>year.</w:t>
      </w:r>
    </w:p>
    <w:p w14:paraId="534C7495" w14:textId="77777777" w:rsidR="00000A68" w:rsidRPr="008A17D4" w:rsidRDefault="00000A68" w:rsidP="00000A68">
      <w:pPr>
        <w:spacing w:after="0"/>
        <w:jc w:val="both"/>
        <w:rPr>
          <w:rFonts w:ascii="Arial" w:eastAsia="Arial" w:hAnsi="Arial" w:cs="Arial"/>
          <w:color w:val="000000" w:themeColor="text1"/>
        </w:rPr>
      </w:pPr>
    </w:p>
    <w:p w14:paraId="3721503F" w14:textId="77777777" w:rsidR="00000A68" w:rsidRPr="008A17D4" w:rsidRDefault="00000A68" w:rsidP="00000A68">
      <w:pPr>
        <w:pStyle w:val="Heading3"/>
        <w:rPr>
          <w:rFonts w:ascii="Arial" w:eastAsia="Arial" w:hAnsi="Arial" w:cs="Arial"/>
          <w:color w:val="000000" w:themeColor="text1"/>
        </w:rPr>
      </w:pPr>
      <w:bookmarkStart w:id="17" w:name="_Toc176437612"/>
      <w:r w:rsidRPr="008A17D4">
        <w:rPr>
          <w:rFonts w:ascii="Arial" w:eastAsia="Arial" w:hAnsi="Arial" w:cs="Arial"/>
          <w:color w:val="000000" w:themeColor="text1"/>
        </w:rPr>
        <w:t>Our Significant Accomplishments</w:t>
      </w:r>
      <w:bookmarkEnd w:id="17"/>
    </w:p>
    <w:p w14:paraId="14104BBE"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Delivering under the Family Justice Strategy</w:t>
      </w:r>
    </w:p>
    <w:p w14:paraId="50367D1B"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The vision of the Family Justice Strategy is a modern, streamlined and user-friendly family justice system that supports simple, early, fair and – where possible – non-adversarial outcomes There is a strong emphasis within this national strategy, on encouraging the use of less adversarial solutions to help people resolve their family issues. </w:t>
      </w:r>
    </w:p>
    <w:p w14:paraId="556A60C7" w14:textId="77777777" w:rsidR="00000A68" w:rsidRPr="008A17D4" w:rsidRDefault="00000A68" w:rsidP="00000A68">
      <w:pPr>
        <w:spacing w:after="0" w:line="276" w:lineRule="auto"/>
        <w:jc w:val="both"/>
        <w:rPr>
          <w:rFonts w:ascii="Arial" w:eastAsia="Arial" w:hAnsi="Arial" w:cs="Arial"/>
          <w:color w:val="000000" w:themeColor="text1"/>
        </w:rPr>
      </w:pPr>
    </w:p>
    <w:p w14:paraId="6D0FA8AD"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Under this strategy, we:</w:t>
      </w:r>
    </w:p>
    <w:p w14:paraId="0CC6F4C1" w14:textId="77777777" w:rsidR="00000A68" w:rsidRPr="008A17D4" w:rsidRDefault="00000A68" w:rsidP="00000A68">
      <w:pPr>
        <w:numPr>
          <w:ilvl w:val="0"/>
          <w:numId w:val="13"/>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Developed a new call back function that will be placed on our website in 2024. This will allow people to make first contact with the Family Mediation Service, making it easier for families to access the right services and support during a really difficult time in their lives.</w:t>
      </w:r>
    </w:p>
    <w:p w14:paraId="47A845FD" w14:textId="77777777" w:rsidR="00000A68" w:rsidRPr="008A17D4" w:rsidRDefault="00000A68" w:rsidP="00000A68">
      <w:pPr>
        <w:numPr>
          <w:ilvl w:val="0"/>
          <w:numId w:val="13"/>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Conducted training sessions for our colleagues in the Courts Service, aimed at fostering collaborative approaches and reducing adversarial methods in resolving disputes among people, children, and families. The training emphasised providing information and support to assist people in making the best choices for their circumstances, as well as supporting legal and </w:t>
      </w:r>
      <w:r>
        <w:rPr>
          <w:rFonts w:ascii="Arial" w:eastAsia="Arial" w:hAnsi="Arial" w:cs="Arial"/>
          <w:color w:val="000000" w:themeColor="text1"/>
        </w:rPr>
        <w:t>Alternative Dispute Resolution</w:t>
      </w:r>
      <w:r w:rsidRPr="008A17D4">
        <w:rPr>
          <w:rFonts w:ascii="Arial" w:eastAsia="Arial" w:hAnsi="Arial" w:cs="Arial"/>
          <w:color w:val="000000" w:themeColor="text1"/>
        </w:rPr>
        <w:t xml:space="preserve"> practitioners in delivering the highest level of service to their clients.</w:t>
      </w:r>
    </w:p>
    <w:p w14:paraId="1D91C564" w14:textId="77777777" w:rsidR="00000A68" w:rsidRPr="008A17D4" w:rsidRDefault="00000A68" w:rsidP="00000A68">
      <w:pPr>
        <w:numPr>
          <w:ilvl w:val="0"/>
          <w:numId w:val="13"/>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Established a private family mediators panel on a pilot basis, helping us to create even greater access to our service. In 2023, this pilot panel dealt with 158 family mediation cases.</w:t>
      </w:r>
    </w:p>
    <w:p w14:paraId="7C4E55EE" w14:textId="77777777" w:rsidR="00000A68" w:rsidRPr="008A17D4" w:rsidRDefault="00000A68" w:rsidP="00000A68">
      <w:pPr>
        <w:spacing w:line="276" w:lineRule="auto"/>
        <w:rPr>
          <w:rFonts w:ascii="Arial" w:eastAsia="Arial" w:hAnsi="Arial" w:cs="Arial"/>
          <w:b/>
          <w:color w:val="000000" w:themeColor="text1"/>
        </w:rPr>
      </w:pPr>
    </w:p>
    <w:p w14:paraId="64438C09" w14:textId="77777777" w:rsidR="00000A68" w:rsidRPr="008A17D4" w:rsidRDefault="00000A68" w:rsidP="00000A68">
      <w:pPr>
        <w:spacing w:line="276" w:lineRule="auto"/>
        <w:rPr>
          <w:rFonts w:ascii="Arial" w:eastAsia="Arial" w:hAnsi="Arial" w:cs="Arial"/>
          <w:b/>
          <w:color w:val="000000" w:themeColor="text1"/>
        </w:rPr>
      </w:pPr>
    </w:p>
    <w:p w14:paraId="0E6029C9" w14:textId="77777777" w:rsidR="00000A68" w:rsidRPr="008A17D4" w:rsidRDefault="00000A68" w:rsidP="00000A68">
      <w:pPr>
        <w:spacing w:line="276" w:lineRule="auto"/>
        <w:rPr>
          <w:rFonts w:ascii="Arial" w:eastAsia="Arial" w:hAnsi="Arial" w:cs="Arial"/>
          <w:b/>
          <w:color w:val="000000" w:themeColor="text1"/>
        </w:rPr>
      </w:pPr>
    </w:p>
    <w:p w14:paraId="1A2FC8CE" w14:textId="77777777" w:rsidR="00000A68" w:rsidRPr="008A17D4" w:rsidRDefault="00000A68" w:rsidP="00000A68">
      <w:pPr>
        <w:spacing w:line="276" w:lineRule="auto"/>
        <w:rPr>
          <w:rFonts w:ascii="Arial" w:eastAsia="Arial" w:hAnsi="Arial" w:cs="Arial"/>
          <w:b/>
          <w:color w:val="000000" w:themeColor="text1"/>
        </w:rPr>
      </w:pPr>
    </w:p>
    <w:p w14:paraId="363756EF" w14:textId="77777777" w:rsidR="00000A68" w:rsidRPr="008A17D4" w:rsidRDefault="00000A68" w:rsidP="00000A68">
      <w:pPr>
        <w:spacing w:line="276" w:lineRule="auto"/>
        <w:rPr>
          <w:rFonts w:ascii="Arial" w:eastAsia="Arial" w:hAnsi="Arial" w:cs="Arial"/>
          <w:b/>
          <w:color w:val="000000" w:themeColor="text1"/>
        </w:rPr>
      </w:pPr>
    </w:p>
    <w:p w14:paraId="040EEF56" w14:textId="77777777" w:rsidR="00000A68" w:rsidRPr="008A17D4" w:rsidRDefault="00000A68" w:rsidP="00000A68">
      <w:pPr>
        <w:spacing w:line="276" w:lineRule="auto"/>
        <w:rPr>
          <w:rFonts w:ascii="Arial" w:eastAsia="Arial" w:hAnsi="Arial" w:cs="Arial"/>
          <w:b/>
          <w:color w:val="000000" w:themeColor="text1"/>
        </w:rPr>
      </w:pPr>
    </w:p>
    <w:p w14:paraId="4C0067EB" w14:textId="77777777" w:rsidR="00000A68" w:rsidRPr="008A17D4" w:rsidRDefault="00000A68" w:rsidP="00000A68">
      <w:pPr>
        <w:spacing w:line="276" w:lineRule="auto"/>
        <w:rPr>
          <w:rFonts w:ascii="Arial" w:eastAsia="Arial" w:hAnsi="Arial" w:cs="Arial"/>
          <w:b/>
          <w:color w:val="000000" w:themeColor="text1"/>
        </w:rPr>
      </w:pPr>
    </w:p>
    <w:p w14:paraId="469F8C9F" w14:textId="77777777" w:rsidR="00000A68" w:rsidRPr="008A17D4" w:rsidRDefault="00000A68" w:rsidP="00000A68">
      <w:pPr>
        <w:spacing w:line="276" w:lineRule="auto"/>
        <w:rPr>
          <w:rFonts w:ascii="Arial" w:eastAsia="Arial" w:hAnsi="Arial" w:cs="Arial"/>
          <w:b/>
          <w:color w:val="000000" w:themeColor="text1"/>
        </w:rPr>
      </w:pPr>
    </w:p>
    <w:p w14:paraId="71E278F7" w14:textId="77777777" w:rsidR="00000A68" w:rsidRPr="008A17D4" w:rsidRDefault="00000A68" w:rsidP="00000A68">
      <w:pPr>
        <w:spacing w:line="276" w:lineRule="auto"/>
        <w:rPr>
          <w:rFonts w:ascii="Arial" w:eastAsia="Arial" w:hAnsi="Arial" w:cs="Arial"/>
          <w:b/>
          <w:color w:val="000000" w:themeColor="text1"/>
        </w:rPr>
      </w:pPr>
    </w:p>
    <w:p w14:paraId="18478755" w14:textId="77777777" w:rsidR="00000A68" w:rsidRPr="008A17D4" w:rsidRDefault="00000A68" w:rsidP="00000A68">
      <w:pPr>
        <w:spacing w:line="276" w:lineRule="auto"/>
        <w:rPr>
          <w:rFonts w:ascii="Arial" w:eastAsia="Arial" w:hAnsi="Arial" w:cs="Arial"/>
          <w:b/>
          <w:color w:val="000000" w:themeColor="text1"/>
        </w:rPr>
      </w:pPr>
    </w:p>
    <w:p w14:paraId="0B1F7510" w14:textId="77777777" w:rsidR="00000A68" w:rsidRPr="008A17D4" w:rsidRDefault="00000A68" w:rsidP="00000A68">
      <w:pPr>
        <w:spacing w:line="276" w:lineRule="auto"/>
        <w:rPr>
          <w:rFonts w:ascii="Arial" w:eastAsia="Arial" w:hAnsi="Arial" w:cs="Arial"/>
          <w:b/>
          <w:color w:val="000000" w:themeColor="text1"/>
        </w:rPr>
      </w:pPr>
    </w:p>
    <w:p w14:paraId="50DAAE98" w14:textId="77777777" w:rsidR="00000A68" w:rsidRPr="008A17D4" w:rsidRDefault="00000A68" w:rsidP="00000A68">
      <w:pPr>
        <w:spacing w:line="276" w:lineRule="auto"/>
        <w:rPr>
          <w:rFonts w:ascii="Arial" w:eastAsia="Arial" w:hAnsi="Arial" w:cs="Arial"/>
          <w:b/>
          <w:color w:val="000000" w:themeColor="text1"/>
        </w:rPr>
      </w:pPr>
    </w:p>
    <w:p w14:paraId="7068D781" w14:textId="77777777" w:rsidR="00000A68" w:rsidRPr="008A17D4" w:rsidRDefault="00000A68" w:rsidP="00000A68">
      <w:pPr>
        <w:spacing w:line="276" w:lineRule="auto"/>
        <w:rPr>
          <w:rFonts w:ascii="Arial" w:eastAsia="Arial" w:hAnsi="Arial" w:cs="Arial"/>
          <w:b/>
          <w:color w:val="000000" w:themeColor="text1"/>
        </w:rPr>
      </w:pPr>
    </w:p>
    <w:p w14:paraId="01206B59" w14:textId="77777777" w:rsidR="00000A68" w:rsidRPr="008A17D4" w:rsidRDefault="00000A68" w:rsidP="00000A68">
      <w:pPr>
        <w:spacing w:line="276" w:lineRule="auto"/>
        <w:rPr>
          <w:rFonts w:ascii="Arial" w:eastAsia="Arial" w:hAnsi="Arial" w:cs="Arial"/>
          <w:b/>
          <w:color w:val="000000" w:themeColor="text1"/>
        </w:rPr>
      </w:pPr>
    </w:p>
    <w:p w14:paraId="53C2F5FF" w14:textId="77777777" w:rsidR="00000A68" w:rsidRPr="008A17D4" w:rsidRDefault="00000A68" w:rsidP="00000A68">
      <w:pPr>
        <w:spacing w:line="276" w:lineRule="auto"/>
        <w:rPr>
          <w:rFonts w:ascii="Arial" w:eastAsia="Arial" w:hAnsi="Arial" w:cs="Arial"/>
          <w:b/>
          <w:color w:val="000000" w:themeColor="text1"/>
        </w:rPr>
      </w:pPr>
    </w:p>
    <w:p w14:paraId="7964081C" w14:textId="77777777" w:rsidR="00000A68" w:rsidRPr="008A17D4" w:rsidRDefault="00000A68" w:rsidP="00000A68">
      <w:pPr>
        <w:spacing w:line="276" w:lineRule="auto"/>
        <w:rPr>
          <w:rFonts w:ascii="Arial" w:eastAsia="Arial" w:hAnsi="Arial" w:cs="Arial"/>
          <w:b/>
          <w:color w:val="000000" w:themeColor="text1"/>
        </w:rPr>
      </w:pPr>
    </w:p>
    <w:p w14:paraId="0D9802A0" w14:textId="77777777" w:rsidR="00000A68" w:rsidRPr="008A17D4" w:rsidRDefault="00000A68" w:rsidP="00000A68">
      <w:pPr>
        <w:spacing w:line="276" w:lineRule="auto"/>
        <w:rPr>
          <w:rFonts w:ascii="Arial" w:eastAsia="Arial" w:hAnsi="Arial" w:cs="Arial"/>
          <w:b/>
          <w:color w:val="000000" w:themeColor="text1"/>
        </w:rPr>
      </w:pPr>
    </w:p>
    <w:p w14:paraId="076B26D0" w14:textId="77777777" w:rsidR="00000A68" w:rsidRPr="008A17D4" w:rsidRDefault="00000A68" w:rsidP="00000A68">
      <w:pPr>
        <w:spacing w:line="276" w:lineRule="auto"/>
        <w:rPr>
          <w:rFonts w:ascii="Arial" w:eastAsia="Arial" w:hAnsi="Arial" w:cs="Arial"/>
          <w:b/>
          <w:color w:val="000000" w:themeColor="text1"/>
        </w:rPr>
      </w:pPr>
    </w:p>
    <w:p w14:paraId="34BCAE63" w14:textId="77777777" w:rsidR="00000A68" w:rsidRPr="008A17D4" w:rsidRDefault="00000A68" w:rsidP="00000A68">
      <w:pPr>
        <w:spacing w:line="276" w:lineRule="auto"/>
        <w:rPr>
          <w:rFonts w:ascii="Arial" w:eastAsia="Arial" w:hAnsi="Arial" w:cs="Arial"/>
          <w:b/>
          <w:color w:val="000000" w:themeColor="text1"/>
        </w:rPr>
      </w:pPr>
    </w:p>
    <w:p w14:paraId="457AE7FA" w14:textId="77777777" w:rsidR="00000A68" w:rsidRPr="008A17D4" w:rsidRDefault="00000A68" w:rsidP="00000A68">
      <w:pPr>
        <w:pStyle w:val="Heading3"/>
        <w:rPr>
          <w:rFonts w:ascii="Arial" w:eastAsia="Arial" w:hAnsi="Arial" w:cs="Arial"/>
          <w:color w:val="000000" w:themeColor="text1"/>
        </w:rPr>
      </w:pPr>
      <w:bookmarkStart w:id="18" w:name="_Toc176437613"/>
      <w:r w:rsidRPr="008A17D4">
        <w:rPr>
          <w:rFonts w:ascii="Arial" w:eastAsia="Arial" w:hAnsi="Arial" w:cs="Arial"/>
          <w:color w:val="000000" w:themeColor="text1"/>
        </w:rPr>
        <w:lastRenderedPageBreak/>
        <w:t>The Family Mediation Service in Numbers</w:t>
      </w:r>
      <w:bookmarkEnd w:id="18"/>
    </w:p>
    <w:p w14:paraId="17223DC3"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color w:val="000000" w:themeColor="text1"/>
        </w:rPr>
        <w:t>You can see further data in our Appendix</w:t>
      </w:r>
    </w:p>
    <w:p w14:paraId="17A8107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3</w:t>
      </w:r>
    </w:p>
    <w:p w14:paraId="258BBE81"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New Cases 2019-2023</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405"/>
        <w:gridCol w:w="1406"/>
        <w:gridCol w:w="1406"/>
        <w:gridCol w:w="1406"/>
        <w:gridCol w:w="1287"/>
      </w:tblGrid>
      <w:tr w:rsidR="00000A68" w:rsidRPr="008A17D4" w14:paraId="2FF002E1" w14:textId="77777777" w:rsidTr="00F224D2">
        <w:trPr>
          <w:jc w:val="center"/>
        </w:trPr>
        <w:tc>
          <w:tcPr>
            <w:tcW w:w="1948" w:type="dxa"/>
          </w:tcPr>
          <w:p w14:paraId="7D183393" w14:textId="77777777" w:rsidR="00000A68" w:rsidRPr="008A17D4" w:rsidRDefault="00000A68" w:rsidP="00F224D2">
            <w:pPr>
              <w:spacing w:line="276" w:lineRule="auto"/>
              <w:rPr>
                <w:rFonts w:ascii="Arial" w:eastAsia="Arial" w:hAnsi="Arial" w:cs="Arial"/>
                <w:color w:val="000000" w:themeColor="text1"/>
                <w:lang w:val="en-GB"/>
              </w:rPr>
            </w:pPr>
            <w:bookmarkStart w:id="19" w:name="_Hlk169178437"/>
          </w:p>
        </w:tc>
        <w:tc>
          <w:tcPr>
            <w:tcW w:w="1405" w:type="dxa"/>
          </w:tcPr>
          <w:p w14:paraId="247F9101"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2019</w:t>
            </w:r>
          </w:p>
        </w:tc>
        <w:tc>
          <w:tcPr>
            <w:tcW w:w="1406" w:type="dxa"/>
          </w:tcPr>
          <w:p w14:paraId="4CEA9DEB"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2020</w:t>
            </w:r>
          </w:p>
        </w:tc>
        <w:tc>
          <w:tcPr>
            <w:tcW w:w="1406" w:type="dxa"/>
          </w:tcPr>
          <w:p w14:paraId="5FB90FF1"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2021</w:t>
            </w:r>
          </w:p>
        </w:tc>
        <w:tc>
          <w:tcPr>
            <w:tcW w:w="1406" w:type="dxa"/>
          </w:tcPr>
          <w:p w14:paraId="59A58D01"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2022</w:t>
            </w:r>
          </w:p>
        </w:tc>
        <w:tc>
          <w:tcPr>
            <w:tcW w:w="1287" w:type="dxa"/>
          </w:tcPr>
          <w:p w14:paraId="3F1F5440"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2023</w:t>
            </w:r>
          </w:p>
        </w:tc>
      </w:tr>
      <w:tr w:rsidR="00000A68" w:rsidRPr="008A17D4" w14:paraId="0B865AA4" w14:textId="77777777" w:rsidTr="00F224D2">
        <w:trPr>
          <w:jc w:val="center"/>
        </w:trPr>
        <w:tc>
          <w:tcPr>
            <w:tcW w:w="1948" w:type="dxa"/>
          </w:tcPr>
          <w:p w14:paraId="25AB2D3C"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All Issues</w:t>
            </w:r>
          </w:p>
          <w:p w14:paraId="32F312D1"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(couples)</w:t>
            </w:r>
          </w:p>
        </w:tc>
        <w:tc>
          <w:tcPr>
            <w:tcW w:w="1405" w:type="dxa"/>
          </w:tcPr>
          <w:p w14:paraId="3225A25C"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2,057</w:t>
            </w:r>
          </w:p>
        </w:tc>
        <w:tc>
          <w:tcPr>
            <w:tcW w:w="1406" w:type="dxa"/>
          </w:tcPr>
          <w:p w14:paraId="68D2735E"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1,091</w:t>
            </w:r>
          </w:p>
        </w:tc>
        <w:tc>
          <w:tcPr>
            <w:tcW w:w="1406" w:type="dxa"/>
          </w:tcPr>
          <w:p w14:paraId="6CA0D615"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1,186</w:t>
            </w:r>
          </w:p>
        </w:tc>
        <w:tc>
          <w:tcPr>
            <w:tcW w:w="1406" w:type="dxa"/>
          </w:tcPr>
          <w:p w14:paraId="7141C3E9"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1,148</w:t>
            </w:r>
          </w:p>
        </w:tc>
        <w:tc>
          <w:tcPr>
            <w:tcW w:w="1287" w:type="dxa"/>
          </w:tcPr>
          <w:p w14:paraId="0305AB39"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1,199</w:t>
            </w:r>
          </w:p>
        </w:tc>
      </w:tr>
      <w:tr w:rsidR="00000A68" w:rsidRPr="008A17D4" w14:paraId="3585002B" w14:textId="77777777" w:rsidTr="00F224D2">
        <w:trPr>
          <w:jc w:val="center"/>
        </w:trPr>
        <w:tc>
          <w:tcPr>
            <w:tcW w:w="1948" w:type="dxa"/>
          </w:tcPr>
          <w:p w14:paraId="3C4FEA25"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Court</w:t>
            </w:r>
          </w:p>
          <w:p w14:paraId="60D6707C"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Based</w:t>
            </w:r>
          </w:p>
        </w:tc>
        <w:tc>
          <w:tcPr>
            <w:tcW w:w="1405" w:type="dxa"/>
          </w:tcPr>
          <w:p w14:paraId="1DA63AE9"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554</w:t>
            </w:r>
          </w:p>
        </w:tc>
        <w:tc>
          <w:tcPr>
            <w:tcW w:w="1406" w:type="dxa"/>
          </w:tcPr>
          <w:p w14:paraId="0D2ECBC6"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251</w:t>
            </w:r>
          </w:p>
        </w:tc>
        <w:tc>
          <w:tcPr>
            <w:tcW w:w="1406" w:type="dxa"/>
          </w:tcPr>
          <w:p w14:paraId="574C1736"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326</w:t>
            </w:r>
          </w:p>
        </w:tc>
        <w:tc>
          <w:tcPr>
            <w:tcW w:w="1406" w:type="dxa"/>
          </w:tcPr>
          <w:p w14:paraId="1D2359DF"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355   </w:t>
            </w:r>
          </w:p>
        </w:tc>
        <w:tc>
          <w:tcPr>
            <w:tcW w:w="1287" w:type="dxa"/>
          </w:tcPr>
          <w:p w14:paraId="703B7F06"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314</w:t>
            </w:r>
          </w:p>
        </w:tc>
      </w:tr>
      <w:tr w:rsidR="00000A68" w:rsidRPr="008A17D4" w14:paraId="34753DFF" w14:textId="77777777" w:rsidTr="00F224D2">
        <w:trPr>
          <w:jc w:val="center"/>
        </w:trPr>
        <w:tc>
          <w:tcPr>
            <w:tcW w:w="1948" w:type="dxa"/>
          </w:tcPr>
          <w:p w14:paraId="4A64362E"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Telephone</w:t>
            </w:r>
          </w:p>
          <w:p w14:paraId="017F6446"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Helpline Cases</w:t>
            </w:r>
          </w:p>
        </w:tc>
        <w:tc>
          <w:tcPr>
            <w:tcW w:w="1405" w:type="dxa"/>
          </w:tcPr>
          <w:p w14:paraId="0F367194"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c>
          <w:tcPr>
            <w:tcW w:w="1406" w:type="dxa"/>
          </w:tcPr>
          <w:p w14:paraId="36AFEB52"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248</w:t>
            </w:r>
          </w:p>
        </w:tc>
        <w:tc>
          <w:tcPr>
            <w:tcW w:w="1406" w:type="dxa"/>
          </w:tcPr>
          <w:p w14:paraId="15E382BE"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c>
          <w:tcPr>
            <w:tcW w:w="1406" w:type="dxa"/>
          </w:tcPr>
          <w:p w14:paraId="541B7C01"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c>
          <w:tcPr>
            <w:tcW w:w="1287" w:type="dxa"/>
          </w:tcPr>
          <w:p w14:paraId="3D71090E"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r>
      <w:tr w:rsidR="00000A68" w:rsidRPr="008A17D4" w14:paraId="7F459D9D" w14:textId="77777777" w:rsidTr="00F224D2">
        <w:trPr>
          <w:jc w:val="center"/>
        </w:trPr>
        <w:tc>
          <w:tcPr>
            <w:tcW w:w="1948" w:type="dxa"/>
          </w:tcPr>
          <w:p w14:paraId="10D8264C"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Total</w:t>
            </w:r>
          </w:p>
        </w:tc>
        <w:tc>
          <w:tcPr>
            <w:tcW w:w="1405" w:type="dxa"/>
          </w:tcPr>
          <w:p w14:paraId="4F41F019"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2,611</w:t>
            </w:r>
          </w:p>
        </w:tc>
        <w:tc>
          <w:tcPr>
            <w:tcW w:w="1406" w:type="dxa"/>
          </w:tcPr>
          <w:p w14:paraId="2FA4DBA8"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1,590</w:t>
            </w:r>
          </w:p>
        </w:tc>
        <w:tc>
          <w:tcPr>
            <w:tcW w:w="1406" w:type="dxa"/>
          </w:tcPr>
          <w:p w14:paraId="628B7713"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1,512</w:t>
            </w:r>
          </w:p>
        </w:tc>
        <w:tc>
          <w:tcPr>
            <w:tcW w:w="1406" w:type="dxa"/>
          </w:tcPr>
          <w:p w14:paraId="1B63F2D7"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1,503</w:t>
            </w:r>
          </w:p>
        </w:tc>
        <w:tc>
          <w:tcPr>
            <w:tcW w:w="1287" w:type="dxa"/>
          </w:tcPr>
          <w:p w14:paraId="6467DAE6"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1,513</w:t>
            </w:r>
          </w:p>
        </w:tc>
      </w:tr>
      <w:bookmarkEnd w:id="19"/>
    </w:tbl>
    <w:p w14:paraId="2CBC9E1A" w14:textId="77777777" w:rsidR="00000A68" w:rsidRPr="008A17D4" w:rsidRDefault="00000A68" w:rsidP="00000A68">
      <w:pPr>
        <w:spacing w:line="276" w:lineRule="auto"/>
        <w:rPr>
          <w:rFonts w:ascii="Arial" w:eastAsia="Arial" w:hAnsi="Arial" w:cs="Arial"/>
          <w:b/>
          <w:color w:val="000000" w:themeColor="text1"/>
        </w:rPr>
      </w:pPr>
    </w:p>
    <w:p w14:paraId="5B0A0DE8"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4</w:t>
      </w:r>
    </w:p>
    <w:p w14:paraId="2BC45B8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Total Agreements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18"/>
        <w:gridCol w:w="1284"/>
        <w:gridCol w:w="1202"/>
        <w:gridCol w:w="1202"/>
        <w:gridCol w:w="1127"/>
      </w:tblGrid>
      <w:tr w:rsidR="00000A68" w:rsidRPr="008A17D4" w14:paraId="5B0ABE69" w14:textId="77777777" w:rsidTr="00F224D2">
        <w:trPr>
          <w:jc w:val="center"/>
        </w:trPr>
        <w:tc>
          <w:tcPr>
            <w:tcW w:w="1566" w:type="dxa"/>
          </w:tcPr>
          <w:p w14:paraId="26F8AA4E" w14:textId="77777777" w:rsidR="00000A68" w:rsidRPr="008A17D4" w:rsidRDefault="00000A68" w:rsidP="00F224D2">
            <w:pPr>
              <w:spacing w:line="276" w:lineRule="auto"/>
              <w:rPr>
                <w:rFonts w:ascii="Arial" w:eastAsia="Arial" w:hAnsi="Arial" w:cs="Arial"/>
                <w:b/>
                <w:bCs/>
                <w:color w:val="000000" w:themeColor="text1"/>
                <w:lang w:val="en-GB"/>
              </w:rPr>
            </w:pPr>
          </w:p>
        </w:tc>
        <w:tc>
          <w:tcPr>
            <w:tcW w:w="1318" w:type="dxa"/>
            <w:vAlign w:val="bottom"/>
          </w:tcPr>
          <w:p w14:paraId="2CAA3EC4" w14:textId="77777777" w:rsidR="00000A68" w:rsidRPr="008A17D4" w:rsidRDefault="00000A68" w:rsidP="00F224D2">
            <w:pPr>
              <w:spacing w:line="276" w:lineRule="auto"/>
              <w:rPr>
                <w:rFonts w:ascii="Arial" w:eastAsia="Arial" w:hAnsi="Arial" w:cs="Arial"/>
                <w:b/>
                <w:bCs/>
                <w:color w:val="000000" w:themeColor="text1"/>
                <w:lang w:val="en-GB"/>
              </w:rPr>
            </w:pPr>
            <w:r w:rsidRPr="008A17D4">
              <w:rPr>
                <w:rFonts w:ascii="Arial" w:eastAsia="Arial" w:hAnsi="Arial" w:cs="Arial"/>
                <w:b/>
                <w:bCs/>
                <w:color w:val="000000" w:themeColor="text1"/>
                <w:lang w:val="en-GB"/>
              </w:rPr>
              <w:t>2019</w:t>
            </w:r>
          </w:p>
        </w:tc>
        <w:tc>
          <w:tcPr>
            <w:tcW w:w="1284" w:type="dxa"/>
            <w:vAlign w:val="bottom"/>
          </w:tcPr>
          <w:p w14:paraId="1A36A32C" w14:textId="77777777" w:rsidR="00000A68" w:rsidRPr="008A17D4" w:rsidRDefault="00000A68" w:rsidP="00F224D2">
            <w:pPr>
              <w:spacing w:line="276" w:lineRule="auto"/>
              <w:rPr>
                <w:rFonts w:ascii="Arial" w:eastAsia="Arial" w:hAnsi="Arial" w:cs="Arial"/>
                <w:b/>
                <w:bCs/>
                <w:color w:val="000000" w:themeColor="text1"/>
                <w:lang w:val="en-GB"/>
              </w:rPr>
            </w:pPr>
            <w:r w:rsidRPr="008A17D4">
              <w:rPr>
                <w:rFonts w:ascii="Arial" w:eastAsia="Arial" w:hAnsi="Arial" w:cs="Arial"/>
                <w:b/>
                <w:bCs/>
                <w:color w:val="000000" w:themeColor="text1"/>
                <w:lang w:val="en-GB"/>
              </w:rPr>
              <w:t>2020</w:t>
            </w:r>
          </w:p>
        </w:tc>
        <w:tc>
          <w:tcPr>
            <w:tcW w:w="1202" w:type="dxa"/>
          </w:tcPr>
          <w:p w14:paraId="3D1E8AC7" w14:textId="77777777" w:rsidR="00000A68" w:rsidRPr="008A17D4" w:rsidRDefault="00000A68" w:rsidP="00F224D2">
            <w:pPr>
              <w:spacing w:line="276" w:lineRule="auto"/>
              <w:rPr>
                <w:rFonts w:ascii="Arial" w:eastAsia="Arial" w:hAnsi="Arial" w:cs="Arial"/>
                <w:b/>
                <w:bCs/>
                <w:color w:val="000000" w:themeColor="text1"/>
                <w:lang w:val="en-GB"/>
              </w:rPr>
            </w:pPr>
            <w:r w:rsidRPr="008A17D4">
              <w:rPr>
                <w:rFonts w:ascii="Arial" w:eastAsia="Arial" w:hAnsi="Arial" w:cs="Arial"/>
                <w:b/>
                <w:bCs/>
                <w:color w:val="000000" w:themeColor="text1"/>
                <w:lang w:val="en-GB"/>
              </w:rPr>
              <w:t>2021</w:t>
            </w:r>
          </w:p>
        </w:tc>
        <w:tc>
          <w:tcPr>
            <w:tcW w:w="1202" w:type="dxa"/>
          </w:tcPr>
          <w:p w14:paraId="57BECC2F" w14:textId="77777777" w:rsidR="00000A68" w:rsidRPr="008A17D4" w:rsidRDefault="00000A68" w:rsidP="00F224D2">
            <w:pPr>
              <w:spacing w:line="276" w:lineRule="auto"/>
              <w:rPr>
                <w:rFonts w:ascii="Arial" w:eastAsia="Arial" w:hAnsi="Arial" w:cs="Arial"/>
                <w:b/>
                <w:bCs/>
                <w:color w:val="000000" w:themeColor="text1"/>
                <w:lang w:val="en-GB"/>
              </w:rPr>
            </w:pPr>
            <w:r w:rsidRPr="008A17D4">
              <w:rPr>
                <w:rFonts w:ascii="Arial" w:eastAsia="Arial" w:hAnsi="Arial" w:cs="Arial"/>
                <w:b/>
                <w:bCs/>
                <w:color w:val="000000" w:themeColor="text1"/>
                <w:lang w:val="en-GB"/>
              </w:rPr>
              <w:t>2022</w:t>
            </w:r>
          </w:p>
        </w:tc>
        <w:tc>
          <w:tcPr>
            <w:tcW w:w="1127" w:type="dxa"/>
          </w:tcPr>
          <w:p w14:paraId="4DAC0363" w14:textId="77777777" w:rsidR="00000A68" w:rsidRPr="008A17D4" w:rsidRDefault="00000A68" w:rsidP="00F224D2">
            <w:pPr>
              <w:spacing w:line="276" w:lineRule="auto"/>
              <w:rPr>
                <w:rFonts w:ascii="Arial" w:eastAsia="Arial" w:hAnsi="Arial" w:cs="Arial"/>
                <w:b/>
                <w:bCs/>
                <w:color w:val="000000" w:themeColor="text1"/>
                <w:lang w:val="en-GB"/>
              </w:rPr>
            </w:pPr>
            <w:r w:rsidRPr="008A17D4">
              <w:rPr>
                <w:rFonts w:ascii="Arial" w:eastAsia="Arial" w:hAnsi="Arial" w:cs="Arial"/>
                <w:b/>
                <w:bCs/>
                <w:color w:val="000000" w:themeColor="text1"/>
                <w:lang w:val="en-GB"/>
              </w:rPr>
              <w:t>2023</w:t>
            </w:r>
          </w:p>
        </w:tc>
      </w:tr>
      <w:tr w:rsidR="00000A68" w:rsidRPr="008A17D4" w14:paraId="335626A9" w14:textId="77777777" w:rsidTr="00F224D2">
        <w:trPr>
          <w:jc w:val="center"/>
        </w:trPr>
        <w:tc>
          <w:tcPr>
            <w:tcW w:w="1566" w:type="dxa"/>
          </w:tcPr>
          <w:p w14:paraId="4637ACFE"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All Issues (couples)</w:t>
            </w:r>
          </w:p>
        </w:tc>
        <w:tc>
          <w:tcPr>
            <w:tcW w:w="1318" w:type="dxa"/>
          </w:tcPr>
          <w:p w14:paraId="60F466DC"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rPr>
              <w:t>849</w:t>
            </w:r>
          </w:p>
        </w:tc>
        <w:tc>
          <w:tcPr>
            <w:tcW w:w="1284" w:type="dxa"/>
          </w:tcPr>
          <w:p w14:paraId="1B1AF6E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581</w:t>
            </w:r>
          </w:p>
        </w:tc>
        <w:tc>
          <w:tcPr>
            <w:tcW w:w="1202" w:type="dxa"/>
          </w:tcPr>
          <w:p w14:paraId="747F458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 xml:space="preserve"> 819</w:t>
            </w:r>
          </w:p>
        </w:tc>
        <w:tc>
          <w:tcPr>
            <w:tcW w:w="1202" w:type="dxa"/>
          </w:tcPr>
          <w:p w14:paraId="519C043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726</w:t>
            </w:r>
          </w:p>
        </w:tc>
        <w:tc>
          <w:tcPr>
            <w:tcW w:w="1127" w:type="dxa"/>
          </w:tcPr>
          <w:p w14:paraId="6959C13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707</w:t>
            </w:r>
          </w:p>
        </w:tc>
      </w:tr>
      <w:tr w:rsidR="00000A68" w:rsidRPr="008A17D4" w14:paraId="423F84B5" w14:textId="77777777" w:rsidTr="00F224D2">
        <w:trPr>
          <w:jc w:val="center"/>
        </w:trPr>
        <w:tc>
          <w:tcPr>
            <w:tcW w:w="1566" w:type="dxa"/>
          </w:tcPr>
          <w:p w14:paraId="0B15E668"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Court </w:t>
            </w:r>
          </w:p>
          <w:p w14:paraId="6234E26B"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Based</w:t>
            </w:r>
          </w:p>
        </w:tc>
        <w:tc>
          <w:tcPr>
            <w:tcW w:w="1318" w:type="dxa"/>
          </w:tcPr>
          <w:p w14:paraId="21DF1D62"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363</w:t>
            </w:r>
          </w:p>
        </w:tc>
        <w:tc>
          <w:tcPr>
            <w:tcW w:w="1284" w:type="dxa"/>
          </w:tcPr>
          <w:p w14:paraId="0776EB68"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162</w:t>
            </w:r>
          </w:p>
        </w:tc>
        <w:tc>
          <w:tcPr>
            <w:tcW w:w="1202" w:type="dxa"/>
          </w:tcPr>
          <w:p w14:paraId="7831AE19"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  187</w:t>
            </w:r>
          </w:p>
        </w:tc>
        <w:tc>
          <w:tcPr>
            <w:tcW w:w="1202" w:type="dxa"/>
          </w:tcPr>
          <w:p w14:paraId="24F0F390"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 xml:space="preserve">291  </w:t>
            </w:r>
          </w:p>
        </w:tc>
        <w:tc>
          <w:tcPr>
            <w:tcW w:w="1127" w:type="dxa"/>
          </w:tcPr>
          <w:p w14:paraId="4ABCA62A"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221</w:t>
            </w:r>
          </w:p>
        </w:tc>
      </w:tr>
      <w:tr w:rsidR="00000A68" w:rsidRPr="008A17D4" w14:paraId="528D1263" w14:textId="77777777" w:rsidTr="00F224D2">
        <w:trPr>
          <w:jc w:val="center"/>
        </w:trPr>
        <w:tc>
          <w:tcPr>
            <w:tcW w:w="1566" w:type="dxa"/>
          </w:tcPr>
          <w:p w14:paraId="19D2D95D" w14:textId="77777777" w:rsidR="00000A68" w:rsidRPr="008A17D4" w:rsidRDefault="00000A68" w:rsidP="00F224D2">
            <w:pPr>
              <w:spacing w:line="276" w:lineRule="auto"/>
              <w:rPr>
                <w:rFonts w:ascii="Arial" w:eastAsia="Arial" w:hAnsi="Arial" w:cs="Arial"/>
                <w:color w:val="000000" w:themeColor="text1"/>
                <w:lang w:val="en-GB"/>
              </w:rPr>
            </w:pPr>
          </w:p>
        </w:tc>
        <w:tc>
          <w:tcPr>
            <w:tcW w:w="1318" w:type="dxa"/>
          </w:tcPr>
          <w:p w14:paraId="48E994CF" w14:textId="77777777" w:rsidR="00000A68" w:rsidRPr="008A17D4" w:rsidRDefault="00000A68" w:rsidP="00F224D2">
            <w:pPr>
              <w:spacing w:line="276" w:lineRule="auto"/>
              <w:rPr>
                <w:rFonts w:ascii="Arial" w:eastAsia="Arial" w:hAnsi="Arial" w:cs="Arial"/>
                <w:color w:val="000000" w:themeColor="text1"/>
                <w:lang w:val="en-GB"/>
              </w:rPr>
            </w:pPr>
          </w:p>
        </w:tc>
        <w:tc>
          <w:tcPr>
            <w:tcW w:w="1284" w:type="dxa"/>
          </w:tcPr>
          <w:p w14:paraId="43FEA2BD" w14:textId="77777777" w:rsidR="00000A68" w:rsidRPr="008A17D4" w:rsidRDefault="00000A68" w:rsidP="00F224D2">
            <w:pPr>
              <w:spacing w:line="276" w:lineRule="auto"/>
              <w:rPr>
                <w:rFonts w:ascii="Arial" w:eastAsia="Arial" w:hAnsi="Arial" w:cs="Arial"/>
                <w:color w:val="000000" w:themeColor="text1"/>
                <w:lang w:val="en-GB"/>
              </w:rPr>
            </w:pPr>
          </w:p>
        </w:tc>
        <w:tc>
          <w:tcPr>
            <w:tcW w:w="1202" w:type="dxa"/>
          </w:tcPr>
          <w:p w14:paraId="1AB608D3" w14:textId="77777777" w:rsidR="00000A68" w:rsidRPr="008A17D4" w:rsidRDefault="00000A68" w:rsidP="00F224D2">
            <w:pPr>
              <w:spacing w:line="276" w:lineRule="auto"/>
              <w:rPr>
                <w:rFonts w:ascii="Arial" w:eastAsia="Arial" w:hAnsi="Arial" w:cs="Arial"/>
                <w:color w:val="000000" w:themeColor="text1"/>
                <w:lang w:val="en-GB"/>
              </w:rPr>
            </w:pPr>
          </w:p>
        </w:tc>
        <w:tc>
          <w:tcPr>
            <w:tcW w:w="1202" w:type="dxa"/>
          </w:tcPr>
          <w:p w14:paraId="547D4A29" w14:textId="77777777" w:rsidR="00000A68" w:rsidRPr="008A17D4" w:rsidRDefault="00000A68" w:rsidP="00F224D2">
            <w:pPr>
              <w:spacing w:line="276" w:lineRule="auto"/>
              <w:rPr>
                <w:rFonts w:ascii="Arial" w:eastAsia="Arial" w:hAnsi="Arial" w:cs="Arial"/>
                <w:color w:val="000000" w:themeColor="text1"/>
                <w:lang w:val="en-GB"/>
              </w:rPr>
            </w:pPr>
          </w:p>
        </w:tc>
        <w:tc>
          <w:tcPr>
            <w:tcW w:w="1127" w:type="dxa"/>
          </w:tcPr>
          <w:p w14:paraId="6592F9FB" w14:textId="77777777" w:rsidR="00000A68" w:rsidRPr="008A17D4" w:rsidRDefault="00000A68" w:rsidP="00F224D2">
            <w:pPr>
              <w:spacing w:line="276" w:lineRule="auto"/>
              <w:rPr>
                <w:rFonts w:ascii="Arial" w:eastAsia="Arial" w:hAnsi="Arial" w:cs="Arial"/>
                <w:color w:val="000000" w:themeColor="text1"/>
                <w:lang w:val="en-GB"/>
              </w:rPr>
            </w:pPr>
          </w:p>
        </w:tc>
      </w:tr>
      <w:tr w:rsidR="00000A68" w:rsidRPr="008A17D4" w14:paraId="22F5A66B" w14:textId="77777777" w:rsidTr="00F224D2">
        <w:trPr>
          <w:jc w:val="center"/>
        </w:trPr>
        <w:tc>
          <w:tcPr>
            <w:tcW w:w="1566" w:type="dxa"/>
          </w:tcPr>
          <w:p w14:paraId="090731A4"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Telephone Helpline Cases</w:t>
            </w:r>
          </w:p>
        </w:tc>
        <w:tc>
          <w:tcPr>
            <w:tcW w:w="1318" w:type="dxa"/>
          </w:tcPr>
          <w:p w14:paraId="7408139A"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c>
          <w:tcPr>
            <w:tcW w:w="1284" w:type="dxa"/>
          </w:tcPr>
          <w:p w14:paraId="74E4EF88"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173</w:t>
            </w:r>
          </w:p>
        </w:tc>
        <w:tc>
          <w:tcPr>
            <w:tcW w:w="1202" w:type="dxa"/>
          </w:tcPr>
          <w:p w14:paraId="0DC62687"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c>
          <w:tcPr>
            <w:tcW w:w="1202" w:type="dxa"/>
          </w:tcPr>
          <w:p w14:paraId="05C0AEBC"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c>
          <w:tcPr>
            <w:tcW w:w="1127" w:type="dxa"/>
          </w:tcPr>
          <w:p w14:paraId="4BFC23C9"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w:t>
            </w:r>
          </w:p>
        </w:tc>
      </w:tr>
      <w:tr w:rsidR="00000A68" w:rsidRPr="008A17D4" w14:paraId="41A56224" w14:textId="77777777" w:rsidTr="00F224D2">
        <w:trPr>
          <w:trHeight w:val="60"/>
          <w:jc w:val="center"/>
        </w:trPr>
        <w:tc>
          <w:tcPr>
            <w:tcW w:w="1566" w:type="dxa"/>
          </w:tcPr>
          <w:p w14:paraId="44FE2CE4"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Total</w:t>
            </w:r>
          </w:p>
        </w:tc>
        <w:tc>
          <w:tcPr>
            <w:tcW w:w="1318" w:type="dxa"/>
          </w:tcPr>
          <w:p w14:paraId="660CEE62"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1,212</w:t>
            </w:r>
          </w:p>
        </w:tc>
        <w:tc>
          <w:tcPr>
            <w:tcW w:w="1284" w:type="dxa"/>
          </w:tcPr>
          <w:p w14:paraId="1922115A"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916</w:t>
            </w:r>
          </w:p>
        </w:tc>
        <w:tc>
          <w:tcPr>
            <w:tcW w:w="1202" w:type="dxa"/>
          </w:tcPr>
          <w:p w14:paraId="4B0064D0"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1,006</w:t>
            </w:r>
          </w:p>
        </w:tc>
        <w:tc>
          <w:tcPr>
            <w:tcW w:w="1202" w:type="dxa"/>
          </w:tcPr>
          <w:p w14:paraId="69286576"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1,017</w:t>
            </w:r>
          </w:p>
        </w:tc>
        <w:tc>
          <w:tcPr>
            <w:tcW w:w="1127" w:type="dxa"/>
          </w:tcPr>
          <w:p w14:paraId="4DC96145" w14:textId="77777777" w:rsidR="00000A68" w:rsidRPr="008A17D4" w:rsidRDefault="00000A68" w:rsidP="00F224D2">
            <w:pPr>
              <w:spacing w:line="276" w:lineRule="auto"/>
              <w:rPr>
                <w:rFonts w:ascii="Arial" w:eastAsia="Arial" w:hAnsi="Arial" w:cs="Arial"/>
                <w:color w:val="000000" w:themeColor="text1"/>
                <w:lang w:val="en-GB"/>
              </w:rPr>
            </w:pPr>
            <w:r w:rsidRPr="008A17D4">
              <w:rPr>
                <w:rFonts w:ascii="Arial" w:eastAsia="Arial" w:hAnsi="Arial" w:cs="Arial"/>
                <w:color w:val="000000" w:themeColor="text1"/>
                <w:lang w:val="en-GB"/>
              </w:rPr>
              <w:t>928</w:t>
            </w:r>
          </w:p>
        </w:tc>
      </w:tr>
    </w:tbl>
    <w:p w14:paraId="00B2E343" w14:textId="77777777" w:rsidR="00000A68" w:rsidRPr="008A17D4" w:rsidRDefault="00000A68" w:rsidP="00000A68">
      <w:pPr>
        <w:spacing w:line="276" w:lineRule="auto"/>
        <w:rPr>
          <w:rFonts w:ascii="Arial" w:eastAsia="Arial" w:hAnsi="Arial" w:cs="Arial"/>
          <w:color w:val="000000" w:themeColor="text1"/>
        </w:rPr>
      </w:pPr>
    </w:p>
    <w:p w14:paraId="69C52F32" w14:textId="77777777" w:rsidR="00000A68" w:rsidRPr="008A17D4" w:rsidRDefault="00000A68" w:rsidP="00000A68">
      <w:pPr>
        <w:spacing w:line="276" w:lineRule="auto"/>
        <w:rPr>
          <w:rFonts w:ascii="Arial" w:eastAsia="Arial" w:hAnsi="Arial" w:cs="Arial"/>
          <w:color w:val="000000" w:themeColor="text1"/>
        </w:rPr>
      </w:pPr>
    </w:p>
    <w:p w14:paraId="4CB0714C" w14:textId="77777777" w:rsidR="00000A68" w:rsidRPr="008A17D4" w:rsidRDefault="00000A68" w:rsidP="00000A68">
      <w:pPr>
        <w:spacing w:line="276" w:lineRule="auto"/>
        <w:rPr>
          <w:rFonts w:ascii="Arial" w:eastAsia="Arial" w:hAnsi="Arial" w:cs="Arial"/>
          <w:color w:val="000000" w:themeColor="text1"/>
        </w:rPr>
      </w:pPr>
    </w:p>
    <w:p w14:paraId="27F757A3" w14:textId="77777777" w:rsidR="00000A68" w:rsidRPr="008A17D4" w:rsidRDefault="00000A68" w:rsidP="00000A68">
      <w:pPr>
        <w:pStyle w:val="Heading2"/>
        <w:spacing w:line="276" w:lineRule="auto"/>
        <w:rPr>
          <w:rFonts w:ascii="Arial" w:eastAsia="Arial" w:hAnsi="Arial" w:cs="Arial"/>
          <w:color w:val="000000" w:themeColor="text1"/>
        </w:rPr>
      </w:pPr>
      <w:bookmarkStart w:id="20" w:name="_Toc176437614"/>
      <w:r w:rsidRPr="008A17D4">
        <w:rPr>
          <w:rFonts w:ascii="Arial" w:eastAsia="Arial" w:hAnsi="Arial" w:cs="Arial"/>
          <w:color w:val="000000" w:themeColor="text1"/>
        </w:rPr>
        <w:lastRenderedPageBreak/>
        <w:t>Decision Making and External Services: Empowering Justice, Shaping Policy</w:t>
      </w:r>
      <w:bookmarkEnd w:id="20"/>
    </w:p>
    <w:p w14:paraId="642AB4EC" w14:textId="14C46E79" w:rsidR="00000A68" w:rsidRPr="007C44ED" w:rsidRDefault="00000A68" w:rsidP="007C44ED">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Our Decision Making and External Services Directorate decide on legal aid applications, develop policy, and administer both the Abhaile scheme and the private practitioner panels.</w:t>
      </w:r>
    </w:p>
    <w:p w14:paraId="556BAB88"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Our Decision Making and External Services Directorate grant legal aid in more complex cases, develop policy on decision-making, improve knowledge, understanding and capability, and oversee the administration of the private practitioner panels, composed of private solicitors and barristers who support our service delivery. Additionally, they manage the Abhaile scheme, offering legal and insolvency advice to people facing serious mortgage arrears.</w:t>
      </w:r>
    </w:p>
    <w:p w14:paraId="1EA06C88" w14:textId="77777777" w:rsidR="00000A68" w:rsidRPr="008A17D4" w:rsidRDefault="00000A68" w:rsidP="00000A68">
      <w:pPr>
        <w:pStyle w:val="Heading3"/>
        <w:rPr>
          <w:rFonts w:ascii="Arial" w:eastAsia="Arial" w:hAnsi="Arial" w:cs="Arial"/>
          <w:color w:val="000000" w:themeColor="text1"/>
        </w:rPr>
      </w:pPr>
      <w:bookmarkStart w:id="21" w:name="_Toc176437615"/>
      <w:r w:rsidRPr="008A17D4">
        <w:rPr>
          <w:rFonts w:ascii="Arial" w:eastAsia="Arial" w:hAnsi="Arial" w:cs="Arial"/>
          <w:color w:val="000000" w:themeColor="text1"/>
        </w:rPr>
        <w:t>Our Mission Activities</w:t>
      </w:r>
      <w:bookmarkEnd w:id="21"/>
    </w:p>
    <w:p w14:paraId="0B705502" w14:textId="77777777" w:rsidR="00000A68" w:rsidRPr="008A17D4" w:rsidRDefault="00000A68"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16,278 referrals to our private practitioner panels.</w:t>
      </w:r>
    </w:p>
    <w:p w14:paraId="6F79D8A8" w14:textId="77777777" w:rsidR="00000A68" w:rsidRPr="008A17D4" w:rsidRDefault="00000A68" w:rsidP="00000A68">
      <w:pPr>
        <w:numPr>
          <w:ilvl w:val="0"/>
          <w:numId w:val="5"/>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865 cases under the Abhaile scheme.</w:t>
      </w:r>
    </w:p>
    <w:p w14:paraId="3079A84F" w14:textId="77777777" w:rsidR="00000A68" w:rsidRDefault="00000A68" w:rsidP="00000A68">
      <w:pPr>
        <w:numPr>
          <w:ilvl w:val="0"/>
          <w:numId w:val="11"/>
        </w:numPr>
        <w:spacing w:after="0" w:line="240" w:lineRule="auto"/>
        <w:jc w:val="both"/>
        <w:rPr>
          <w:rFonts w:ascii="Arial" w:eastAsia="Arial" w:hAnsi="Arial" w:cs="Arial"/>
          <w:color w:val="000000" w:themeColor="text1"/>
        </w:rPr>
      </w:pPr>
      <w:r w:rsidRPr="008A17D4">
        <w:rPr>
          <w:rFonts w:ascii="Arial" w:eastAsia="Arial" w:hAnsi="Arial" w:cs="Arial"/>
          <w:color w:val="000000" w:themeColor="text1"/>
        </w:rPr>
        <w:t>7,082 legal aid certificates granted in the District Court on foot of the District Court Private Practitioner Scheme in 2022</w:t>
      </w:r>
    </w:p>
    <w:p w14:paraId="463A9B2B" w14:textId="77777777" w:rsidR="00000A68" w:rsidRPr="008A17D4" w:rsidRDefault="00000A68" w:rsidP="00000A68">
      <w:pPr>
        <w:spacing w:after="0" w:line="240" w:lineRule="auto"/>
        <w:ind w:left="360"/>
        <w:jc w:val="both"/>
        <w:rPr>
          <w:rFonts w:ascii="Arial" w:eastAsia="Arial" w:hAnsi="Arial" w:cs="Arial"/>
          <w:color w:val="000000" w:themeColor="text1"/>
        </w:rPr>
      </w:pPr>
    </w:p>
    <w:p w14:paraId="515F8A80" w14:textId="77777777" w:rsidR="00000A68" w:rsidRPr="008A17D4" w:rsidRDefault="00000A68" w:rsidP="00000A68">
      <w:pPr>
        <w:pStyle w:val="Heading3"/>
        <w:rPr>
          <w:rFonts w:ascii="Arial" w:eastAsia="Arial" w:hAnsi="Arial" w:cs="Arial"/>
          <w:color w:val="000000" w:themeColor="text1"/>
        </w:rPr>
      </w:pPr>
      <w:bookmarkStart w:id="22" w:name="_Toc176437616"/>
      <w:r w:rsidRPr="008A17D4">
        <w:rPr>
          <w:rFonts w:ascii="Arial" w:eastAsia="Arial" w:hAnsi="Arial" w:cs="Arial"/>
          <w:color w:val="000000" w:themeColor="text1"/>
        </w:rPr>
        <w:t>Our Significant Accomplishments</w:t>
      </w:r>
      <w:bookmarkEnd w:id="22"/>
    </w:p>
    <w:p w14:paraId="59512E16"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Supporting the Commencement of the Assisted Decision-Making (Capacity) Act 2015</w:t>
      </w:r>
    </w:p>
    <w:p w14:paraId="1A61D6D0"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rPr>
        <w:t>The Assisted Decision</w:t>
      </w:r>
      <w:r>
        <w:rPr>
          <w:rFonts w:ascii="Arial" w:eastAsia="Arial" w:hAnsi="Arial" w:cs="Arial"/>
          <w:color w:val="000000" w:themeColor="text1"/>
        </w:rPr>
        <w:t>-</w:t>
      </w:r>
      <w:r w:rsidRPr="008A17D4">
        <w:rPr>
          <w:rFonts w:ascii="Arial" w:eastAsia="Arial" w:hAnsi="Arial" w:cs="Arial"/>
          <w:color w:val="000000" w:themeColor="text1"/>
        </w:rPr>
        <w:t xml:space="preserve">Making (Capacity) Act 2015 commenced on the </w:t>
      </w:r>
      <w:proofErr w:type="gramStart"/>
      <w:r w:rsidRPr="008A17D4">
        <w:rPr>
          <w:rFonts w:ascii="Arial" w:eastAsia="Arial" w:hAnsi="Arial" w:cs="Arial"/>
          <w:color w:val="000000" w:themeColor="text1"/>
        </w:rPr>
        <w:t>26</w:t>
      </w:r>
      <w:r w:rsidRPr="008A17D4">
        <w:rPr>
          <w:rFonts w:ascii="Arial" w:eastAsia="Arial" w:hAnsi="Arial" w:cs="Arial"/>
          <w:color w:val="000000" w:themeColor="text1"/>
          <w:vertAlign w:val="superscript"/>
        </w:rPr>
        <w:t>th</w:t>
      </w:r>
      <w:proofErr w:type="gramEnd"/>
      <w:r w:rsidRPr="008A17D4">
        <w:rPr>
          <w:rFonts w:ascii="Arial" w:eastAsia="Arial" w:hAnsi="Arial" w:cs="Arial"/>
          <w:color w:val="000000" w:themeColor="text1"/>
        </w:rPr>
        <w:t xml:space="preserve"> April 2023. The Act provides for a new legal framework for supported decision making in Ireland, empowering people who may have difficulties with making certain types of decision. Difficulties with decision making might arise, for example, because of an acquired brain injury, Alzheimer's disease, dementia, mental health difficulty or intellectual disability.</w:t>
      </w:r>
    </w:p>
    <w:p w14:paraId="367AB4B7" w14:textId="77777777" w:rsidR="00000A68" w:rsidRPr="008A17D4" w:rsidRDefault="00000A68" w:rsidP="00000A68">
      <w:pPr>
        <w:spacing w:after="0" w:line="276" w:lineRule="auto"/>
        <w:jc w:val="both"/>
        <w:rPr>
          <w:rFonts w:ascii="Arial" w:eastAsia="Arial" w:hAnsi="Arial" w:cs="Arial"/>
          <w:color w:val="000000" w:themeColor="text1"/>
          <w:u w:val="single"/>
        </w:rPr>
      </w:pPr>
    </w:p>
    <w:p w14:paraId="1C73B171"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Under this, this Directorate accomplished two significant actions. Firstly, it established an Assisted Decision-Making Solicitors Panel, enabling us to refer such cases to private solicitors. The Panel was established and operational by the legislation's commencement on 26</w:t>
      </w:r>
      <w:r w:rsidRPr="008A17D4">
        <w:rPr>
          <w:rFonts w:ascii="Arial" w:eastAsia="Arial" w:hAnsi="Arial" w:cs="Arial"/>
          <w:color w:val="000000" w:themeColor="text1"/>
          <w:vertAlign w:val="superscript"/>
        </w:rPr>
        <w:t>th</w:t>
      </w:r>
      <w:r w:rsidRPr="008A17D4">
        <w:rPr>
          <w:rFonts w:ascii="Arial" w:eastAsia="Arial" w:hAnsi="Arial" w:cs="Arial"/>
          <w:color w:val="000000" w:themeColor="text1"/>
        </w:rPr>
        <w:t xml:space="preserve"> April 2023. Secondly, it successfully conducted a training </w:t>
      </w:r>
      <w:r>
        <w:rPr>
          <w:rFonts w:ascii="Arial" w:eastAsia="Arial" w:hAnsi="Arial" w:cs="Arial"/>
          <w:color w:val="000000" w:themeColor="text1"/>
        </w:rPr>
        <w:t>programme</w:t>
      </w:r>
      <w:r w:rsidRPr="008A17D4">
        <w:rPr>
          <w:rFonts w:ascii="Arial" w:eastAsia="Arial" w:hAnsi="Arial" w:cs="Arial"/>
          <w:color w:val="000000" w:themeColor="text1"/>
        </w:rPr>
        <w:t xml:space="preserve"> for</w:t>
      </w:r>
      <w:sdt>
        <w:sdtPr>
          <w:rPr>
            <w:rFonts w:ascii="Arial" w:hAnsi="Arial" w:cs="Arial"/>
            <w:color w:val="000000" w:themeColor="text1"/>
          </w:rPr>
          <w:tag w:val="goog_rdk_16"/>
          <w:id w:val="-1600708472"/>
        </w:sdtPr>
        <w:sdtContent/>
      </w:sdt>
      <w:r w:rsidRPr="008A17D4">
        <w:rPr>
          <w:rFonts w:ascii="Arial" w:eastAsia="Arial" w:hAnsi="Arial" w:cs="Arial"/>
          <w:color w:val="000000" w:themeColor="text1"/>
        </w:rPr>
        <w:t xml:space="preserve"> our staff members and private practitioners in preparation for the Act's commencement.</w:t>
      </w:r>
    </w:p>
    <w:p w14:paraId="1D6AF12D"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 xml:space="preserve">Establishing an International Protection Barristers Sub-Panel </w:t>
      </w:r>
    </w:p>
    <w:p w14:paraId="2AB31CDF" w14:textId="77777777" w:rsidR="00000A68"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In response to the continuing demand for services in this area, we established a novel sub-panel of barristers willing to provide advice to applicants for international protection. This was in place in early 2023</w:t>
      </w:r>
      <w:r>
        <w:rPr>
          <w:rFonts w:ascii="Arial" w:eastAsia="Arial" w:hAnsi="Arial" w:cs="Arial"/>
          <w:color w:val="000000" w:themeColor="text1"/>
        </w:rPr>
        <w:t xml:space="preserve"> </w:t>
      </w:r>
      <w:r w:rsidRPr="008A17D4">
        <w:rPr>
          <w:rFonts w:ascii="Arial" w:eastAsia="Arial" w:hAnsi="Arial" w:cs="Arial"/>
          <w:color w:val="000000" w:themeColor="text1"/>
        </w:rPr>
        <w:t>and continues to provide support.</w:t>
      </w:r>
    </w:p>
    <w:p w14:paraId="6E313510" w14:textId="77777777" w:rsidR="007C44ED" w:rsidRPr="008A17D4" w:rsidRDefault="007C44ED" w:rsidP="00000A68">
      <w:pPr>
        <w:spacing w:after="0" w:line="276" w:lineRule="auto"/>
        <w:jc w:val="both"/>
        <w:rPr>
          <w:rFonts w:ascii="Arial" w:eastAsia="Arial" w:hAnsi="Arial" w:cs="Arial"/>
          <w:color w:val="000000" w:themeColor="text1"/>
        </w:rPr>
      </w:pPr>
    </w:p>
    <w:p w14:paraId="34676277" w14:textId="77777777" w:rsidR="00000A68" w:rsidRPr="008A17D4" w:rsidRDefault="00000A68" w:rsidP="00000A68">
      <w:pPr>
        <w:spacing w:line="276" w:lineRule="auto"/>
        <w:jc w:val="both"/>
        <w:rPr>
          <w:rFonts w:ascii="Arial" w:eastAsia="Arial" w:hAnsi="Arial" w:cs="Arial"/>
          <w:color w:val="000000" w:themeColor="text1"/>
        </w:rPr>
      </w:pPr>
    </w:p>
    <w:p w14:paraId="7D3945B2"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lastRenderedPageBreak/>
        <w:t>Central Financial Assessment Facility</w:t>
      </w:r>
    </w:p>
    <w:p w14:paraId="1933AF09"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Commenced as a pilot project in March 2023, this initiative involved centralising means testing for four Munster Law Centres. The pilot project aims to assess the feasibility of centralising certain aspects of the application process at the Head Office. Evaluation of the pilot is planned for 2024.</w:t>
      </w:r>
    </w:p>
    <w:p w14:paraId="6ECE9900" w14:textId="77777777" w:rsidR="00000A68" w:rsidRPr="008A17D4" w:rsidRDefault="00000A68" w:rsidP="00000A68">
      <w:pPr>
        <w:spacing w:line="276" w:lineRule="auto"/>
        <w:jc w:val="both"/>
        <w:rPr>
          <w:rFonts w:ascii="Arial" w:eastAsia="Arial" w:hAnsi="Arial" w:cs="Arial"/>
          <w:color w:val="000000" w:themeColor="text1"/>
        </w:rPr>
      </w:pPr>
    </w:p>
    <w:p w14:paraId="06D07FB4" w14:textId="77777777" w:rsidR="00000A68" w:rsidRPr="008A17D4" w:rsidRDefault="00000A68" w:rsidP="00000A68">
      <w:pPr>
        <w:spacing w:line="276" w:lineRule="auto"/>
        <w:jc w:val="both"/>
        <w:rPr>
          <w:rFonts w:ascii="Arial" w:eastAsia="Arial" w:hAnsi="Arial" w:cs="Arial"/>
          <w:color w:val="000000" w:themeColor="text1"/>
        </w:rPr>
      </w:pPr>
    </w:p>
    <w:p w14:paraId="07BFC2AF" w14:textId="77777777" w:rsidR="00000A68" w:rsidRPr="008A17D4" w:rsidRDefault="00000A68" w:rsidP="00000A68">
      <w:pPr>
        <w:spacing w:line="276" w:lineRule="auto"/>
        <w:jc w:val="both"/>
        <w:rPr>
          <w:rFonts w:ascii="Arial" w:eastAsia="Arial" w:hAnsi="Arial" w:cs="Arial"/>
          <w:color w:val="000000" w:themeColor="text1"/>
        </w:rPr>
      </w:pPr>
    </w:p>
    <w:p w14:paraId="629C6014" w14:textId="77777777" w:rsidR="00000A68" w:rsidRPr="008A17D4" w:rsidRDefault="00000A68" w:rsidP="00000A68">
      <w:pPr>
        <w:spacing w:line="276" w:lineRule="auto"/>
        <w:jc w:val="both"/>
        <w:rPr>
          <w:rFonts w:ascii="Arial" w:eastAsia="Arial" w:hAnsi="Arial" w:cs="Arial"/>
          <w:color w:val="000000" w:themeColor="text1"/>
        </w:rPr>
      </w:pPr>
    </w:p>
    <w:p w14:paraId="241EDB6D" w14:textId="77777777" w:rsidR="00000A68" w:rsidRPr="008A17D4" w:rsidRDefault="00000A68" w:rsidP="00000A68">
      <w:pPr>
        <w:spacing w:line="276" w:lineRule="auto"/>
        <w:jc w:val="both"/>
        <w:rPr>
          <w:rFonts w:ascii="Arial" w:eastAsia="Arial" w:hAnsi="Arial" w:cs="Arial"/>
          <w:color w:val="000000" w:themeColor="text1"/>
        </w:rPr>
      </w:pPr>
    </w:p>
    <w:p w14:paraId="4ED49740" w14:textId="77777777" w:rsidR="00000A68" w:rsidRPr="008A17D4" w:rsidRDefault="00000A68" w:rsidP="00000A68">
      <w:pPr>
        <w:spacing w:line="276" w:lineRule="auto"/>
        <w:jc w:val="both"/>
        <w:rPr>
          <w:rFonts w:ascii="Arial" w:eastAsia="Arial" w:hAnsi="Arial" w:cs="Arial"/>
          <w:color w:val="000000" w:themeColor="text1"/>
        </w:rPr>
      </w:pPr>
    </w:p>
    <w:p w14:paraId="4CBB43FF" w14:textId="77777777" w:rsidR="00000A68" w:rsidRPr="008A17D4" w:rsidRDefault="00000A68" w:rsidP="00000A68">
      <w:pPr>
        <w:spacing w:line="276" w:lineRule="auto"/>
        <w:jc w:val="both"/>
        <w:rPr>
          <w:rFonts w:ascii="Arial" w:eastAsia="Arial" w:hAnsi="Arial" w:cs="Arial"/>
          <w:color w:val="000000" w:themeColor="text1"/>
        </w:rPr>
      </w:pPr>
    </w:p>
    <w:p w14:paraId="472C6DFF" w14:textId="77777777" w:rsidR="00000A68" w:rsidRPr="008A17D4" w:rsidRDefault="00000A68" w:rsidP="00000A68">
      <w:pPr>
        <w:spacing w:line="276" w:lineRule="auto"/>
        <w:jc w:val="both"/>
        <w:rPr>
          <w:rFonts w:ascii="Arial" w:eastAsia="Arial" w:hAnsi="Arial" w:cs="Arial"/>
          <w:color w:val="000000" w:themeColor="text1"/>
        </w:rPr>
      </w:pPr>
    </w:p>
    <w:p w14:paraId="0E8499BF" w14:textId="77777777" w:rsidR="00000A68" w:rsidRPr="008A17D4" w:rsidRDefault="00000A68" w:rsidP="00000A68">
      <w:pPr>
        <w:spacing w:line="276" w:lineRule="auto"/>
        <w:jc w:val="both"/>
        <w:rPr>
          <w:rFonts w:ascii="Arial" w:eastAsia="Arial" w:hAnsi="Arial" w:cs="Arial"/>
          <w:color w:val="000000" w:themeColor="text1"/>
        </w:rPr>
      </w:pPr>
    </w:p>
    <w:p w14:paraId="100ADA27" w14:textId="77777777" w:rsidR="00000A68" w:rsidRPr="008A17D4" w:rsidRDefault="00000A68" w:rsidP="00000A68">
      <w:pPr>
        <w:spacing w:line="276" w:lineRule="auto"/>
        <w:jc w:val="both"/>
        <w:rPr>
          <w:rFonts w:ascii="Arial" w:eastAsia="Arial" w:hAnsi="Arial" w:cs="Arial"/>
          <w:color w:val="000000" w:themeColor="text1"/>
        </w:rPr>
      </w:pPr>
    </w:p>
    <w:p w14:paraId="0B5FD2A1" w14:textId="77777777" w:rsidR="00000A68" w:rsidRPr="008A17D4" w:rsidRDefault="00000A68" w:rsidP="00000A68">
      <w:pPr>
        <w:spacing w:line="276" w:lineRule="auto"/>
        <w:jc w:val="both"/>
        <w:rPr>
          <w:rFonts w:ascii="Arial" w:eastAsia="Arial" w:hAnsi="Arial" w:cs="Arial"/>
          <w:color w:val="000000" w:themeColor="text1"/>
        </w:rPr>
      </w:pPr>
    </w:p>
    <w:p w14:paraId="76201066" w14:textId="77777777" w:rsidR="00000A68" w:rsidRPr="008A17D4" w:rsidRDefault="00000A68" w:rsidP="00000A68">
      <w:pPr>
        <w:spacing w:line="276" w:lineRule="auto"/>
        <w:jc w:val="both"/>
        <w:rPr>
          <w:rFonts w:ascii="Arial" w:eastAsia="Arial" w:hAnsi="Arial" w:cs="Arial"/>
          <w:color w:val="000000" w:themeColor="text1"/>
        </w:rPr>
      </w:pPr>
    </w:p>
    <w:p w14:paraId="472215CF" w14:textId="77777777" w:rsidR="00000A68" w:rsidRPr="008A17D4" w:rsidRDefault="00000A68" w:rsidP="00000A68">
      <w:pPr>
        <w:spacing w:line="276" w:lineRule="auto"/>
        <w:jc w:val="both"/>
        <w:rPr>
          <w:rFonts w:ascii="Arial" w:eastAsia="Arial" w:hAnsi="Arial" w:cs="Arial"/>
          <w:color w:val="000000" w:themeColor="text1"/>
        </w:rPr>
      </w:pPr>
    </w:p>
    <w:p w14:paraId="01AB90AD" w14:textId="77777777" w:rsidR="00000A68" w:rsidRPr="008A17D4" w:rsidRDefault="00000A68" w:rsidP="00000A68">
      <w:pPr>
        <w:spacing w:line="276" w:lineRule="auto"/>
        <w:jc w:val="both"/>
        <w:rPr>
          <w:rFonts w:ascii="Arial" w:eastAsia="Arial" w:hAnsi="Arial" w:cs="Arial"/>
          <w:color w:val="000000" w:themeColor="text1"/>
        </w:rPr>
      </w:pPr>
    </w:p>
    <w:p w14:paraId="2DD9F499" w14:textId="77777777" w:rsidR="00000A68" w:rsidRPr="008A17D4" w:rsidRDefault="00000A68" w:rsidP="00000A68">
      <w:pPr>
        <w:spacing w:line="276" w:lineRule="auto"/>
        <w:jc w:val="both"/>
        <w:rPr>
          <w:rFonts w:ascii="Arial" w:eastAsia="Arial" w:hAnsi="Arial" w:cs="Arial"/>
          <w:color w:val="000000" w:themeColor="text1"/>
        </w:rPr>
      </w:pPr>
    </w:p>
    <w:p w14:paraId="1D894A75" w14:textId="77777777" w:rsidR="00000A68" w:rsidRPr="008A17D4" w:rsidRDefault="00000A68" w:rsidP="00000A68">
      <w:pPr>
        <w:spacing w:line="276" w:lineRule="auto"/>
        <w:jc w:val="both"/>
        <w:rPr>
          <w:rFonts w:ascii="Arial" w:eastAsia="Arial" w:hAnsi="Arial" w:cs="Arial"/>
          <w:color w:val="000000" w:themeColor="text1"/>
        </w:rPr>
      </w:pPr>
    </w:p>
    <w:p w14:paraId="36FA2FD0" w14:textId="77777777" w:rsidR="00000A68" w:rsidRPr="008A17D4" w:rsidRDefault="00000A68" w:rsidP="00000A68">
      <w:pPr>
        <w:spacing w:line="276" w:lineRule="auto"/>
        <w:jc w:val="both"/>
        <w:rPr>
          <w:rFonts w:ascii="Arial" w:eastAsia="Arial" w:hAnsi="Arial" w:cs="Arial"/>
          <w:color w:val="000000" w:themeColor="text1"/>
        </w:rPr>
      </w:pPr>
    </w:p>
    <w:p w14:paraId="37091914" w14:textId="77777777" w:rsidR="00000A68" w:rsidRPr="008A17D4" w:rsidRDefault="00000A68" w:rsidP="00000A68">
      <w:pPr>
        <w:spacing w:line="276" w:lineRule="auto"/>
        <w:jc w:val="both"/>
        <w:rPr>
          <w:rFonts w:ascii="Arial" w:eastAsia="Arial" w:hAnsi="Arial" w:cs="Arial"/>
          <w:color w:val="000000" w:themeColor="text1"/>
        </w:rPr>
      </w:pPr>
    </w:p>
    <w:p w14:paraId="7313D7EC" w14:textId="77777777" w:rsidR="00000A68" w:rsidRPr="008A17D4" w:rsidRDefault="00000A68" w:rsidP="00000A68">
      <w:pPr>
        <w:spacing w:line="276" w:lineRule="auto"/>
        <w:jc w:val="both"/>
        <w:rPr>
          <w:rFonts w:ascii="Arial" w:eastAsia="Arial" w:hAnsi="Arial" w:cs="Arial"/>
          <w:color w:val="000000" w:themeColor="text1"/>
        </w:rPr>
      </w:pPr>
    </w:p>
    <w:p w14:paraId="5B4F79C2" w14:textId="77777777" w:rsidR="00000A68" w:rsidRPr="008A17D4" w:rsidRDefault="00000A68" w:rsidP="00000A68">
      <w:pPr>
        <w:spacing w:line="276" w:lineRule="auto"/>
        <w:jc w:val="both"/>
        <w:rPr>
          <w:rFonts w:ascii="Arial" w:eastAsia="Arial" w:hAnsi="Arial" w:cs="Arial"/>
          <w:color w:val="000000" w:themeColor="text1"/>
        </w:rPr>
      </w:pPr>
    </w:p>
    <w:p w14:paraId="12FEFF97" w14:textId="77777777" w:rsidR="00000A68" w:rsidRPr="008A17D4" w:rsidRDefault="00000A68" w:rsidP="00000A68">
      <w:pPr>
        <w:spacing w:line="276" w:lineRule="auto"/>
        <w:jc w:val="both"/>
        <w:rPr>
          <w:rFonts w:ascii="Arial" w:eastAsia="Arial" w:hAnsi="Arial" w:cs="Arial"/>
          <w:color w:val="000000" w:themeColor="text1"/>
        </w:rPr>
      </w:pPr>
    </w:p>
    <w:p w14:paraId="5B9FFDD9" w14:textId="77777777" w:rsidR="00000A68" w:rsidRPr="008A17D4" w:rsidRDefault="00000A68" w:rsidP="00000A68">
      <w:pPr>
        <w:spacing w:line="276" w:lineRule="auto"/>
        <w:jc w:val="both"/>
        <w:rPr>
          <w:rFonts w:ascii="Arial" w:eastAsia="Arial" w:hAnsi="Arial" w:cs="Arial"/>
          <w:color w:val="000000" w:themeColor="text1"/>
        </w:rPr>
      </w:pPr>
    </w:p>
    <w:p w14:paraId="23DA5E4D" w14:textId="77777777" w:rsidR="00000A68" w:rsidRPr="008A17D4" w:rsidRDefault="00000A68" w:rsidP="00000A68">
      <w:pPr>
        <w:spacing w:line="276" w:lineRule="auto"/>
        <w:jc w:val="both"/>
        <w:rPr>
          <w:rFonts w:ascii="Arial" w:eastAsia="Arial" w:hAnsi="Arial" w:cs="Arial"/>
          <w:color w:val="000000" w:themeColor="text1"/>
        </w:rPr>
      </w:pPr>
    </w:p>
    <w:p w14:paraId="0B607C1A" w14:textId="77777777" w:rsidR="00000A68" w:rsidRPr="008A17D4" w:rsidRDefault="00000A68" w:rsidP="00000A68">
      <w:pPr>
        <w:spacing w:line="276" w:lineRule="auto"/>
        <w:jc w:val="both"/>
        <w:rPr>
          <w:rFonts w:ascii="Arial" w:eastAsia="Arial" w:hAnsi="Arial" w:cs="Arial"/>
          <w:color w:val="000000" w:themeColor="text1"/>
        </w:rPr>
      </w:pPr>
    </w:p>
    <w:p w14:paraId="0F85B9E7" w14:textId="77777777" w:rsidR="00000A68" w:rsidRPr="008A17D4" w:rsidRDefault="00000A68" w:rsidP="00000A68">
      <w:pPr>
        <w:spacing w:line="276" w:lineRule="auto"/>
        <w:jc w:val="both"/>
        <w:rPr>
          <w:rFonts w:ascii="Arial" w:eastAsia="Arial" w:hAnsi="Arial" w:cs="Arial"/>
          <w:color w:val="000000" w:themeColor="text1"/>
        </w:rPr>
      </w:pPr>
    </w:p>
    <w:p w14:paraId="18399F33" w14:textId="77777777" w:rsidR="00000A68" w:rsidRPr="008A17D4" w:rsidRDefault="00000A68" w:rsidP="00000A68">
      <w:pPr>
        <w:spacing w:line="276" w:lineRule="auto"/>
        <w:jc w:val="both"/>
        <w:rPr>
          <w:rFonts w:ascii="Arial" w:eastAsia="Arial" w:hAnsi="Arial" w:cs="Arial"/>
          <w:color w:val="000000" w:themeColor="text1"/>
        </w:rPr>
      </w:pPr>
    </w:p>
    <w:p w14:paraId="759D178E" w14:textId="77777777" w:rsidR="00000A68" w:rsidRPr="008A17D4" w:rsidRDefault="00000A68" w:rsidP="00000A68">
      <w:pPr>
        <w:pStyle w:val="Heading3"/>
        <w:rPr>
          <w:rFonts w:ascii="Arial" w:eastAsia="Arial" w:hAnsi="Arial" w:cs="Arial"/>
          <w:color w:val="000000" w:themeColor="text1"/>
        </w:rPr>
      </w:pPr>
      <w:bookmarkStart w:id="23" w:name="_Toc176437617"/>
      <w:r w:rsidRPr="008A17D4">
        <w:rPr>
          <w:rFonts w:ascii="Arial" w:eastAsia="Arial" w:hAnsi="Arial" w:cs="Arial"/>
          <w:color w:val="000000" w:themeColor="text1"/>
        </w:rPr>
        <w:lastRenderedPageBreak/>
        <w:t>Decision Making and External Services in Numbers</w:t>
      </w:r>
      <w:bookmarkEnd w:id="23"/>
    </w:p>
    <w:p w14:paraId="269D8CFC" w14:textId="77777777" w:rsidR="00000A68" w:rsidRPr="008A17D4" w:rsidRDefault="00000A68" w:rsidP="00000A68">
      <w:pPr>
        <w:spacing w:line="276" w:lineRule="auto"/>
        <w:rPr>
          <w:rFonts w:ascii="Arial" w:eastAsia="Arial" w:hAnsi="Arial" w:cs="Arial"/>
          <w:color w:val="000000" w:themeColor="text1"/>
        </w:rPr>
      </w:pPr>
      <w:r w:rsidRPr="008A17D4">
        <w:rPr>
          <w:rFonts w:ascii="Arial" w:eastAsia="Arial" w:hAnsi="Arial" w:cs="Arial"/>
          <w:color w:val="000000" w:themeColor="text1"/>
        </w:rPr>
        <w:t>You can see further data in our Appendix</w:t>
      </w:r>
    </w:p>
    <w:p w14:paraId="053676B1" w14:textId="77777777" w:rsidR="00000A68" w:rsidRPr="008A17D4" w:rsidRDefault="00000A68" w:rsidP="00000A68">
      <w:pPr>
        <w:spacing w:line="276" w:lineRule="auto"/>
        <w:rPr>
          <w:rFonts w:ascii="Arial" w:eastAsia="Arial" w:hAnsi="Arial" w:cs="Arial"/>
          <w:color w:val="000000" w:themeColor="text1"/>
        </w:rPr>
      </w:pPr>
    </w:p>
    <w:p w14:paraId="1574214C"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5</w:t>
      </w:r>
    </w:p>
    <w:p w14:paraId="232E0E8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Number of Referrals 2019-2023</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984"/>
        <w:gridCol w:w="984"/>
        <w:gridCol w:w="985"/>
        <w:gridCol w:w="984"/>
        <w:gridCol w:w="985"/>
      </w:tblGrid>
      <w:tr w:rsidR="00000A68" w:rsidRPr="008A17D4" w14:paraId="5362A0E6" w14:textId="77777777" w:rsidTr="00F224D2">
        <w:trPr>
          <w:trHeight w:val="300"/>
          <w:jc w:val="center"/>
        </w:trPr>
        <w:tc>
          <w:tcPr>
            <w:tcW w:w="3823" w:type="dxa"/>
            <w:shd w:val="clear" w:color="auto" w:fill="auto"/>
            <w:vAlign w:val="center"/>
          </w:tcPr>
          <w:p w14:paraId="38F0AB3C" w14:textId="77777777" w:rsidR="00000A68" w:rsidRPr="008A17D4" w:rsidRDefault="00000A68" w:rsidP="00F224D2">
            <w:pPr>
              <w:spacing w:after="0" w:line="276" w:lineRule="auto"/>
              <w:rPr>
                <w:rFonts w:ascii="Arial" w:eastAsia="Arial" w:hAnsi="Arial" w:cs="Arial"/>
                <w:b/>
                <w:color w:val="000000" w:themeColor="text1"/>
              </w:rPr>
            </w:pPr>
            <w:r w:rsidRPr="008A17D4">
              <w:rPr>
                <w:rFonts w:ascii="Arial" w:eastAsia="Arial" w:hAnsi="Arial" w:cs="Arial"/>
                <w:b/>
                <w:color w:val="000000" w:themeColor="text1"/>
              </w:rPr>
              <w:t> </w:t>
            </w:r>
          </w:p>
        </w:tc>
        <w:tc>
          <w:tcPr>
            <w:tcW w:w="984" w:type="dxa"/>
            <w:shd w:val="clear" w:color="auto" w:fill="auto"/>
            <w:vAlign w:val="center"/>
          </w:tcPr>
          <w:p w14:paraId="03E5F43E"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2019</w:t>
            </w:r>
          </w:p>
        </w:tc>
        <w:tc>
          <w:tcPr>
            <w:tcW w:w="984" w:type="dxa"/>
            <w:shd w:val="clear" w:color="auto" w:fill="auto"/>
            <w:vAlign w:val="center"/>
          </w:tcPr>
          <w:p w14:paraId="27D7A107"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2020</w:t>
            </w:r>
          </w:p>
        </w:tc>
        <w:tc>
          <w:tcPr>
            <w:tcW w:w="985" w:type="dxa"/>
            <w:shd w:val="clear" w:color="auto" w:fill="auto"/>
            <w:vAlign w:val="center"/>
          </w:tcPr>
          <w:p w14:paraId="16494D5B"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2021</w:t>
            </w:r>
          </w:p>
        </w:tc>
        <w:tc>
          <w:tcPr>
            <w:tcW w:w="984" w:type="dxa"/>
            <w:shd w:val="clear" w:color="auto" w:fill="auto"/>
            <w:vAlign w:val="center"/>
          </w:tcPr>
          <w:p w14:paraId="15295E4C"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2022</w:t>
            </w:r>
          </w:p>
        </w:tc>
        <w:tc>
          <w:tcPr>
            <w:tcW w:w="985" w:type="dxa"/>
            <w:shd w:val="clear" w:color="auto" w:fill="auto"/>
            <w:vAlign w:val="center"/>
          </w:tcPr>
          <w:p w14:paraId="6F1352F6"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2023</w:t>
            </w:r>
          </w:p>
        </w:tc>
      </w:tr>
      <w:tr w:rsidR="00000A68" w:rsidRPr="008A17D4" w14:paraId="2B745C89" w14:textId="77777777" w:rsidTr="00F224D2">
        <w:trPr>
          <w:trHeight w:val="300"/>
          <w:jc w:val="center"/>
        </w:trPr>
        <w:tc>
          <w:tcPr>
            <w:tcW w:w="3823" w:type="dxa"/>
            <w:shd w:val="clear" w:color="auto" w:fill="auto"/>
            <w:vAlign w:val="center"/>
          </w:tcPr>
          <w:p w14:paraId="09C38960"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District Court Private Family Law</w:t>
            </w:r>
          </w:p>
        </w:tc>
        <w:tc>
          <w:tcPr>
            <w:tcW w:w="984" w:type="dxa"/>
            <w:shd w:val="clear" w:color="auto" w:fill="auto"/>
            <w:vAlign w:val="center"/>
          </w:tcPr>
          <w:p w14:paraId="2D79D7F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7,839</w:t>
            </w:r>
          </w:p>
        </w:tc>
        <w:tc>
          <w:tcPr>
            <w:tcW w:w="984" w:type="dxa"/>
            <w:shd w:val="clear" w:color="auto" w:fill="auto"/>
            <w:vAlign w:val="center"/>
          </w:tcPr>
          <w:p w14:paraId="365F8330"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6,042</w:t>
            </w:r>
          </w:p>
        </w:tc>
        <w:tc>
          <w:tcPr>
            <w:tcW w:w="985" w:type="dxa"/>
            <w:shd w:val="clear" w:color="auto" w:fill="auto"/>
            <w:vAlign w:val="center"/>
          </w:tcPr>
          <w:p w14:paraId="09389B76"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6,961</w:t>
            </w:r>
          </w:p>
        </w:tc>
        <w:tc>
          <w:tcPr>
            <w:tcW w:w="984" w:type="dxa"/>
            <w:shd w:val="clear" w:color="auto" w:fill="auto"/>
            <w:vAlign w:val="center"/>
          </w:tcPr>
          <w:p w14:paraId="5BB0BB3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7,086</w:t>
            </w:r>
          </w:p>
        </w:tc>
        <w:tc>
          <w:tcPr>
            <w:tcW w:w="985" w:type="dxa"/>
            <w:shd w:val="clear" w:color="auto" w:fill="auto"/>
            <w:vAlign w:val="center"/>
          </w:tcPr>
          <w:p w14:paraId="260BBD92"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7,082</w:t>
            </w:r>
          </w:p>
        </w:tc>
      </w:tr>
      <w:tr w:rsidR="00000A68" w:rsidRPr="008A17D4" w14:paraId="12CE9B67" w14:textId="77777777" w:rsidTr="00F224D2">
        <w:trPr>
          <w:trHeight w:val="300"/>
          <w:jc w:val="center"/>
        </w:trPr>
        <w:tc>
          <w:tcPr>
            <w:tcW w:w="3823" w:type="dxa"/>
            <w:shd w:val="clear" w:color="auto" w:fill="auto"/>
            <w:vAlign w:val="center"/>
          </w:tcPr>
          <w:p w14:paraId="2A0ECD16"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District Court Childcare</w:t>
            </w:r>
          </w:p>
        </w:tc>
        <w:tc>
          <w:tcPr>
            <w:tcW w:w="984" w:type="dxa"/>
            <w:shd w:val="clear" w:color="auto" w:fill="auto"/>
            <w:vAlign w:val="center"/>
          </w:tcPr>
          <w:p w14:paraId="14DE8C41"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71</w:t>
            </w:r>
          </w:p>
        </w:tc>
        <w:tc>
          <w:tcPr>
            <w:tcW w:w="984" w:type="dxa"/>
            <w:shd w:val="clear" w:color="auto" w:fill="auto"/>
            <w:vAlign w:val="center"/>
          </w:tcPr>
          <w:p w14:paraId="38B74320"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47</w:t>
            </w:r>
          </w:p>
        </w:tc>
        <w:tc>
          <w:tcPr>
            <w:tcW w:w="985" w:type="dxa"/>
            <w:shd w:val="clear" w:color="auto" w:fill="auto"/>
            <w:vAlign w:val="center"/>
          </w:tcPr>
          <w:p w14:paraId="6996EE3A"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55</w:t>
            </w:r>
          </w:p>
        </w:tc>
        <w:tc>
          <w:tcPr>
            <w:tcW w:w="984" w:type="dxa"/>
            <w:shd w:val="clear" w:color="auto" w:fill="auto"/>
            <w:vAlign w:val="center"/>
          </w:tcPr>
          <w:p w14:paraId="5E3E0B79"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92</w:t>
            </w:r>
          </w:p>
        </w:tc>
        <w:tc>
          <w:tcPr>
            <w:tcW w:w="985" w:type="dxa"/>
            <w:shd w:val="clear" w:color="auto" w:fill="auto"/>
            <w:vAlign w:val="center"/>
          </w:tcPr>
          <w:p w14:paraId="0D4B0A16"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172</w:t>
            </w:r>
          </w:p>
        </w:tc>
      </w:tr>
      <w:tr w:rsidR="00000A68" w:rsidRPr="008A17D4" w14:paraId="5CC1BD7A" w14:textId="77777777" w:rsidTr="00F224D2">
        <w:trPr>
          <w:trHeight w:val="300"/>
          <w:jc w:val="center"/>
        </w:trPr>
        <w:tc>
          <w:tcPr>
            <w:tcW w:w="3823" w:type="dxa"/>
            <w:shd w:val="clear" w:color="auto" w:fill="auto"/>
            <w:vAlign w:val="center"/>
          </w:tcPr>
          <w:p w14:paraId="1B2C74BE"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Circuit Court</w:t>
            </w:r>
          </w:p>
        </w:tc>
        <w:tc>
          <w:tcPr>
            <w:tcW w:w="984" w:type="dxa"/>
            <w:shd w:val="clear" w:color="auto" w:fill="auto"/>
            <w:vAlign w:val="center"/>
          </w:tcPr>
          <w:p w14:paraId="13876AF4"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10</w:t>
            </w:r>
          </w:p>
        </w:tc>
        <w:tc>
          <w:tcPr>
            <w:tcW w:w="984" w:type="dxa"/>
            <w:shd w:val="clear" w:color="auto" w:fill="auto"/>
            <w:vAlign w:val="center"/>
          </w:tcPr>
          <w:p w14:paraId="4D1EC285"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w:t>
            </w:r>
          </w:p>
        </w:tc>
        <w:tc>
          <w:tcPr>
            <w:tcW w:w="985" w:type="dxa"/>
            <w:shd w:val="clear" w:color="auto" w:fill="auto"/>
            <w:vAlign w:val="center"/>
          </w:tcPr>
          <w:p w14:paraId="301944C7"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145</w:t>
            </w:r>
          </w:p>
        </w:tc>
        <w:tc>
          <w:tcPr>
            <w:tcW w:w="984" w:type="dxa"/>
            <w:shd w:val="clear" w:color="auto" w:fill="auto"/>
            <w:vAlign w:val="center"/>
          </w:tcPr>
          <w:p w14:paraId="547065AD"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327</w:t>
            </w:r>
          </w:p>
        </w:tc>
        <w:tc>
          <w:tcPr>
            <w:tcW w:w="985" w:type="dxa"/>
            <w:shd w:val="clear" w:color="auto" w:fill="auto"/>
            <w:vAlign w:val="center"/>
          </w:tcPr>
          <w:p w14:paraId="76F98073"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101</w:t>
            </w:r>
          </w:p>
        </w:tc>
      </w:tr>
      <w:tr w:rsidR="00000A68" w:rsidRPr="008A17D4" w14:paraId="4AF1A0D1" w14:textId="77777777" w:rsidTr="00F224D2">
        <w:trPr>
          <w:trHeight w:val="300"/>
          <w:jc w:val="center"/>
        </w:trPr>
        <w:tc>
          <w:tcPr>
            <w:tcW w:w="3823" w:type="dxa"/>
            <w:shd w:val="clear" w:color="auto" w:fill="auto"/>
            <w:vAlign w:val="center"/>
          </w:tcPr>
          <w:p w14:paraId="0F8EDB59"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International Protection</w:t>
            </w:r>
          </w:p>
        </w:tc>
        <w:tc>
          <w:tcPr>
            <w:tcW w:w="984" w:type="dxa"/>
            <w:shd w:val="clear" w:color="auto" w:fill="auto"/>
            <w:vAlign w:val="center"/>
          </w:tcPr>
          <w:p w14:paraId="768199A1"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2,061</w:t>
            </w:r>
          </w:p>
        </w:tc>
        <w:tc>
          <w:tcPr>
            <w:tcW w:w="984" w:type="dxa"/>
            <w:shd w:val="clear" w:color="auto" w:fill="auto"/>
            <w:vAlign w:val="center"/>
          </w:tcPr>
          <w:p w14:paraId="64EFAD72"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941</w:t>
            </w:r>
          </w:p>
        </w:tc>
        <w:tc>
          <w:tcPr>
            <w:tcW w:w="985" w:type="dxa"/>
            <w:shd w:val="clear" w:color="auto" w:fill="auto"/>
            <w:vAlign w:val="center"/>
          </w:tcPr>
          <w:p w14:paraId="59DDE746"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918</w:t>
            </w:r>
          </w:p>
        </w:tc>
        <w:tc>
          <w:tcPr>
            <w:tcW w:w="984" w:type="dxa"/>
            <w:shd w:val="clear" w:color="auto" w:fill="auto"/>
            <w:vAlign w:val="center"/>
          </w:tcPr>
          <w:p w14:paraId="30FE41BF"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5,725</w:t>
            </w:r>
          </w:p>
        </w:tc>
        <w:tc>
          <w:tcPr>
            <w:tcW w:w="985" w:type="dxa"/>
            <w:shd w:val="clear" w:color="auto" w:fill="auto"/>
            <w:vAlign w:val="center"/>
          </w:tcPr>
          <w:p w14:paraId="252D03A5"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8,850</w:t>
            </w:r>
          </w:p>
        </w:tc>
      </w:tr>
      <w:tr w:rsidR="00000A68" w:rsidRPr="008A17D4" w14:paraId="0052110B" w14:textId="77777777" w:rsidTr="00F224D2">
        <w:trPr>
          <w:trHeight w:val="300"/>
          <w:jc w:val="center"/>
        </w:trPr>
        <w:tc>
          <w:tcPr>
            <w:tcW w:w="3823" w:type="dxa"/>
            <w:shd w:val="clear" w:color="auto" w:fill="auto"/>
            <w:vAlign w:val="center"/>
          </w:tcPr>
          <w:p w14:paraId="32B33D88"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Coroner’s Inquest</w:t>
            </w:r>
          </w:p>
        </w:tc>
        <w:tc>
          <w:tcPr>
            <w:tcW w:w="984" w:type="dxa"/>
            <w:shd w:val="clear" w:color="auto" w:fill="auto"/>
            <w:vAlign w:val="center"/>
          </w:tcPr>
          <w:p w14:paraId="214C4873"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14</w:t>
            </w:r>
          </w:p>
        </w:tc>
        <w:tc>
          <w:tcPr>
            <w:tcW w:w="984" w:type="dxa"/>
            <w:shd w:val="clear" w:color="auto" w:fill="auto"/>
            <w:vAlign w:val="center"/>
          </w:tcPr>
          <w:p w14:paraId="0684268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w:t>
            </w:r>
          </w:p>
        </w:tc>
        <w:tc>
          <w:tcPr>
            <w:tcW w:w="985" w:type="dxa"/>
            <w:shd w:val="clear" w:color="auto" w:fill="auto"/>
            <w:vAlign w:val="center"/>
          </w:tcPr>
          <w:p w14:paraId="16C74FE8"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50</w:t>
            </w:r>
          </w:p>
        </w:tc>
        <w:tc>
          <w:tcPr>
            <w:tcW w:w="984" w:type="dxa"/>
            <w:shd w:val="clear" w:color="auto" w:fill="auto"/>
            <w:vAlign w:val="center"/>
          </w:tcPr>
          <w:p w14:paraId="77512D9A"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15</w:t>
            </w:r>
          </w:p>
        </w:tc>
        <w:tc>
          <w:tcPr>
            <w:tcW w:w="985" w:type="dxa"/>
            <w:shd w:val="clear" w:color="auto" w:fill="auto"/>
            <w:vAlign w:val="center"/>
          </w:tcPr>
          <w:p w14:paraId="004F613D"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32</w:t>
            </w:r>
          </w:p>
        </w:tc>
      </w:tr>
      <w:tr w:rsidR="00000A68" w:rsidRPr="008A17D4" w14:paraId="2893165A" w14:textId="77777777" w:rsidTr="00F224D2">
        <w:trPr>
          <w:trHeight w:val="300"/>
          <w:jc w:val="center"/>
        </w:trPr>
        <w:tc>
          <w:tcPr>
            <w:tcW w:w="3823" w:type="dxa"/>
            <w:shd w:val="clear" w:color="auto" w:fill="auto"/>
            <w:vAlign w:val="center"/>
          </w:tcPr>
          <w:p w14:paraId="67648918"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 xml:space="preserve">Assisted Decision Making (Capacity) </w:t>
            </w:r>
          </w:p>
        </w:tc>
        <w:tc>
          <w:tcPr>
            <w:tcW w:w="984" w:type="dxa"/>
            <w:shd w:val="clear" w:color="auto" w:fill="auto"/>
            <w:vAlign w:val="center"/>
          </w:tcPr>
          <w:p w14:paraId="16EC4B7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N/A</w:t>
            </w:r>
          </w:p>
        </w:tc>
        <w:tc>
          <w:tcPr>
            <w:tcW w:w="984" w:type="dxa"/>
            <w:shd w:val="clear" w:color="auto" w:fill="auto"/>
            <w:vAlign w:val="center"/>
          </w:tcPr>
          <w:p w14:paraId="02185F84"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N/A</w:t>
            </w:r>
          </w:p>
        </w:tc>
        <w:tc>
          <w:tcPr>
            <w:tcW w:w="985" w:type="dxa"/>
            <w:shd w:val="clear" w:color="auto" w:fill="auto"/>
            <w:vAlign w:val="center"/>
          </w:tcPr>
          <w:p w14:paraId="7C14F668"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N/A</w:t>
            </w:r>
          </w:p>
        </w:tc>
        <w:tc>
          <w:tcPr>
            <w:tcW w:w="984" w:type="dxa"/>
            <w:shd w:val="clear" w:color="auto" w:fill="auto"/>
            <w:vAlign w:val="center"/>
          </w:tcPr>
          <w:p w14:paraId="4B3E0179"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N/A</w:t>
            </w:r>
          </w:p>
        </w:tc>
        <w:tc>
          <w:tcPr>
            <w:tcW w:w="985" w:type="dxa"/>
            <w:shd w:val="clear" w:color="auto" w:fill="auto"/>
            <w:vAlign w:val="center"/>
          </w:tcPr>
          <w:p w14:paraId="24CB5BF2"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41</w:t>
            </w:r>
          </w:p>
        </w:tc>
      </w:tr>
      <w:tr w:rsidR="00000A68" w:rsidRPr="008A17D4" w14:paraId="3703703B" w14:textId="77777777" w:rsidTr="00F224D2">
        <w:trPr>
          <w:trHeight w:val="300"/>
          <w:jc w:val="center"/>
        </w:trPr>
        <w:tc>
          <w:tcPr>
            <w:tcW w:w="3823" w:type="dxa"/>
            <w:shd w:val="clear" w:color="auto" w:fill="auto"/>
            <w:vAlign w:val="center"/>
          </w:tcPr>
          <w:p w14:paraId="2DCD4074" w14:textId="77777777" w:rsidR="00000A68" w:rsidRPr="008A17D4" w:rsidRDefault="00000A68" w:rsidP="00F224D2">
            <w:pPr>
              <w:spacing w:after="0" w:line="276" w:lineRule="auto"/>
              <w:rPr>
                <w:rFonts w:ascii="Arial" w:eastAsia="Arial" w:hAnsi="Arial" w:cs="Arial"/>
                <w:b/>
                <w:color w:val="000000" w:themeColor="text1"/>
              </w:rPr>
            </w:pPr>
            <w:r w:rsidRPr="008A17D4">
              <w:rPr>
                <w:rFonts w:ascii="Arial" w:eastAsia="Arial" w:hAnsi="Arial" w:cs="Arial"/>
                <w:b/>
                <w:color w:val="000000" w:themeColor="text1"/>
              </w:rPr>
              <w:t>Total</w:t>
            </w:r>
          </w:p>
        </w:tc>
        <w:tc>
          <w:tcPr>
            <w:tcW w:w="984" w:type="dxa"/>
            <w:shd w:val="clear" w:color="auto" w:fill="auto"/>
            <w:vAlign w:val="center"/>
          </w:tcPr>
          <w:p w14:paraId="362E801A"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9,995</w:t>
            </w:r>
          </w:p>
        </w:tc>
        <w:tc>
          <w:tcPr>
            <w:tcW w:w="984" w:type="dxa"/>
            <w:shd w:val="clear" w:color="auto" w:fill="auto"/>
            <w:vAlign w:val="center"/>
          </w:tcPr>
          <w:p w14:paraId="30F536BE"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7,044</w:t>
            </w:r>
          </w:p>
        </w:tc>
        <w:tc>
          <w:tcPr>
            <w:tcW w:w="985" w:type="dxa"/>
            <w:shd w:val="clear" w:color="auto" w:fill="auto"/>
            <w:vAlign w:val="center"/>
          </w:tcPr>
          <w:p w14:paraId="4A41F3EF"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8,129</w:t>
            </w:r>
          </w:p>
        </w:tc>
        <w:tc>
          <w:tcPr>
            <w:tcW w:w="984" w:type="dxa"/>
            <w:shd w:val="clear" w:color="auto" w:fill="auto"/>
            <w:vAlign w:val="center"/>
          </w:tcPr>
          <w:p w14:paraId="5F37FAA7"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13,245</w:t>
            </w:r>
          </w:p>
        </w:tc>
        <w:tc>
          <w:tcPr>
            <w:tcW w:w="985" w:type="dxa"/>
            <w:shd w:val="clear" w:color="auto" w:fill="auto"/>
            <w:vAlign w:val="center"/>
          </w:tcPr>
          <w:p w14:paraId="0197C8EA"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16,278</w:t>
            </w:r>
          </w:p>
        </w:tc>
      </w:tr>
    </w:tbl>
    <w:p w14:paraId="19F55C42" w14:textId="77777777" w:rsidR="00000A68" w:rsidRPr="008A17D4" w:rsidRDefault="00000A68" w:rsidP="00000A68">
      <w:pPr>
        <w:spacing w:line="276" w:lineRule="auto"/>
        <w:jc w:val="center"/>
        <w:rPr>
          <w:rFonts w:ascii="Arial" w:eastAsia="Arial" w:hAnsi="Arial" w:cs="Arial"/>
          <w:color w:val="000000" w:themeColor="text1"/>
        </w:rPr>
      </w:pPr>
    </w:p>
    <w:p w14:paraId="74E1003A" w14:textId="77777777" w:rsidR="00000A68" w:rsidRPr="008A17D4" w:rsidRDefault="00000A68" w:rsidP="00000A68">
      <w:pPr>
        <w:spacing w:line="276" w:lineRule="auto"/>
        <w:rPr>
          <w:rFonts w:ascii="Arial" w:eastAsia="Arial" w:hAnsi="Arial" w:cs="Arial"/>
          <w:color w:val="000000" w:themeColor="text1"/>
        </w:rPr>
      </w:pPr>
    </w:p>
    <w:p w14:paraId="76D2B05F"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6</w:t>
      </w:r>
    </w:p>
    <w:p w14:paraId="0BC51DB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Abhaile Scheme Cases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4560"/>
        <w:gridCol w:w="960"/>
        <w:gridCol w:w="960"/>
        <w:gridCol w:w="960"/>
        <w:gridCol w:w="960"/>
        <w:gridCol w:w="960"/>
      </w:tblGrid>
      <w:tr w:rsidR="00000A68" w:rsidRPr="008A17D4" w14:paraId="2E8B549F" w14:textId="77777777" w:rsidTr="00F224D2">
        <w:trPr>
          <w:trHeight w:val="312"/>
          <w:jc w:val="center"/>
        </w:trPr>
        <w:tc>
          <w:tcPr>
            <w:tcW w:w="4560" w:type="dxa"/>
            <w:shd w:val="clear" w:color="auto" w:fill="FFFFFF" w:themeFill="background1"/>
            <w:vAlign w:val="center"/>
          </w:tcPr>
          <w:p w14:paraId="24125418" w14:textId="77777777" w:rsidR="00000A68" w:rsidRPr="008A17D4" w:rsidRDefault="00000A68" w:rsidP="00F224D2">
            <w:pPr>
              <w:spacing w:after="0" w:line="276" w:lineRule="auto"/>
              <w:rPr>
                <w:rFonts w:ascii="Arial" w:eastAsia="Arial" w:hAnsi="Arial" w:cs="Arial"/>
                <w:b/>
                <w:color w:val="000000" w:themeColor="text1"/>
              </w:rPr>
            </w:pPr>
            <w:r w:rsidRPr="008A17D4">
              <w:rPr>
                <w:rFonts w:ascii="Arial" w:eastAsia="Arial" w:hAnsi="Arial" w:cs="Arial"/>
                <w:b/>
                <w:color w:val="000000" w:themeColor="text1"/>
              </w:rPr>
              <w:t>Year</w:t>
            </w:r>
          </w:p>
        </w:tc>
        <w:tc>
          <w:tcPr>
            <w:tcW w:w="960" w:type="dxa"/>
            <w:shd w:val="clear" w:color="auto" w:fill="FFFFFF" w:themeFill="background1"/>
            <w:vAlign w:val="center"/>
          </w:tcPr>
          <w:p w14:paraId="6E30E94B"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2019</w:t>
            </w:r>
          </w:p>
        </w:tc>
        <w:tc>
          <w:tcPr>
            <w:tcW w:w="960" w:type="dxa"/>
            <w:shd w:val="clear" w:color="auto" w:fill="FFFFFF" w:themeFill="background1"/>
            <w:vAlign w:val="center"/>
          </w:tcPr>
          <w:p w14:paraId="6572D483"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2020</w:t>
            </w:r>
          </w:p>
        </w:tc>
        <w:tc>
          <w:tcPr>
            <w:tcW w:w="960" w:type="dxa"/>
            <w:shd w:val="clear" w:color="auto" w:fill="FFFFFF" w:themeFill="background1"/>
            <w:vAlign w:val="center"/>
          </w:tcPr>
          <w:p w14:paraId="014F7F95"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2021</w:t>
            </w:r>
          </w:p>
        </w:tc>
        <w:tc>
          <w:tcPr>
            <w:tcW w:w="960" w:type="dxa"/>
            <w:shd w:val="clear" w:color="auto" w:fill="FFFFFF" w:themeFill="background1"/>
            <w:vAlign w:val="center"/>
          </w:tcPr>
          <w:p w14:paraId="61DE305F"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2022</w:t>
            </w:r>
          </w:p>
        </w:tc>
        <w:tc>
          <w:tcPr>
            <w:tcW w:w="960" w:type="dxa"/>
            <w:shd w:val="clear" w:color="auto" w:fill="FFFFFF" w:themeFill="background1"/>
            <w:vAlign w:val="center"/>
          </w:tcPr>
          <w:p w14:paraId="23F2A407" w14:textId="77777777" w:rsidR="00000A68" w:rsidRPr="008A17D4" w:rsidRDefault="00000A68" w:rsidP="00F224D2">
            <w:pPr>
              <w:spacing w:after="0" w:line="276" w:lineRule="auto"/>
              <w:jc w:val="right"/>
              <w:rPr>
                <w:rFonts w:ascii="Arial" w:eastAsia="Arial" w:hAnsi="Arial" w:cs="Arial"/>
                <w:b/>
                <w:color w:val="000000" w:themeColor="text1"/>
              </w:rPr>
            </w:pPr>
            <w:r w:rsidRPr="008A17D4">
              <w:rPr>
                <w:rFonts w:ascii="Arial" w:eastAsia="Arial" w:hAnsi="Arial" w:cs="Arial"/>
                <w:b/>
                <w:color w:val="000000" w:themeColor="text1"/>
              </w:rPr>
              <w:t>2023</w:t>
            </w:r>
          </w:p>
        </w:tc>
      </w:tr>
      <w:tr w:rsidR="00000A68" w:rsidRPr="008A17D4" w14:paraId="52490433" w14:textId="77777777" w:rsidTr="00F224D2">
        <w:trPr>
          <w:trHeight w:val="312"/>
          <w:jc w:val="center"/>
        </w:trPr>
        <w:tc>
          <w:tcPr>
            <w:tcW w:w="4560" w:type="dxa"/>
            <w:shd w:val="clear" w:color="auto" w:fill="FFFFFF" w:themeFill="background1"/>
            <w:vAlign w:val="center"/>
          </w:tcPr>
          <w:p w14:paraId="323A1474"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Consultations using MABS voucher</w:t>
            </w:r>
          </w:p>
        </w:tc>
        <w:tc>
          <w:tcPr>
            <w:tcW w:w="960" w:type="dxa"/>
            <w:shd w:val="clear" w:color="auto" w:fill="FFFFFF" w:themeFill="background1"/>
            <w:vAlign w:val="center"/>
          </w:tcPr>
          <w:p w14:paraId="792F84EC"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540</w:t>
            </w:r>
          </w:p>
        </w:tc>
        <w:tc>
          <w:tcPr>
            <w:tcW w:w="960" w:type="dxa"/>
            <w:shd w:val="clear" w:color="auto" w:fill="FFFFFF" w:themeFill="background1"/>
            <w:vAlign w:val="center"/>
          </w:tcPr>
          <w:p w14:paraId="2F0B4952"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346</w:t>
            </w:r>
          </w:p>
        </w:tc>
        <w:tc>
          <w:tcPr>
            <w:tcW w:w="960" w:type="dxa"/>
            <w:shd w:val="clear" w:color="auto" w:fill="FFFFFF" w:themeFill="background1"/>
            <w:vAlign w:val="center"/>
          </w:tcPr>
          <w:p w14:paraId="5F08A4B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219</w:t>
            </w:r>
          </w:p>
        </w:tc>
        <w:tc>
          <w:tcPr>
            <w:tcW w:w="960" w:type="dxa"/>
            <w:shd w:val="clear" w:color="auto" w:fill="FFFFFF" w:themeFill="background1"/>
            <w:vAlign w:val="center"/>
          </w:tcPr>
          <w:p w14:paraId="69A480E2"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301</w:t>
            </w:r>
          </w:p>
        </w:tc>
        <w:tc>
          <w:tcPr>
            <w:tcW w:w="960" w:type="dxa"/>
            <w:shd w:val="clear" w:color="auto" w:fill="FFFFFF" w:themeFill="background1"/>
            <w:vAlign w:val="bottom"/>
          </w:tcPr>
          <w:p w14:paraId="66F14DF8"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238</w:t>
            </w:r>
          </w:p>
        </w:tc>
      </w:tr>
      <w:tr w:rsidR="00000A68" w:rsidRPr="008A17D4" w14:paraId="52B783C1" w14:textId="77777777" w:rsidTr="00F224D2">
        <w:trPr>
          <w:trHeight w:val="312"/>
          <w:jc w:val="center"/>
        </w:trPr>
        <w:tc>
          <w:tcPr>
            <w:tcW w:w="4560" w:type="dxa"/>
            <w:shd w:val="clear" w:color="auto" w:fill="FFFFFF" w:themeFill="background1"/>
            <w:vAlign w:val="center"/>
          </w:tcPr>
          <w:p w14:paraId="563301F3"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Authority to conduct further negotiations</w:t>
            </w:r>
          </w:p>
        </w:tc>
        <w:tc>
          <w:tcPr>
            <w:tcW w:w="960" w:type="dxa"/>
            <w:shd w:val="clear" w:color="auto" w:fill="FFFFFF" w:themeFill="background1"/>
            <w:vAlign w:val="center"/>
          </w:tcPr>
          <w:p w14:paraId="7DDEB6E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48</w:t>
            </w:r>
          </w:p>
        </w:tc>
        <w:tc>
          <w:tcPr>
            <w:tcW w:w="960" w:type="dxa"/>
            <w:shd w:val="clear" w:color="auto" w:fill="FFFFFF" w:themeFill="background1"/>
            <w:vAlign w:val="center"/>
          </w:tcPr>
          <w:p w14:paraId="641C47EF"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51</w:t>
            </w:r>
          </w:p>
        </w:tc>
        <w:tc>
          <w:tcPr>
            <w:tcW w:w="960" w:type="dxa"/>
            <w:shd w:val="clear" w:color="auto" w:fill="FFFFFF" w:themeFill="background1"/>
            <w:vAlign w:val="center"/>
          </w:tcPr>
          <w:p w14:paraId="2C0091B0"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25</w:t>
            </w:r>
          </w:p>
        </w:tc>
        <w:tc>
          <w:tcPr>
            <w:tcW w:w="960" w:type="dxa"/>
            <w:shd w:val="clear" w:color="auto" w:fill="FFFFFF" w:themeFill="background1"/>
            <w:vAlign w:val="center"/>
          </w:tcPr>
          <w:p w14:paraId="2CE1DC10"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12</w:t>
            </w:r>
          </w:p>
        </w:tc>
        <w:tc>
          <w:tcPr>
            <w:tcW w:w="960" w:type="dxa"/>
            <w:shd w:val="clear" w:color="auto" w:fill="FFFFFF" w:themeFill="background1"/>
            <w:vAlign w:val="bottom"/>
          </w:tcPr>
          <w:p w14:paraId="6FC42475"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w:t>
            </w:r>
          </w:p>
        </w:tc>
      </w:tr>
      <w:tr w:rsidR="00000A68" w:rsidRPr="008A17D4" w14:paraId="76A1742A" w14:textId="77777777" w:rsidTr="00F224D2">
        <w:trPr>
          <w:trHeight w:val="312"/>
          <w:jc w:val="center"/>
        </w:trPr>
        <w:tc>
          <w:tcPr>
            <w:tcW w:w="4560" w:type="dxa"/>
            <w:shd w:val="clear" w:color="auto" w:fill="FFFFFF" w:themeFill="background1"/>
            <w:vAlign w:val="center"/>
          </w:tcPr>
          <w:p w14:paraId="654668A4"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Number of duty solicitor days scheduled</w:t>
            </w:r>
          </w:p>
        </w:tc>
        <w:tc>
          <w:tcPr>
            <w:tcW w:w="960" w:type="dxa"/>
            <w:shd w:val="clear" w:color="auto" w:fill="FFFFFF" w:themeFill="background1"/>
            <w:vAlign w:val="center"/>
          </w:tcPr>
          <w:p w14:paraId="59293A23"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493</w:t>
            </w:r>
          </w:p>
        </w:tc>
        <w:tc>
          <w:tcPr>
            <w:tcW w:w="960" w:type="dxa"/>
            <w:shd w:val="clear" w:color="auto" w:fill="FFFFFF" w:themeFill="background1"/>
            <w:vAlign w:val="center"/>
          </w:tcPr>
          <w:p w14:paraId="1DA83366"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264</w:t>
            </w:r>
          </w:p>
        </w:tc>
        <w:tc>
          <w:tcPr>
            <w:tcW w:w="960" w:type="dxa"/>
            <w:shd w:val="clear" w:color="auto" w:fill="FFFFFF" w:themeFill="background1"/>
            <w:vAlign w:val="center"/>
          </w:tcPr>
          <w:p w14:paraId="58C88BFF"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272</w:t>
            </w:r>
          </w:p>
        </w:tc>
        <w:tc>
          <w:tcPr>
            <w:tcW w:w="960" w:type="dxa"/>
            <w:shd w:val="clear" w:color="auto" w:fill="FFFFFF" w:themeFill="background1"/>
            <w:vAlign w:val="center"/>
          </w:tcPr>
          <w:p w14:paraId="20AF9B77"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262</w:t>
            </w:r>
          </w:p>
        </w:tc>
        <w:tc>
          <w:tcPr>
            <w:tcW w:w="960" w:type="dxa"/>
            <w:shd w:val="clear" w:color="auto" w:fill="FFFFFF" w:themeFill="background1"/>
            <w:vAlign w:val="bottom"/>
          </w:tcPr>
          <w:p w14:paraId="0BEBF84E"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351</w:t>
            </w:r>
          </w:p>
        </w:tc>
      </w:tr>
      <w:tr w:rsidR="00000A68" w:rsidRPr="008A17D4" w14:paraId="3A259F50" w14:textId="77777777" w:rsidTr="00F224D2">
        <w:trPr>
          <w:trHeight w:val="312"/>
          <w:jc w:val="center"/>
        </w:trPr>
        <w:tc>
          <w:tcPr>
            <w:tcW w:w="4560" w:type="dxa"/>
            <w:shd w:val="clear" w:color="auto" w:fill="FFFFFF" w:themeFill="background1"/>
            <w:vAlign w:val="center"/>
          </w:tcPr>
          <w:p w14:paraId="2AF2796D"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Legal Aid certificates granted for PIA reviews</w:t>
            </w:r>
          </w:p>
        </w:tc>
        <w:tc>
          <w:tcPr>
            <w:tcW w:w="960" w:type="dxa"/>
            <w:shd w:val="clear" w:color="auto" w:fill="FFFFFF" w:themeFill="background1"/>
            <w:vAlign w:val="center"/>
          </w:tcPr>
          <w:p w14:paraId="33292257"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352</w:t>
            </w:r>
          </w:p>
        </w:tc>
        <w:tc>
          <w:tcPr>
            <w:tcW w:w="960" w:type="dxa"/>
            <w:shd w:val="clear" w:color="auto" w:fill="FFFFFF" w:themeFill="background1"/>
            <w:vAlign w:val="center"/>
          </w:tcPr>
          <w:p w14:paraId="4C1731FB"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414</w:t>
            </w:r>
          </w:p>
        </w:tc>
        <w:tc>
          <w:tcPr>
            <w:tcW w:w="960" w:type="dxa"/>
            <w:shd w:val="clear" w:color="auto" w:fill="FFFFFF" w:themeFill="background1"/>
            <w:vAlign w:val="center"/>
          </w:tcPr>
          <w:p w14:paraId="30E543E0"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324</w:t>
            </w:r>
          </w:p>
        </w:tc>
        <w:tc>
          <w:tcPr>
            <w:tcW w:w="960" w:type="dxa"/>
            <w:shd w:val="clear" w:color="auto" w:fill="FFFFFF" w:themeFill="background1"/>
            <w:vAlign w:val="center"/>
          </w:tcPr>
          <w:p w14:paraId="6669AC1C"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254</w:t>
            </w:r>
          </w:p>
        </w:tc>
        <w:tc>
          <w:tcPr>
            <w:tcW w:w="960" w:type="dxa"/>
            <w:shd w:val="clear" w:color="auto" w:fill="FFFFFF" w:themeFill="background1"/>
            <w:vAlign w:val="bottom"/>
          </w:tcPr>
          <w:p w14:paraId="7EFC8FCD"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229</w:t>
            </w:r>
          </w:p>
        </w:tc>
      </w:tr>
      <w:tr w:rsidR="00000A68" w:rsidRPr="008A17D4" w14:paraId="5F90B198" w14:textId="77777777" w:rsidTr="00F224D2">
        <w:trPr>
          <w:trHeight w:val="312"/>
          <w:jc w:val="center"/>
        </w:trPr>
        <w:tc>
          <w:tcPr>
            <w:tcW w:w="4560" w:type="dxa"/>
            <w:shd w:val="clear" w:color="auto" w:fill="FFFFFF" w:themeFill="background1"/>
            <w:vAlign w:val="center"/>
          </w:tcPr>
          <w:p w14:paraId="505D9302"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Legal aid certificates granted for PIA appeals</w:t>
            </w:r>
          </w:p>
        </w:tc>
        <w:tc>
          <w:tcPr>
            <w:tcW w:w="960" w:type="dxa"/>
            <w:shd w:val="clear" w:color="auto" w:fill="FFFFFF" w:themeFill="background1"/>
            <w:vAlign w:val="center"/>
          </w:tcPr>
          <w:p w14:paraId="30DD907D"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197</w:t>
            </w:r>
          </w:p>
        </w:tc>
        <w:tc>
          <w:tcPr>
            <w:tcW w:w="960" w:type="dxa"/>
            <w:shd w:val="clear" w:color="auto" w:fill="FFFFFF" w:themeFill="background1"/>
            <w:vAlign w:val="center"/>
          </w:tcPr>
          <w:p w14:paraId="3EFCE04E"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148</w:t>
            </w:r>
          </w:p>
        </w:tc>
        <w:tc>
          <w:tcPr>
            <w:tcW w:w="960" w:type="dxa"/>
            <w:shd w:val="clear" w:color="auto" w:fill="FFFFFF" w:themeFill="background1"/>
            <w:vAlign w:val="center"/>
          </w:tcPr>
          <w:p w14:paraId="0635E276"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101</w:t>
            </w:r>
          </w:p>
        </w:tc>
        <w:tc>
          <w:tcPr>
            <w:tcW w:w="960" w:type="dxa"/>
            <w:shd w:val="clear" w:color="auto" w:fill="FFFFFF" w:themeFill="background1"/>
            <w:vAlign w:val="center"/>
          </w:tcPr>
          <w:p w14:paraId="5C3D7F57"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70</w:t>
            </w:r>
          </w:p>
        </w:tc>
        <w:tc>
          <w:tcPr>
            <w:tcW w:w="960" w:type="dxa"/>
            <w:shd w:val="clear" w:color="auto" w:fill="FFFFFF" w:themeFill="background1"/>
            <w:vAlign w:val="bottom"/>
          </w:tcPr>
          <w:p w14:paraId="3E4B0878"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21</w:t>
            </w:r>
          </w:p>
        </w:tc>
      </w:tr>
      <w:tr w:rsidR="00000A68" w:rsidRPr="008A17D4" w14:paraId="06183EAA" w14:textId="77777777" w:rsidTr="00F224D2">
        <w:trPr>
          <w:trHeight w:val="312"/>
          <w:jc w:val="center"/>
        </w:trPr>
        <w:tc>
          <w:tcPr>
            <w:tcW w:w="4560" w:type="dxa"/>
            <w:shd w:val="clear" w:color="auto" w:fill="FFFFFF" w:themeFill="background1"/>
            <w:vAlign w:val="center"/>
          </w:tcPr>
          <w:p w14:paraId="4CF9F16E" w14:textId="77777777" w:rsidR="00000A68" w:rsidRPr="008A17D4" w:rsidRDefault="00000A68" w:rsidP="00F224D2">
            <w:pPr>
              <w:spacing w:after="0" w:line="276" w:lineRule="auto"/>
              <w:rPr>
                <w:rFonts w:ascii="Arial" w:eastAsia="Arial" w:hAnsi="Arial" w:cs="Arial"/>
                <w:color w:val="000000" w:themeColor="text1"/>
              </w:rPr>
            </w:pPr>
            <w:r w:rsidRPr="008A17D4">
              <w:rPr>
                <w:rFonts w:ascii="Arial" w:eastAsia="Arial" w:hAnsi="Arial" w:cs="Arial"/>
                <w:color w:val="000000" w:themeColor="text1"/>
              </w:rPr>
              <w:t>Counsel granted for Circuit Court</w:t>
            </w:r>
          </w:p>
        </w:tc>
        <w:tc>
          <w:tcPr>
            <w:tcW w:w="960" w:type="dxa"/>
            <w:shd w:val="clear" w:color="auto" w:fill="FFFFFF" w:themeFill="background1"/>
            <w:vAlign w:val="center"/>
          </w:tcPr>
          <w:p w14:paraId="2BAFE14E"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407</w:t>
            </w:r>
          </w:p>
        </w:tc>
        <w:tc>
          <w:tcPr>
            <w:tcW w:w="960" w:type="dxa"/>
            <w:shd w:val="clear" w:color="auto" w:fill="FFFFFF" w:themeFill="background1"/>
            <w:vAlign w:val="center"/>
          </w:tcPr>
          <w:p w14:paraId="156326BC"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259</w:t>
            </w:r>
          </w:p>
        </w:tc>
        <w:tc>
          <w:tcPr>
            <w:tcW w:w="960" w:type="dxa"/>
            <w:shd w:val="clear" w:color="auto" w:fill="FFFFFF" w:themeFill="background1"/>
            <w:vAlign w:val="center"/>
          </w:tcPr>
          <w:p w14:paraId="17D1B305"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139</w:t>
            </w:r>
          </w:p>
        </w:tc>
        <w:tc>
          <w:tcPr>
            <w:tcW w:w="960" w:type="dxa"/>
            <w:shd w:val="clear" w:color="auto" w:fill="FFFFFF" w:themeFill="background1"/>
            <w:vAlign w:val="center"/>
          </w:tcPr>
          <w:p w14:paraId="62CD8D8C" w14:textId="77777777" w:rsidR="00000A68" w:rsidRPr="008A17D4" w:rsidRDefault="00000A68" w:rsidP="00F224D2">
            <w:pPr>
              <w:spacing w:after="0" w:line="276" w:lineRule="auto"/>
              <w:jc w:val="right"/>
              <w:rPr>
                <w:rFonts w:ascii="Arial" w:eastAsia="Arial" w:hAnsi="Arial" w:cs="Arial"/>
                <w:color w:val="000000" w:themeColor="text1"/>
              </w:rPr>
            </w:pPr>
            <w:r w:rsidRPr="008A17D4">
              <w:rPr>
                <w:rFonts w:ascii="Arial" w:eastAsia="Arial" w:hAnsi="Arial" w:cs="Arial"/>
                <w:color w:val="000000" w:themeColor="text1"/>
              </w:rPr>
              <w:t>41</w:t>
            </w:r>
          </w:p>
        </w:tc>
        <w:tc>
          <w:tcPr>
            <w:tcW w:w="960" w:type="dxa"/>
            <w:shd w:val="clear" w:color="auto" w:fill="FFFFFF" w:themeFill="background1"/>
            <w:vAlign w:val="bottom"/>
          </w:tcPr>
          <w:p w14:paraId="02BC1FAF" w14:textId="77777777" w:rsidR="00000A68" w:rsidRPr="008A17D4" w:rsidRDefault="00000000" w:rsidP="00F224D2">
            <w:pPr>
              <w:spacing w:after="0" w:line="276" w:lineRule="auto"/>
              <w:jc w:val="right"/>
              <w:rPr>
                <w:rFonts w:ascii="Arial" w:eastAsia="Arial" w:hAnsi="Arial" w:cs="Arial"/>
                <w:color w:val="000000" w:themeColor="text1"/>
              </w:rPr>
            </w:pPr>
            <w:sdt>
              <w:sdtPr>
                <w:rPr>
                  <w:rFonts w:ascii="Arial" w:hAnsi="Arial" w:cs="Arial"/>
                  <w:color w:val="000000" w:themeColor="text1"/>
                </w:rPr>
                <w:tag w:val="goog_rdk_18"/>
                <w:id w:val="-2141723449"/>
                <w:showingPlcHdr/>
              </w:sdtPr>
              <w:sdtContent>
                <w:r w:rsidR="00000A68" w:rsidRPr="008A17D4">
                  <w:rPr>
                    <w:rFonts w:ascii="Arial" w:hAnsi="Arial" w:cs="Arial"/>
                    <w:color w:val="000000" w:themeColor="text1"/>
                  </w:rPr>
                  <w:t xml:space="preserve">     </w:t>
                </w:r>
              </w:sdtContent>
            </w:sdt>
            <w:r w:rsidR="00000A68" w:rsidRPr="008A17D4">
              <w:rPr>
                <w:rFonts w:ascii="Arial" w:eastAsia="Arial" w:hAnsi="Arial" w:cs="Arial"/>
                <w:color w:val="000000" w:themeColor="text1"/>
              </w:rPr>
              <w:t>23</w:t>
            </w:r>
          </w:p>
        </w:tc>
      </w:tr>
    </w:tbl>
    <w:p w14:paraId="6B28BB2D" w14:textId="77777777" w:rsidR="00000A68" w:rsidRDefault="00000A68" w:rsidP="00000A68">
      <w:pPr>
        <w:spacing w:line="276" w:lineRule="auto"/>
        <w:rPr>
          <w:rFonts w:ascii="Arial" w:eastAsia="Arial" w:hAnsi="Arial" w:cs="Arial"/>
          <w:color w:val="000000" w:themeColor="text1"/>
        </w:rPr>
      </w:pPr>
    </w:p>
    <w:p w14:paraId="14A19FC2" w14:textId="77777777" w:rsidR="00000A68" w:rsidRDefault="00000A68" w:rsidP="00000A68">
      <w:pPr>
        <w:spacing w:line="276" w:lineRule="auto"/>
        <w:rPr>
          <w:rFonts w:ascii="Arial" w:eastAsia="Arial" w:hAnsi="Arial" w:cs="Arial"/>
          <w:color w:val="000000" w:themeColor="text1"/>
        </w:rPr>
      </w:pPr>
    </w:p>
    <w:p w14:paraId="177A87C2" w14:textId="77777777" w:rsidR="00000A68" w:rsidRDefault="00000A68" w:rsidP="00000A68">
      <w:pPr>
        <w:spacing w:line="276" w:lineRule="auto"/>
        <w:rPr>
          <w:rFonts w:ascii="Arial" w:eastAsia="Arial" w:hAnsi="Arial" w:cs="Arial"/>
          <w:color w:val="000000" w:themeColor="text1"/>
        </w:rPr>
      </w:pPr>
    </w:p>
    <w:p w14:paraId="52B6CC62" w14:textId="77777777" w:rsidR="00000A68" w:rsidRDefault="00000A68" w:rsidP="00000A68">
      <w:pPr>
        <w:spacing w:line="276" w:lineRule="auto"/>
        <w:rPr>
          <w:rFonts w:ascii="Arial" w:eastAsia="Arial" w:hAnsi="Arial" w:cs="Arial"/>
          <w:color w:val="000000" w:themeColor="text1"/>
        </w:rPr>
      </w:pPr>
    </w:p>
    <w:p w14:paraId="49CB9A33" w14:textId="77777777" w:rsidR="00000A68" w:rsidRDefault="00000A68" w:rsidP="00000A68">
      <w:pPr>
        <w:spacing w:line="276" w:lineRule="auto"/>
        <w:rPr>
          <w:rFonts w:ascii="Arial" w:eastAsia="Arial" w:hAnsi="Arial" w:cs="Arial"/>
          <w:color w:val="000000" w:themeColor="text1"/>
        </w:rPr>
      </w:pPr>
    </w:p>
    <w:p w14:paraId="22E78520" w14:textId="77777777" w:rsidR="00000A68" w:rsidRDefault="00000A68" w:rsidP="00000A68">
      <w:pPr>
        <w:spacing w:line="276" w:lineRule="auto"/>
        <w:rPr>
          <w:rFonts w:ascii="Arial" w:eastAsia="Arial" w:hAnsi="Arial" w:cs="Arial"/>
          <w:color w:val="000000" w:themeColor="text1"/>
        </w:rPr>
      </w:pPr>
    </w:p>
    <w:p w14:paraId="26EAD400" w14:textId="77777777" w:rsidR="00000A68" w:rsidRDefault="00000A68" w:rsidP="00000A68">
      <w:pPr>
        <w:spacing w:line="276" w:lineRule="auto"/>
        <w:rPr>
          <w:rFonts w:ascii="Arial" w:eastAsia="Arial" w:hAnsi="Arial" w:cs="Arial"/>
          <w:color w:val="000000" w:themeColor="text1"/>
        </w:rPr>
      </w:pPr>
    </w:p>
    <w:p w14:paraId="19D3C065" w14:textId="77777777" w:rsidR="00000A68" w:rsidRDefault="00000A68" w:rsidP="00000A68">
      <w:pPr>
        <w:spacing w:line="276" w:lineRule="auto"/>
        <w:rPr>
          <w:rFonts w:ascii="Arial" w:eastAsia="Arial" w:hAnsi="Arial" w:cs="Arial"/>
          <w:color w:val="000000" w:themeColor="text1"/>
        </w:rPr>
      </w:pPr>
    </w:p>
    <w:p w14:paraId="6B88A59A" w14:textId="77777777" w:rsidR="00000A68" w:rsidRPr="008A17D4" w:rsidRDefault="00000A68" w:rsidP="00000A68">
      <w:pPr>
        <w:spacing w:line="276" w:lineRule="auto"/>
        <w:rPr>
          <w:rFonts w:ascii="Arial" w:eastAsia="Arial" w:hAnsi="Arial" w:cs="Arial"/>
          <w:color w:val="000000" w:themeColor="text1"/>
        </w:rPr>
      </w:pPr>
    </w:p>
    <w:p w14:paraId="7445E6A6"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Chart 2</w:t>
      </w:r>
    </w:p>
    <w:p w14:paraId="38AE691D"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Legal Aid Certificates Granted in the District Court on Foot of the </w:t>
      </w:r>
    </w:p>
    <w:p w14:paraId="16034C4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District Court PP Scheme 2023</w:t>
      </w:r>
    </w:p>
    <w:p w14:paraId="179262B1" w14:textId="77777777" w:rsidR="00000A68" w:rsidRPr="008A17D4" w:rsidRDefault="00000A68" w:rsidP="00000A68">
      <w:pPr>
        <w:spacing w:after="0" w:line="276" w:lineRule="auto"/>
        <w:jc w:val="center"/>
        <w:rPr>
          <w:rFonts w:ascii="Arial" w:eastAsia="Arial" w:hAnsi="Arial" w:cs="Arial"/>
          <w:b/>
          <w:color w:val="000000" w:themeColor="text1"/>
        </w:rPr>
      </w:pPr>
    </w:p>
    <w:p w14:paraId="65E0CF6E"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hAnsi="Arial" w:cs="Arial"/>
          <w:noProof/>
          <w:color w:val="000000" w:themeColor="text1"/>
        </w:rPr>
        <w:drawing>
          <wp:inline distT="0" distB="0" distL="0" distR="0" wp14:anchorId="1137022B" wp14:editId="065AD450">
            <wp:extent cx="5731510" cy="3350895"/>
            <wp:effectExtent l="0" t="0" r="2540" b="1905"/>
            <wp:docPr id="571908883" name="Chart 1">
              <a:extLst xmlns:a="http://schemas.openxmlformats.org/drawingml/2006/main">
                <a:ext uri="{FF2B5EF4-FFF2-40B4-BE49-F238E27FC236}">
                  <a16:creationId xmlns:a16="http://schemas.microsoft.com/office/drawing/2014/main" id="{F87532F1-18CE-4958-8FC1-BB0416658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829276" w14:textId="77777777" w:rsidR="00000A68" w:rsidRPr="008A17D4" w:rsidRDefault="00000A68" w:rsidP="00000A68">
      <w:pPr>
        <w:spacing w:after="0" w:line="276" w:lineRule="auto"/>
        <w:jc w:val="center"/>
        <w:rPr>
          <w:rFonts w:ascii="Arial" w:eastAsia="Arial" w:hAnsi="Arial" w:cs="Arial"/>
          <w:b/>
          <w:color w:val="000000" w:themeColor="text1"/>
        </w:rPr>
      </w:pPr>
    </w:p>
    <w:p w14:paraId="3839C176" w14:textId="77777777" w:rsidR="00000A68" w:rsidRPr="008A17D4" w:rsidRDefault="00000A68" w:rsidP="00000A68">
      <w:pPr>
        <w:spacing w:line="276" w:lineRule="auto"/>
        <w:rPr>
          <w:rFonts w:ascii="Arial" w:eastAsia="Arial" w:hAnsi="Arial" w:cs="Arial"/>
          <w:color w:val="000000" w:themeColor="text1"/>
        </w:rPr>
      </w:pPr>
    </w:p>
    <w:p w14:paraId="1ABFAACE" w14:textId="77777777" w:rsidR="00000A68" w:rsidRPr="008A17D4" w:rsidRDefault="00000A68" w:rsidP="00000A68">
      <w:pPr>
        <w:spacing w:line="276" w:lineRule="auto"/>
        <w:rPr>
          <w:rFonts w:ascii="Arial" w:eastAsia="Arial" w:hAnsi="Arial" w:cs="Arial"/>
          <w:color w:val="000000" w:themeColor="text1"/>
        </w:rPr>
      </w:pPr>
    </w:p>
    <w:p w14:paraId="460859A2" w14:textId="77777777" w:rsidR="00000A68" w:rsidRPr="008A17D4" w:rsidRDefault="00000A68" w:rsidP="00000A68">
      <w:pPr>
        <w:spacing w:line="276" w:lineRule="auto"/>
        <w:rPr>
          <w:rFonts w:ascii="Arial" w:eastAsia="Arial" w:hAnsi="Arial" w:cs="Arial"/>
          <w:color w:val="000000" w:themeColor="text1"/>
        </w:rPr>
      </w:pPr>
    </w:p>
    <w:p w14:paraId="4963698D" w14:textId="77777777" w:rsidR="00000A68" w:rsidRPr="008A17D4" w:rsidRDefault="00000A68" w:rsidP="00000A68">
      <w:pPr>
        <w:spacing w:line="276" w:lineRule="auto"/>
        <w:rPr>
          <w:rFonts w:ascii="Arial" w:eastAsia="Arial" w:hAnsi="Arial" w:cs="Arial"/>
          <w:color w:val="000000" w:themeColor="text1"/>
        </w:rPr>
      </w:pPr>
    </w:p>
    <w:p w14:paraId="05D52DED" w14:textId="77777777" w:rsidR="00000A68" w:rsidRPr="008A17D4" w:rsidRDefault="00000A68" w:rsidP="00000A68">
      <w:pPr>
        <w:spacing w:line="276" w:lineRule="auto"/>
        <w:rPr>
          <w:rFonts w:ascii="Arial" w:eastAsia="Arial" w:hAnsi="Arial" w:cs="Arial"/>
          <w:color w:val="000000" w:themeColor="text1"/>
        </w:rPr>
      </w:pPr>
    </w:p>
    <w:p w14:paraId="5E4F9F8F" w14:textId="77777777" w:rsidR="00000A68" w:rsidRPr="008A17D4" w:rsidRDefault="00000A68" w:rsidP="00000A68">
      <w:pPr>
        <w:spacing w:line="276" w:lineRule="auto"/>
        <w:rPr>
          <w:rFonts w:ascii="Arial" w:eastAsia="Arial" w:hAnsi="Arial" w:cs="Arial"/>
          <w:color w:val="000000" w:themeColor="text1"/>
        </w:rPr>
      </w:pPr>
    </w:p>
    <w:p w14:paraId="2FA90F36" w14:textId="77777777" w:rsidR="00000A68" w:rsidRPr="008A17D4" w:rsidRDefault="00000A68" w:rsidP="00000A68">
      <w:pPr>
        <w:spacing w:line="276" w:lineRule="auto"/>
        <w:rPr>
          <w:rFonts w:ascii="Arial" w:eastAsia="Arial" w:hAnsi="Arial" w:cs="Arial"/>
          <w:color w:val="000000" w:themeColor="text1"/>
        </w:rPr>
      </w:pPr>
    </w:p>
    <w:p w14:paraId="03B9516E" w14:textId="77777777" w:rsidR="00000A68" w:rsidRPr="008A17D4" w:rsidRDefault="00000A68" w:rsidP="00000A68">
      <w:pPr>
        <w:spacing w:line="276" w:lineRule="auto"/>
        <w:rPr>
          <w:rFonts w:ascii="Arial" w:eastAsia="Arial" w:hAnsi="Arial" w:cs="Arial"/>
          <w:color w:val="000000" w:themeColor="text1"/>
        </w:rPr>
      </w:pPr>
    </w:p>
    <w:p w14:paraId="77758F05" w14:textId="77777777" w:rsidR="00000A68" w:rsidRPr="008A17D4" w:rsidRDefault="00000A68" w:rsidP="00000A68">
      <w:pPr>
        <w:spacing w:line="276" w:lineRule="auto"/>
        <w:rPr>
          <w:rFonts w:ascii="Arial" w:eastAsia="Arial" w:hAnsi="Arial" w:cs="Arial"/>
          <w:color w:val="000000" w:themeColor="text1"/>
        </w:rPr>
      </w:pPr>
    </w:p>
    <w:p w14:paraId="73FCBD81" w14:textId="77777777" w:rsidR="00000A68" w:rsidRPr="008A17D4" w:rsidRDefault="00000A68" w:rsidP="00000A68">
      <w:pPr>
        <w:spacing w:line="276" w:lineRule="auto"/>
        <w:rPr>
          <w:rFonts w:ascii="Arial" w:eastAsia="Arial" w:hAnsi="Arial" w:cs="Arial"/>
          <w:color w:val="000000" w:themeColor="text1"/>
        </w:rPr>
      </w:pPr>
    </w:p>
    <w:p w14:paraId="41FF0675" w14:textId="77777777" w:rsidR="00000A68" w:rsidRPr="008A17D4" w:rsidRDefault="00000A68" w:rsidP="00000A68">
      <w:pPr>
        <w:spacing w:line="276" w:lineRule="auto"/>
        <w:rPr>
          <w:rFonts w:ascii="Arial" w:eastAsia="Arial" w:hAnsi="Arial" w:cs="Arial"/>
          <w:color w:val="000000" w:themeColor="text1"/>
        </w:rPr>
      </w:pPr>
    </w:p>
    <w:p w14:paraId="6FA7956F" w14:textId="77777777" w:rsidR="00000A68" w:rsidRPr="008A17D4" w:rsidRDefault="00000A68" w:rsidP="00000A68">
      <w:pPr>
        <w:spacing w:line="276" w:lineRule="auto"/>
        <w:rPr>
          <w:rFonts w:ascii="Arial" w:eastAsia="Arial" w:hAnsi="Arial" w:cs="Arial"/>
          <w:color w:val="000000" w:themeColor="text1"/>
        </w:rPr>
      </w:pPr>
    </w:p>
    <w:p w14:paraId="0B1CC8DA" w14:textId="77777777" w:rsidR="00000A68" w:rsidRPr="008A17D4" w:rsidRDefault="00000A68" w:rsidP="00000A68">
      <w:pPr>
        <w:spacing w:line="276" w:lineRule="auto"/>
        <w:rPr>
          <w:rFonts w:ascii="Arial" w:eastAsia="Arial" w:hAnsi="Arial" w:cs="Arial"/>
          <w:color w:val="000000" w:themeColor="text1"/>
        </w:rPr>
      </w:pPr>
    </w:p>
    <w:p w14:paraId="6A51FAAE" w14:textId="77777777" w:rsidR="00000A68" w:rsidRPr="008A17D4" w:rsidRDefault="00000A68" w:rsidP="00000A68">
      <w:pPr>
        <w:spacing w:line="276" w:lineRule="auto"/>
        <w:rPr>
          <w:rFonts w:ascii="Arial" w:eastAsia="Arial" w:hAnsi="Arial" w:cs="Arial"/>
          <w:color w:val="000000" w:themeColor="text1"/>
        </w:rPr>
      </w:pPr>
    </w:p>
    <w:p w14:paraId="660ADAD9" w14:textId="77777777" w:rsidR="00000A68" w:rsidRPr="008A17D4" w:rsidRDefault="00000A68" w:rsidP="00000A68">
      <w:pPr>
        <w:spacing w:line="276" w:lineRule="auto"/>
        <w:rPr>
          <w:rFonts w:ascii="Arial" w:eastAsia="Arial" w:hAnsi="Arial" w:cs="Arial"/>
          <w:color w:val="000000" w:themeColor="text1"/>
        </w:rPr>
      </w:pPr>
    </w:p>
    <w:p w14:paraId="497A976A" w14:textId="77777777" w:rsidR="00000A68" w:rsidRPr="008A17D4" w:rsidRDefault="00000A68" w:rsidP="00000A68">
      <w:pPr>
        <w:pStyle w:val="Heading1"/>
        <w:spacing w:line="276" w:lineRule="auto"/>
        <w:rPr>
          <w:rFonts w:ascii="Arial" w:eastAsia="Arial" w:hAnsi="Arial" w:cs="Arial"/>
          <w:color w:val="000000" w:themeColor="text1"/>
        </w:rPr>
      </w:pPr>
      <w:bookmarkStart w:id="24" w:name="_Toc176437618"/>
      <w:r w:rsidRPr="008A17D4">
        <w:rPr>
          <w:rFonts w:ascii="Arial" w:eastAsia="Arial" w:hAnsi="Arial" w:cs="Arial"/>
          <w:color w:val="000000" w:themeColor="text1"/>
        </w:rPr>
        <w:lastRenderedPageBreak/>
        <w:t>Supporting Our Client Services</w:t>
      </w:r>
      <w:bookmarkEnd w:id="24"/>
      <w:r w:rsidRPr="008A17D4">
        <w:rPr>
          <w:rFonts w:ascii="Arial" w:eastAsia="Arial" w:hAnsi="Arial" w:cs="Arial"/>
          <w:color w:val="000000" w:themeColor="text1"/>
        </w:rPr>
        <w:t xml:space="preserve"> </w:t>
      </w:r>
    </w:p>
    <w:p w14:paraId="48337933" w14:textId="77777777" w:rsidR="00000A68" w:rsidRPr="008A17D4" w:rsidRDefault="00000A68" w:rsidP="00000A68">
      <w:pPr>
        <w:spacing w:line="276" w:lineRule="auto"/>
        <w:rPr>
          <w:rFonts w:ascii="Arial" w:eastAsia="Arial" w:hAnsi="Arial" w:cs="Arial"/>
          <w:color w:val="000000" w:themeColor="text1"/>
        </w:rPr>
      </w:pPr>
    </w:p>
    <w:p w14:paraId="79BD82E0" w14:textId="77777777" w:rsidR="00000A68" w:rsidRPr="008A17D4" w:rsidRDefault="00000A68" w:rsidP="00000A68">
      <w:pPr>
        <w:pStyle w:val="Heading2"/>
        <w:spacing w:line="276" w:lineRule="auto"/>
        <w:rPr>
          <w:rFonts w:ascii="Arial" w:eastAsia="Arial" w:hAnsi="Arial" w:cs="Arial"/>
          <w:color w:val="000000" w:themeColor="text1"/>
        </w:rPr>
      </w:pPr>
      <w:bookmarkStart w:id="25" w:name="_Toc176437619"/>
      <w:r w:rsidRPr="008A17D4">
        <w:rPr>
          <w:rFonts w:ascii="Arial" w:eastAsia="Arial" w:hAnsi="Arial" w:cs="Arial"/>
          <w:color w:val="000000" w:themeColor="text1"/>
        </w:rPr>
        <w:t xml:space="preserve">Corporate </w:t>
      </w:r>
      <w:sdt>
        <w:sdtPr>
          <w:rPr>
            <w:rFonts w:ascii="Arial" w:hAnsi="Arial" w:cs="Arial"/>
            <w:color w:val="000000" w:themeColor="text1"/>
          </w:rPr>
          <w:tag w:val="goog_rdk_19"/>
          <w:id w:val="-1646503556"/>
        </w:sdtPr>
        <w:sdtContent/>
      </w:sdt>
      <w:r w:rsidRPr="008A17D4">
        <w:rPr>
          <w:rFonts w:ascii="Arial" w:eastAsia="Arial" w:hAnsi="Arial" w:cs="Arial"/>
          <w:color w:val="000000" w:themeColor="text1"/>
        </w:rPr>
        <w:t>Services</w:t>
      </w:r>
      <w:bookmarkEnd w:id="25"/>
    </w:p>
    <w:p w14:paraId="7652B40C"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hAnsi="Arial" w:cs="Arial"/>
          <w:color w:val="000000" w:themeColor="text1"/>
        </w:rPr>
        <w:t xml:space="preserve">Our Corporate Service Directorate encompasses a range of essential support functions that enable our organisation to operate efficiently and effectively.  </w:t>
      </w:r>
    </w:p>
    <w:p w14:paraId="6233A65A"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Providing support to our 544 staff members, the Corporate Services Directorate </w:t>
      </w:r>
      <w:r w:rsidRPr="008A17D4">
        <w:rPr>
          <w:rFonts w:ascii="Arial" w:hAnsi="Arial" w:cs="Arial"/>
          <w:color w:val="000000" w:themeColor="text1"/>
        </w:rPr>
        <w:t>oversees Facilities Management, Health &amp; Safety, Portfolio and Property Management, Finance, Governance, and Risk Management on behalf of the organisation. Additionally, it manages our Criminal Legal Aid Unit.</w:t>
      </w:r>
    </w:p>
    <w:p w14:paraId="7281BF95" w14:textId="77777777" w:rsidR="00000A68" w:rsidRPr="008A17D4" w:rsidRDefault="00000A68" w:rsidP="00000A68">
      <w:pPr>
        <w:pStyle w:val="Heading3"/>
        <w:jc w:val="both"/>
        <w:rPr>
          <w:rFonts w:ascii="Arial" w:eastAsia="Arial" w:hAnsi="Arial" w:cs="Arial"/>
          <w:color w:val="000000" w:themeColor="text1"/>
        </w:rPr>
      </w:pPr>
      <w:bookmarkStart w:id="26" w:name="_Toc176437620"/>
      <w:r w:rsidRPr="008A17D4">
        <w:rPr>
          <w:rFonts w:ascii="Arial" w:eastAsia="Arial" w:hAnsi="Arial" w:cs="Arial"/>
          <w:color w:val="000000" w:themeColor="text1"/>
        </w:rPr>
        <w:t>Our Mission Activities</w:t>
      </w:r>
      <w:bookmarkEnd w:id="26"/>
    </w:p>
    <w:p w14:paraId="769F9EC0" w14:textId="77777777" w:rsidR="00000A68" w:rsidRPr="008A17D4" w:rsidRDefault="00EB7650" w:rsidP="00000A68">
      <w:pPr>
        <w:pStyle w:val="ListParagraph"/>
        <w:numPr>
          <w:ilvl w:val="0"/>
          <w:numId w:val="18"/>
        </w:numPr>
        <w:spacing w:line="276" w:lineRule="auto"/>
        <w:jc w:val="both"/>
        <w:rPr>
          <w:rFonts w:ascii="Arial" w:hAnsi="Arial" w:cs="Arial"/>
          <w:color w:val="000000" w:themeColor="text1"/>
        </w:rPr>
      </w:pPr>
      <w:r>
        <w:rPr>
          <w:rFonts w:ascii="Arial" w:hAnsi="Arial" w:cs="Arial"/>
          <w:color w:val="000000" w:themeColor="text1"/>
        </w:rPr>
        <w:t>6,076</w:t>
      </w:r>
      <w:r w:rsidR="00000A68" w:rsidRPr="008A17D4">
        <w:rPr>
          <w:rFonts w:ascii="Arial" w:hAnsi="Arial" w:cs="Arial"/>
          <w:color w:val="000000" w:themeColor="text1"/>
        </w:rPr>
        <w:t xml:space="preserve"> service user requests for facilities management actioned.</w:t>
      </w:r>
    </w:p>
    <w:p w14:paraId="649A340B" w14:textId="77777777" w:rsidR="00000A68" w:rsidRPr="008A17D4" w:rsidRDefault="00000A68" w:rsidP="00000A68">
      <w:pPr>
        <w:pStyle w:val="ListParagraph"/>
        <w:numPr>
          <w:ilvl w:val="0"/>
          <w:numId w:val="18"/>
        </w:numPr>
        <w:spacing w:line="276" w:lineRule="auto"/>
        <w:jc w:val="both"/>
        <w:rPr>
          <w:rFonts w:ascii="Arial" w:hAnsi="Arial" w:cs="Arial"/>
          <w:color w:val="000000" w:themeColor="text1"/>
        </w:rPr>
      </w:pPr>
      <w:r w:rsidRPr="008A17D4">
        <w:rPr>
          <w:rFonts w:ascii="Arial" w:hAnsi="Arial" w:cs="Arial"/>
          <w:color w:val="000000" w:themeColor="text1"/>
        </w:rPr>
        <w:t>57 parliamentary questions processed.</w:t>
      </w:r>
    </w:p>
    <w:p w14:paraId="0ACB736C" w14:textId="77777777" w:rsidR="00000A68" w:rsidRDefault="00000A68" w:rsidP="00000A68">
      <w:pPr>
        <w:pStyle w:val="ListParagraph"/>
        <w:numPr>
          <w:ilvl w:val="0"/>
          <w:numId w:val="18"/>
        </w:numPr>
        <w:spacing w:line="276" w:lineRule="auto"/>
        <w:jc w:val="both"/>
        <w:rPr>
          <w:rFonts w:ascii="Arial" w:hAnsi="Arial" w:cs="Arial"/>
          <w:color w:val="000000" w:themeColor="text1"/>
        </w:rPr>
      </w:pPr>
      <w:r w:rsidRPr="008A17D4">
        <w:rPr>
          <w:rFonts w:ascii="Arial" w:hAnsi="Arial" w:cs="Arial"/>
          <w:color w:val="000000" w:themeColor="text1"/>
        </w:rPr>
        <w:t xml:space="preserve">3,148 criminal legal aid claims authorised for payment. </w:t>
      </w:r>
    </w:p>
    <w:p w14:paraId="3A17BF84" w14:textId="77777777" w:rsidR="00000A68" w:rsidRPr="00972589" w:rsidRDefault="00000A68" w:rsidP="00000A68">
      <w:pPr>
        <w:spacing w:line="276" w:lineRule="auto"/>
        <w:ind w:left="360"/>
        <w:jc w:val="both"/>
        <w:rPr>
          <w:rFonts w:ascii="Arial" w:hAnsi="Arial" w:cs="Arial"/>
          <w:color w:val="000000" w:themeColor="text1"/>
        </w:rPr>
      </w:pPr>
    </w:p>
    <w:p w14:paraId="3C1AF728" w14:textId="77777777" w:rsidR="00000A68" w:rsidRPr="008A17D4" w:rsidRDefault="00000A68" w:rsidP="00000A68">
      <w:pPr>
        <w:pStyle w:val="Heading3"/>
        <w:jc w:val="both"/>
        <w:rPr>
          <w:rFonts w:ascii="Arial" w:eastAsia="Arial" w:hAnsi="Arial" w:cs="Arial"/>
          <w:color w:val="000000" w:themeColor="text1"/>
        </w:rPr>
      </w:pPr>
      <w:bookmarkStart w:id="27" w:name="_Toc176437621"/>
      <w:r w:rsidRPr="008A17D4">
        <w:rPr>
          <w:rFonts w:ascii="Arial" w:eastAsia="Arial" w:hAnsi="Arial" w:cs="Arial"/>
          <w:color w:val="000000" w:themeColor="text1"/>
        </w:rPr>
        <w:t>Our Significant Accomplishments</w:t>
      </w:r>
      <w:bookmarkEnd w:id="27"/>
    </w:p>
    <w:p w14:paraId="718888F4" w14:textId="77777777" w:rsidR="00000A68" w:rsidRPr="008A17D4" w:rsidRDefault="00000A68" w:rsidP="00000A68">
      <w:pPr>
        <w:spacing w:after="0"/>
        <w:jc w:val="both"/>
        <w:rPr>
          <w:rFonts w:ascii="Arial" w:hAnsi="Arial" w:cs="Arial"/>
          <w:color w:val="000000" w:themeColor="text1"/>
          <w:u w:val="single"/>
        </w:rPr>
      </w:pPr>
      <w:r w:rsidRPr="008A17D4">
        <w:rPr>
          <w:rFonts w:ascii="Arial" w:hAnsi="Arial" w:cs="Arial"/>
          <w:color w:val="000000" w:themeColor="text1"/>
          <w:u w:val="single"/>
        </w:rPr>
        <w:t>Establishing a Health and Safety Unit</w:t>
      </w:r>
    </w:p>
    <w:p w14:paraId="1DFAE72A" w14:textId="77777777" w:rsidR="00000A68" w:rsidRPr="008A17D4" w:rsidRDefault="00000A68" w:rsidP="00000A68">
      <w:pPr>
        <w:spacing w:after="0"/>
        <w:jc w:val="both"/>
        <w:rPr>
          <w:rFonts w:ascii="Arial" w:hAnsi="Arial" w:cs="Arial"/>
          <w:color w:val="000000" w:themeColor="text1"/>
        </w:rPr>
      </w:pPr>
      <w:r w:rsidRPr="008A17D4">
        <w:rPr>
          <w:rFonts w:ascii="Arial" w:hAnsi="Arial" w:cs="Arial"/>
          <w:color w:val="000000" w:themeColor="text1"/>
        </w:rPr>
        <w:t>During 2023, a Health and Safety Workplan was developed, outlining a road map for creating and developing a Health and Safety Management System in accordance with industry best standards, such as ISO 45001: 2018. This system will be implemented at both staff and management level, enhancing health and safety awareness in daily service delivery, fostering a culture of risk identification and management, empowering staff to raise health and safety concerns, and developing our safety representative and other key roles in the organisation. In September 2023, we also appointed our first Health and Safety Officer.</w:t>
      </w:r>
    </w:p>
    <w:p w14:paraId="3D82E6BD" w14:textId="77777777" w:rsidR="00000A68" w:rsidRPr="008A17D4" w:rsidRDefault="00000A68" w:rsidP="00000A68">
      <w:pPr>
        <w:spacing w:after="0"/>
        <w:jc w:val="both"/>
        <w:rPr>
          <w:rFonts w:ascii="Arial" w:hAnsi="Arial" w:cs="Arial"/>
          <w:color w:val="000000" w:themeColor="text1"/>
        </w:rPr>
      </w:pPr>
    </w:p>
    <w:p w14:paraId="61DAA824" w14:textId="77777777" w:rsidR="00000A68" w:rsidRPr="008A17D4" w:rsidRDefault="00000A68" w:rsidP="00000A68">
      <w:pPr>
        <w:spacing w:after="0"/>
        <w:jc w:val="both"/>
        <w:rPr>
          <w:rFonts w:ascii="Arial" w:hAnsi="Arial" w:cs="Arial"/>
          <w:color w:val="000000" w:themeColor="text1"/>
          <w:u w:val="single"/>
        </w:rPr>
      </w:pPr>
      <w:r w:rsidRPr="008A17D4">
        <w:rPr>
          <w:rFonts w:ascii="Arial" w:hAnsi="Arial" w:cs="Arial"/>
          <w:color w:val="000000" w:themeColor="text1"/>
          <w:u w:val="single"/>
        </w:rPr>
        <w:t>Ballymun Law and Family Mediation Centre</w:t>
      </w:r>
    </w:p>
    <w:p w14:paraId="1C7151DC" w14:textId="77777777" w:rsidR="00000A68" w:rsidRPr="008A17D4" w:rsidRDefault="00000A68" w:rsidP="00000A68">
      <w:pPr>
        <w:spacing w:after="0"/>
        <w:jc w:val="both"/>
        <w:rPr>
          <w:rFonts w:ascii="Arial" w:hAnsi="Arial" w:cs="Arial"/>
          <w:color w:val="000000" w:themeColor="text1"/>
        </w:rPr>
      </w:pPr>
      <w:r w:rsidRPr="008A17D4">
        <w:rPr>
          <w:rFonts w:ascii="Arial" w:hAnsi="Arial" w:cs="Arial"/>
          <w:color w:val="000000" w:themeColor="text1"/>
        </w:rPr>
        <w:t>In October 2023, we acquired a new Centre for the greater North Dublin area in Ballymun, Dublin 11. This new office consists of the Finglas Law Centre, Blanchardstown Family Mediation Services and a dedicated Traveller Unit. With the goal of providing a modern office space for both clients and staff, the services at this new centre include supported decision-making under the Assisted Decision Making (Capacity) Act 2015. This new office, our 34</w:t>
      </w:r>
      <w:r w:rsidRPr="008A17D4">
        <w:rPr>
          <w:rFonts w:ascii="Arial" w:hAnsi="Arial" w:cs="Arial"/>
          <w:color w:val="000000" w:themeColor="text1"/>
          <w:vertAlign w:val="superscript"/>
        </w:rPr>
        <w:t>th</w:t>
      </w:r>
      <w:r w:rsidRPr="008A17D4">
        <w:rPr>
          <w:rFonts w:ascii="Arial" w:hAnsi="Arial" w:cs="Arial"/>
          <w:color w:val="000000" w:themeColor="text1"/>
        </w:rPr>
        <w:t xml:space="preserve"> nationwide centre, is due to open in February 2024.</w:t>
      </w:r>
    </w:p>
    <w:p w14:paraId="425E2429" w14:textId="77777777" w:rsidR="00000A68" w:rsidRPr="008A17D4" w:rsidRDefault="00000A68" w:rsidP="00000A68">
      <w:pPr>
        <w:spacing w:after="0"/>
        <w:jc w:val="both"/>
        <w:rPr>
          <w:rFonts w:ascii="Arial" w:hAnsi="Arial" w:cs="Arial"/>
          <w:color w:val="000000" w:themeColor="text1"/>
        </w:rPr>
      </w:pPr>
      <w:r w:rsidRPr="008A17D4">
        <w:rPr>
          <w:rFonts w:ascii="Arial" w:hAnsi="Arial" w:cs="Arial"/>
          <w:color w:val="000000" w:themeColor="text1"/>
        </w:rPr>
        <w:t xml:space="preserve"> </w:t>
      </w:r>
    </w:p>
    <w:p w14:paraId="309E1E6C" w14:textId="77777777" w:rsidR="00000A68" w:rsidRPr="008A17D4" w:rsidRDefault="00000A68" w:rsidP="00000A68">
      <w:pPr>
        <w:spacing w:after="0"/>
        <w:jc w:val="both"/>
        <w:rPr>
          <w:rFonts w:ascii="Arial" w:hAnsi="Arial" w:cs="Arial"/>
          <w:color w:val="000000" w:themeColor="text1"/>
          <w:u w:val="single"/>
        </w:rPr>
      </w:pPr>
      <w:r w:rsidRPr="008A17D4">
        <w:rPr>
          <w:rFonts w:ascii="Arial" w:hAnsi="Arial" w:cs="Arial"/>
          <w:color w:val="000000" w:themeColor="text1"/>
          <w:u w:val="single"/>
        </w:rPr>
        <w:t>Refurbishment of Law Centres</w:t>
      </w:r>
    </w:p>
    <w:p w14:paraId="3D01F3CB" w14:textId="77777777" w:rsidR="00000A68" w:rsidRPr="008A17D4" w:rsidRDefault="00000A68" w:rsidP="00000A68">
      <w:pPr>
        <w:spacing w:after="0"/>
        <w:jc w:val="both"/>
        <w:rPr>
          <w:rFonts w:ascii="Arial" w:hAnsi="Arial" w:cs="Arial"/>
          <w:color w:val="000000" w:themeColor="text1"/>
          <w:lang w:val="en-US"/>
        </w:rPr>
      </w:pPr>
      <w:r w:rsidRPr="008A17D4">
        <w:rPr>
          <w:rFonts w:ascii="Arial" w:hAnsi="Arial" w:cs="Arial"/>
          <w:color w:val="000000" w:themeColor="text1"/>
          <w:lang w:val="en-US"/>
        </w:rPr>
        <w:t xml:space="preserve">Both the Limerick and Longford Law </w:t>
      </w:r>
      <w:proofErr w:type="spellStart"/>
      <w:r w:rsidRPr="008A17D4">
        <w:rPr>
          <w:rFonts w:ascii="Arial" w:hAnsi="Arial" w:cs="Arial"/>
          <w:color w:val="000000" w:themeColor="text1"/>
          <w:lang w:val="en-US"/>
        </w:rPr>
        <w:t>Centres</w:t>
      </w:r>
      <w:proofErr w:type="spellEnd"/>
      <w:r w:rsidRPr="008A17D4">
        <w:rPr>
          <w:rFonts w:ascii="Arial" w:hAnsi="Arial" w:cs="Arial"/>
          <w:color w:val="000000" w:themeColor="text1"/>
          <w:lang w:val="en-US"/>
        </w:rPr>
        <w:t xml:space="preserve"> underwent refurbishments in 2023. Additionally, the Galway Law Centre was refurbished due to flooding.</w:t>
      </w:r>
    </w:p>
    <w:p w14:paraId="0EF2956E" w14:textId="77777777" w:rsidR="00000A68" w:rsidRPr="008A17D4" w:rsidRDefault="00000A68" w:rsidP="00000A68">
      <w:pPr>
        <w:spacing w:line="276" w:lineRule="auto"/>
        <w:jc w:val="both"/>
        <w:rPr>
          <w:rFonts w:ascii="Arial" w:eastAsia="Arial" w:hAnsi="Arial" w:cs="Arial"/>
          <w:color w:val="000000" w:themeColor="text1"/>
        </w:rPr>
      </w:pPr>
    </w:p>
    <w:p w14:paraId="0B5B58E8" w14:textId="77777777" w:rsidR="00000A68" w:rsidRPr="008A17D4" w:rsidRDefault="00000A68" w:rsidP="00000A68">
      <w:pPr>
        <w:pStyle w:val="Heading2"/>
        <w:spacing w:line="276" w:lineRule="auto"/>
        <w:jc w:val="both"/>
        <w:rPr>
          <w:rFonts w:ascii="Arial" w:eastAsia="Arial" w:hAnsi="Arial" w:cs="Arial"/>
          <w:color w:val="000000" w:themeColor="text1"/>
        </w:rPr>
      </w:pPr>
      <w:bookmarkStart w:id="28" w:name="_Toc176437622"/>
      <w:r w:rsidRPr="008A17D4">
        <w:rPr>
          <w:rFonts w:ascii="Arial" w:eastAsia="Arial" w:hAnsi="Arial" w:cs="Arial"/>
          <w:color w:val="000000" w:themeColor="text1"/>
        </w:rPr>
        <w:lastRenderedPageBreak/>
        <w:t>Human Resources</w:t>
      </w:r>
      <w:bookmarkEnd w:id="28"/>
    </w:p>
    <w:p w14:paraId="4A6E7BBF" w14:textId="77777777" w:rsidR="00000A68" w:rsidRPr="008A17D4" w:rsidRDefault="00000A68" w:rsidP="00000A68">
      <w:pPr>
        <w:spacing w:line="276" w:lineRule="auto"/>
        <w:jc w:val="both"/>
        <w:rPr>
          <w:rFonts w:ascii="Arial" w:eastAsia="Arial" w:hAnsi="Arial" w:cs="Arial"/>
          <w:i/>
          <w:color w:val="000000" w:themeColor="text1"/>
        </w:rPr>
      </w:pPr>
      <w:r w:rsidRPr="008A17D4">
        <w:rPr>
          <w:rFonts w:ascii="Arial" w:eastAsia="Arial" w:hAnsi="Arial" w:cs="Arial"/>
          <w:color w:val="000000" w:themeColor="text1"/>
        </w:rPr>
        <w:t>Our Human Resource Directorate is responsible for people matters. Both operational and strategic, this includes recruitment, promotion, probation, leave management, employment law litigation, compliance and industrial relations.</w:t>
      </w:r>
      <w:r w:rsidRPr="008A17D4">
        <w:rPr>
          <w:rFonts w:ascii="Arial" w:eastAsia="Arial" w:hAnsi="Arial" w:cs="Arial"/>
          <w:i/>
          <w:color w:val="000000" w:themeColor="text1"/>
        </w:rPr>
        <w:t xml:space="preserve">   </w:t>
      </w:r>
    </w:p>
    <w:p w14:paraId="66CCB4B3"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Our Human Resources (HR) Directorate offers support to our 544 staff members. They disseminate internal HR policy and guidance as well as updates on broader civil service HR developments throughout our organisation. Additionally, they address staff member inquiries related to employment and offer meaningful support during personal challenges.</w:t>
      </w:r>
    </w:p>
    <w:p w14:paraId="563D1AD5" w14:textId="77777777" w:rsidR="00000A68" w:rsidRPr="008A17D4" w:rsidRDefault="00000A68" w:rsidP="00000A68">
      <w:pPr>
        <w:pStyle w:val="Heading3"/>
        <w:spacing w:after="0"/>
        <w:jc w:val="both"/>
        <w:rPr>
          <w:rFonts w:ascii="Arial" w:eastAsia="Arial" w:hAnsi="Arial" w:cs="Arial"/>
          <w:color w:val="000000" w:themeColor="text1"/>
        </w:rPr>
      </w:pPr>
      <w:bookmarkStart w:id="29" w:name="_Toc176437623"/>
      <w:r w:rsidRPr="008A17D4">
        <w:rPr>
          <w:rFonts w:ascii="Arial" w:eastAsia="Arial" w:hAnsi="Arial" w:cs="Arial"/>
          <w:color w:val="000000" w:themeColor="text1"/>
        </w:rPr>
        <w:t>Our Mission Activities</w:t>
      </w:r>
      <w:bookmarkEnd w:id="29"/>
    </w:p>
    <w:p w14:paraId="013B3520" w14:textId="77777777" w:rsidR="00000A68" w:rsidRPr="008A17D4" w:rsidRDefault="00000A68" w:rsidP="00000A68">
      <w:pPr>
        <w:numPr>
          <w:ilvl w:val="0"/>
          <w:numId w:val="15"/>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59 staff members were recognised for completing 43 different academic courses, ranging from undergraduate certificates to PhD research.</w:t>
      </w:r>
    </w:p>
    <w:p w14:paraId="5771B4A3" w14:textId="77777777" w:rsidR="00000A68" w:rsidRPr="008A17D4" w:rsidRDefault="00000A68" w:rsidP="00000A68">
      <w:pPr>
        <w:numPr>
          <w:ilvl w:val="0"/>
          <w:numId w:val="15"/>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50 staff members were selected as mentors through our mentoring </w:t>
      </w:r>
      <w:r>
        <w:rPr>
          <w:rFonts w:ascii="Arial" w:eastAsia="Arial" w:hAnsi="Arial" w:cs="Arial"/>
          <w:color w:val="000000" w:themeColor="text1"/>
        </w:rPr>
        <w:t>programme</w:t>
      </w:r>
      <w:r w:rsidRPr="008A17D4">
        <w:rPr>
          <w:rFonts w:ascii="Arial" w:eastAsia="Arial" w:hAnsi="Arial" w:cs="Arial"/>
          <w:color w:val="000000" w:themeColor="text1"/>
        </w:rPr>
        <w:t>.</w:t>
      </w:r>
    </w:p>
    <w:p w14:paraId="402BAAE8" w14:textId="77777777" w:rsidR="00000A68" w:rsidRPr="008A17D4" w:rsidRDefault="00000A68" w:rsidP="00000A68">
      <w:pPr>
        <w:numPr>
          <w:ilvl w:val="0"/>
          <w:numId w:val="6"/>
        </w:numPr>
        <w:spacing w:after="0"/>
        <w:jc w:val="both"/>
        <w:rPr>
          <w:rFonts w:ascii="Arial" w:eastAsia="Arial" w:hAnsi="Arial" w:cs="Arial"/>
          <w:color w:val="000000" w:themeColor="text1"/>
        </w:rPr>
      </w:pPr>
      <w:r w:rsidRPr="008A17D4">
        <w:rPr>
          <w:rFonts w:ascii="Arial" w:eastAsia="Arial" w:hAnsi="Arial" w:cs="Arial"/>
          <w:color w:val="000000" w:themeColor="text1"/>
        </w:rPr>
        <w:t>238 attendances at 46 different courses on the One Learning platform.</w:t>
      </w:r>
    </w:p>
    <w:p w14:paraId="6648557A" w14:textId="77777777" w:rsidR="00000A68" w:rsidRPr="008A17D4" w:rsidRDefault="00000A68" w:rsidP="00000A68">
      <w:pPr>
        <w:pBdr>
          <w:top w:val="nil"/>
          <w:left w:val="nil"/>
          <w:bottom w:val="nil"/>
          <w:right w:val="nil"/>
          <w:between w:val="nil"/>
        </w:pBdr>
        <w:spacing w:line="276" w:lineRule="auto"/>
        <w:ind w:left="720"/>
        <w:jc w:val="both"/>
        <w:rPr>
          <w:rFonts w:ascii="Arial" w:eastAsia="Arial" w:hAnsi="Arial" w:cs="Arial"/>
          <w:color w:val="000000" w:themeColor="text1"/>
        </w:rPr>
      </w:pPr>
    </w:p>
    <w:p w14:paraId="0004294D" w14:textId="77777777" w:rsidR="00000A68" w:rsidRPr="008A17D4" w:rsidRDefault="00000A68" w:rsidP="00000A68">
      <w:pPr>
        <w:pStyle w:val="Heading3"/>
        <w:spacing w:after="0"/>
        <w:jc w:val="both"/>
        <w:rPr>
          <w:rFonts w:ascii="Arial" w:eastAsia="Arial" w:hAnsi="Arial" w:cs="Arial"/>
          <w:color w:val="000000" w:themeColor="text1"/>
        </w:rPr>
      </w:pPr>
      <w:bookmarkStart w:id="30" w:name="_Toc176437624"/>
      <w:r w:rsidRPr="008A17D4">
        <w:rPr>
          <w:rFonts w:ascii="Arial" w:eastAsia="Arial" w:hAnsi="Arial" w:cs="Arial"/>
          <w:color w:val="000000" w:themeColor="text1"/>
        </w:rPr>
        <w:t>Our Significant Accomplishments</w:t>
      </w:r>
      <w:bookmarkEnd w:id="30"/>
      <w:r w:rsidRPr="008A17D4">
        <w:rPr>
          <w:rFonts w:ascii="Arial" w:eastAsia="Arial" w:hAnsi="Arial" w:cs="Arial"/>
          <w:color w:val="000000" w:themeColor="text1"/>
        </w:rPr>
        <w:t xml:space="preserve"> </w:t>
      </w:r>
    </w:p>
    <w:p w14:paraId="3AB12BBD"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Recruiting Additional Staff Members for Interna</w:t>
      </w:r>
      <w:r>
        <w:rPr>
          <w:rFonts w:ascii="Arial" w:eastAsia="Arial" w:hAnsi="Arial" w:cs="Arial"/>
          <w:color w:val="000000" w:themeColor="text1"/>
          <w:u w:val="single"/>
        </w:rPr>
        <w:t>tional</w:t>
      </w:r>
      <w:r w:rsidRPr="008A17D4">
        <w:rPr>
          <w:rFonts w:ascii="Arial" w:eastAsia="Arial" w:hAnsi="Arial" w:cs="Arial"/>
          <w:color w:val="000000" w:themeColor="text1"/>
          <w:u w:val="single"/>
        </w:rPr>
        <w:t xml:space="preserve"> Protection Applications </w:t>
      </w:r>
    </w:p>
    <w:p w14:paraId="39E7D76A"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To address the increasing demands in providing civil legal assistance to those seeking international protection, we submitted a business case to the Department of Justice in Q1 2023, requesting authorisation to hire the necessary staff. Our business case was approved, initiating the recruitment process for 44 additional staff members across service delivery offices and corporate support functions.</w:t>
      </w:r>
    </w:p>
    <w:p w14:paraId="0E3FD879" w14:textId="77777777" w:rsidR="00000A68" w:rsidRPr="008A17D4" w:rsidRDefault="00000A68" w:rsidP="00000A68">
      <w:pPr>
        <w:spacing w:after="0" w:line="276" w:lineRule="auto"/>
        <w:jc w:val="both"/>
        <w:rPr>
          <w:rFonts w:ascii="Arial" w:eastAsia="Arial" w:hAnsi="Arial" w:cs="Arial"/>
          <w:color w:val="000000" w:themeColor="text1"/>
        </w:rPr>
      </w:pPr>
    </w:p>
    <w:p w14:paraId="42606110"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Equality, Diversity and Inclusion Strategy</w:t>
      </w:r>
    </w:p>
    <w:p w14:paraId="06788B1E" w14:textId="77777777" w:rsidR="00000A68" w:rsidRPr="008A17D4" w:rsidRDefault="00000A68" w:rsidP="00000A68">
      <w:pPr>
        <w:spacing w:after="0" w:line="276" w:lineRule="auto"/>
        <w:jc w:val="both"/>
        <w:rPr>
          <w:rFonts w:ascii="Arial" w:eastAsia="Arial" w:hAnsi="Arial" w:cs="Arial"/>
          <w:color w:val="000000" w:themeColor="text1"/>
        </w:rPr>
      </w:pPr>
      <w:bookmarkStart w:id="31" w:name="_Hlk175224141"/>
      <w:r w:rsidRPr="008A17D4">
        <w:rPr>
          <w:rFonts w:ascii="Arial" w:eastAsia="Arial" w:hAnsi="Arial" w:cs="Arial"/>
          <w:color w:val="000000" w:themeColor="text1"/>
        </w:rPr>
        <w:t xml:space="preserve">We </w:t>
      </w:r>
      <w:r>
        <w:rPr>
          <w:rFonts w:ascii="Arial" w:eastAsia="Arial" w:hAnsi="Arial" w:cs="Arial"/>
          <w:color w:val="000000" w:themeColor="text1"/>
        </w:rPr>
        <w:t xml:space="preserve">will soon </w:t>
      </w:r>
      <w:r w:rsidRPr="008A17D4">
        <w:rPr>
          <w:rFonts w:ascii="Arial" w:eastAsia="Arial" w:hAnsi="Arial" w:cs="Arial"/>
          <w:color w:val="000000" w:themeColor="text1"/>
        </w:rPr>
        <w:t>publish an Equality, Diversity, and Inclusion Strategy for the period 2023 – 2026</w:t>
      </w:r>
      <w:bookmarkEnd w:id="31"/>
      <w:r w:rsidRPr="008A17D4">
        <w:rPr>
          <w:rFonts w:ascii="Arial" w:eastAsia="Arial" w:hAnsi="Arial" w:cs="Arial"/>
          <w:color w:val="000000" w:themeColor="text1"/>
        </w:rPr>
        <w:t>. This strategy aims to ensure that we evaluate, tackle, and report on our responsibilities to eradicate discrimination, foster equality, and safeguard the human rights of our staff members and the people we serve. The strategy emphasises the establishment of a safe, fair, and inclusive environment for our staff members, clients, and other external stakeholders.</w:t>
      </w:r>
    </w:p>
    <w:p w14:paraId="597DAB61" w14:textId="77777777" w:rsidR="00000A68" w:rsidRPr="008A17D4" w:rsidRDefault="00000A68" w:rsidP="00000A68">
      <w:pPr>
        <w:spacing w:after="0" w:line="276" w:lineRule="auto"/>
        <w:jc w:val="both"/>
        <w:rPr>
          <w:rFonts w:ascii="Arial" w:eastAsia="Arial" w:hAnsi="Arial" w:cs="Arial"/>
          <w:color w:val="000000" w:themeColor="text1"/>
        </w:rPr>
      </w:pPr>
    </w:p>
    <w:p w14:paraId="45248BE5"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 xml:space="preserve">Staff Support and Wellbeing </w:t>
      </w:r>
      <w:r>
        <w:rPr>
          <w:rFonts w:ascii="Arial" w:eastAsia="Arial" w:hAnsi="Arial" w:cs="Arial"/>
          <w:color w:val="000000" w:themeColor="text1"/>
          <w:u w:val="single"/>
        </w:rPr>
        <w:t>Programme</w:t>
      </w:r>
    </w:p>
    <w:p w14:paraId="261799FF"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As part of our Staff Support and Wellbeing </w:t>
      </w:r>
      <w:r>
        <w:rPr>
          <w:rFonts w:ascii="Arial" w:eastAsia="Arial" w:hAnsi="Arial" w:cs="Arial"/>
          <w:color w:val="000000" w:themeColor="text1"/>
        </w:rPr>
        <w:t>Programme</w:t>
      </w:r>
      <w:r w:rsidRPr="008A17D4">
        <w:rPr>
          <w:rFonts w:ascii="Arial" w:eastAsia="Arial" w:hAnsi="Arial" w:cs="Arial"/>
          <w:color w:val="000000" w:themeColor="text1"/>
        </w:rPr>
        <w:t>, the following initiatives were implemented during 2023:</w:t>
      </w:r>
    </w:p>
    <w:p w14:paraId="727BA240" w14:textId="77777777" w:rsidR="00000A68" w:rsidRPr="008A17D4" w:rsidRDefault="00000A68" w:rsidP="00000A68">
      <w:pPr>
        <w:numPr>
          <w:ilvl w:val="0"/>
          <w:numId w:val="1"/>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The rolling out of cross professional supervision for our staff members wishing to participate.  Supervision offers a secure and non-judgmental learning environment, providing a reflective space for group participants to step back, review, and reflect on all aspects of their work</w:t>
      </w:r>
    </w:p>
    <w:p w14:paraId="0C0C708F" w14:textId="77777777" w:rsidR="00000A68" w:rsidRPr="008A17D4" w:rsidRDefault="00000A68" w:rsidP="00000A68">
      <w:pPr>
        <w:numPr>
          <w:ilvl w:val="0"/>
          <w:numId w:val="1"/>
        </w:numPr>
        <w:pBdr>
          <w:top w:val="nil"/>
          <w:left w:val="nil"/>
          <w:bottom w:val="nil"/>
          <w:right w:val="nil"/>
          <w:between w:val="nil"/>
        </w:pBdr>
        <w:spacing w:line="276" w:lineRule="auto"/>
        <w:jc w:val="both"/>
        <w:rPr>
          <w:rFonts w:ascii="Arial" w:eastAsia="Arial" w:hAnsi="Arial" w:cs="Arial"/>
          <w:color w:val="000000" w:themeColor="text1"/>
        </w:rPr>
      </w:pPr>
      <w:r w:rsidRPr="008A17D4">
        <w:rPr>
          <w:rFonts w:ascii="Arial" w:eastAsia="Arial" w:hAnsi="Arial" w:cs="Arial"/>
          <w:color w:val="000000" w:themeColor="text1"/>
        </w:rPr>
        <w:lastRenderedPageBreak/>
        <w:t>Provision of trauma-informed practice training to empower our staff to address the challenges of trauma and equip themselves with approaches to respond effectively as trauma-informed practitioners</w:t>
      </w:r>
    </w:p>
    <w:p w14:paraId="5446C270" w14:textId="77777777" w:rsidR="00000A68" w:rsidRPr="008A17D4" w:rsidRDefault="00000A68" w:rsidP="00000A68">
      <w:pPr>
        <w:jc w:val="both"/>
        <w:rPr>
          <w:rFonts w:ascii="Arial" w:hAnsi="Arial" w:cs="Arial"/>
          <w:color w:val="000000" w:themeColor="text1"/>
        </w:rPr>
      </w:pPr>
    </w:p>
    <w:p w14:paraId="399E2E23" w14:textId="77777777" w:rsidR="00000A68" w:rsidRPr="008A17D4" w:rsidRDefault="00000A68" w:rsidP="00000A68">
      <w:pPr>
        <w:jc w:val="both"/>
        <w:rPr>
          <w:rFonts w:ascii="Arial" w:hAnsi="Arial" w:cs="Arial"/>
          <w:color w:val="000000" w:themeColor="text1"/>
        </w:rPr>
      </w:pPr>
    </w:p>
    <w:p w14:paraId="045CBA54" w14:textId="77777777" w:rsidR="00000A68" w:rsidRPr="008A17D4" w:rsidRDefault="00000A68" w:rsidP="00000A68">
      <w:pPr>
        <w:jc w:val="both"/>
        <w:rPr>
          <w:rFonts w:ascii="Arial" w:hAnsi="Arial" w:cs="Arial"/>
          <w:color w:val="000000" w:themeColor="text1"/>
        </w:rPr>
      </w:pPr>
    </w:p>
    <w:p w14:paraId="7464D22C" w14:textId="77777777" w:rsidR="00000A68" w:rsidRPr="008A17D4" w:rsidRDefault="00000A68" w:rsidP="00000A68">
      <w:pPr>
        <w:jc w:val="both"/>
        <w:rPr>
          <w:rFonts w:ascii="Arial" w:hAnsi="Arial" w:cs="Arial"/>
          <w:color w:val="000000" w:themeColor="text1"/>
        </w:rPr>
      </w:pPr>
    </w:p>
    <w:p w14:paraId="5ADFE1E3" w14:textId="77777777" w:rsidR="00000A68" w:rsidRPr="008A17D4" w:rsidRDefault="00000A68" w:rsidP="00000A68">
      <w:pPr>
        <w:jc w:val="both"/>
        <w:rPr>
          <w:rFonts w:ascii="Arial" w:hAnsi="Arial" w:cs="Arial"/>
          <w:color w:val="000000" w:themeColor="text1"/>
        </w:rPr>
      </w:pPr>
    </w:p>
    <w:p w14:paraId="59E99DB3" w14:textId="77777777" w:rsidR="00000A68" w:rsidRPr="008A17D4" w:rsidRDefault="00000A68" w:rsidP="00000A68">
      <w:pPr>
        <w:jc w:val="both"/>
        <w:rPr>
          <w:rFonts w:ascii="Arial" w:hAnsi="Arial" w:cs="Arial"/>
          <w:color w:val="000000" w:themeColor="text1"/>
        </w:rPr>
      </w:pPr>
    </w:p>
    <w:p w14:paraId="7253CCDE" w14:textId="77777777" w:rsidR="00000A68" w:rsidRPr="008A17D4" w:rsidRDefault="00000A68" w:rsidP="00000A68">
      <w:pPr>
        <w:jc w:val="both"/>
        <w:rPr>
          <w:rFonts w:ascii="Arial" w:hAnsi="Arial" w:cs="Arial"/>
          <w:color w:val="000000" w:themeColor="text1"/>
        </w:rPr>
      </w:pPr>
    </w:p>
    <w:p w14:paraId="13E74F9F" w14:textId="77777777" w:rsidR="00000A68" w:rsidRPr="008A17D4" w:rsidRDefault="00000A68" w:rsidP="00000A68">
      <w:pPr>
        <w:jc w:val="both"/>
        <w:rPr>
          <w:rFonts w:ascii="Arial" w:hAnsi="Arial" w:cs="Arial"/>
          <w:color w:val="000000" w:themeColor="text1"/>
        </w:rPr>
      </w:pPr>
    </w:p>
    <w:p w14:paraId="2BE63AB0" w14:textId="77777777" w:rsidR="00000A68" w:rsidRPr="008A17D4" w:rsidRDefault="00000A68" w:rsidP="00000A68">
      <w:pPr>
        <w:jc w:val="both"/>
        <w:rPr>
          <w:rFonts w:ascii="Arial" w:hAnsi="Arial" w:cs="Arial"/>
          <w:color w:val="000000" w:themeColor="text1"/>
        </w:rPr>
      </w:pPr>
    </w:p>
    <w:p w14:paraId="3A66470F" w14:textId="77777777" w:rsidR="00000A68" w:rsidRPr="008A17D4" w:rsidRDefault="00000A68" w:rsidP="00000A68">
      <w:pPr>
        <w:jc w:val="both"/>
        <w:rPr>
          <w:rFonts w:ascii="Arial" w:hAnsi="Arial" w:cs="Arial"/>
          <w:color w:val="000000" w:themeColor="text1"/>
        </w:rPr>
      </w:pPr>
    </w:p>
    <w:p w14:paraId="00C0CB1E" w14:textId="77777777" w:rsidR="00000A68" w:rsidRPr="008A17D4" w:rsidRDefault="00000A68" w:rsidP="00000A68">
      <w:pPr>
        <w:jc w:val="both"/>
        <w:rPr>
          <w:rFonts w:ascii="Arial" w:hAnsi="Arial" w:cs="Arial"/>
          <w:color w:val="000000" w:themeColor="text1"/>
        </w:rPr>
      </w:pPr>
    </w:p>
    <w:p w14:paraId="7F3CE801" w14:textId="77777777" w:rsidR="00000A68" w:rsidRPr="008A17D4" w:rsidRDefault="00000A68" w:rsidP="00000A68">
      <w:pPr>
        <w:jc w:val="both"/>
        <w:rPr>
          <w:rFonts w:ascii="Arial" w:hAnsi="Arial" w:cs="Arial"/>
          <w:color w:val="000000" w:themeColor="text1"/>
        </w:rPr>
      </w:pPr>
    </w:p>
    <w:p w14:paraId="5E9D71B6" w14:textId="77777777" w:rsidR="00000A68" w:rsidRPr="008A17D4" w:rsidRDefault="00000A68" w:rsidP="00000A68">
      <w:pPr>
        <w:jc w:val="both"/>
        <w:rPr>
          <w:rFonts w:ascii="Arial" w:hAnsi="Arial" w:cs="Arial"/>
          <w:color w:val="000000" w:themeColor="text1"/>
        </w:rPr>
      </w:pPr>
    </w:p>
    <w:p w14:paraId="59204887" w14:textId="77777777" w:rsidR="00000A68" w:rsidRPr="008A17D4" w:rsidRDefault="00000A68" w:rsidP="00000A68">
      <w:pPr>
        <w:jc w:val="both"/>
        <w:rPr>
          <w:rFonts w:ascii="Arial" w:hAnsi="Arial" w:cs="Arial"/>
          <w:color w:val="000000" w:themeColor="text1"/>
        </w:rPr>
      </w:pPr>
    </w:p>
    <w:p w14:paraId="468B5515" w14:textId="77777777" w:rsidR="00000A68" w:rsidRPr="008A17D4" w:rsidRDefault="00000A68" w:rsidP="00000A68">
      <w:pPr>
        <w:jc w:val="both"/>
        <w:rPr>
          <w:rFonts w:ascii="Arial" w:hAnsi="Arial" w:cs="Arial"/>
          <w:color w:val="000000" w:themeColor="text1"/>
        </w:rPr>
      </w:pPr>
    </w:p>
    <w:p w14:paraId="6A4BF200" w14:textId="77777777" w:rsidR="00000A68" w:rsidRPr="008A17D4" w:rsidRDefault="00000A68" w:rsidP="00000A68">
      <w:pPr>
        <w:jc w:val="both"/>
        <w:rPr>
          <w:rFonts w:ascii="Arial" w:hAnsi="Arial" w:cs="Arial"/>
          <w:color w:val="000000" w:themeColor="text1"/>
        </w:rPr>
      </w:pPr>
    </w:p>
    <w:p w14:paraId="7E8FCF00" w14:textId="77777777" w:rsidR="00000A68" w:rsidRPr="008A17D4" w:rsidRDefault="00000A68" w:rsidP="00000A68">
      <w:pPr>
        <w:jc w:val="both"/>
        <w:rPr>
          <w:rFonts w:ascii="Arial" w:hAnsi="Arial" w:cs="Arial"/>
          <w:color w:val="000000" w:themeColor="text1"/>
        </w:rPr>
      </w:pPr>
    </w:p>
    <w:p w14:paraId="6E052D81" w14:textId="77777777" w:rsidR="00000A68" w:rsidRPr="008A17D4" w:rsidRDefault="00000A68" w:rsidP="00000A68">
      <w:pPr>
        <w:jc w:val="both"/>
        <w:rPr>
          <w:rFonts w:ascii="Arial" w:hAnsi="Arial" w:cs="Arial"/>
          <w:color w:val="000000" w:themeColor="text1"/>
        </w:rPr>
      </w:pPr>
    </w:p>
    <w:p w14:paraId="57AFAD77" w14:textId="77777777" w:rsidR="00000A68" w:rsidRPr="008A17D4" w:rsidRDefault="00000A68" w:rsidP="00000A68">
      <w:pPr>
        <w:jc w:val="both"/>
        <w:rPr>
          <w:rFonts w:ascii="Arial" w:hAnsi="Arial" w:cs="Arial"/>
          <w:color w:val="000000" w:themeColor="text1"/>
        </w:rPr>
      </w:pPr>
    </w:p>
    <w:p w14:paraId="099E94F6" w14:textId="77777777" w:rsidR="00000A68" w:rsidRPr="008A17D4" w:rsidRDefault="00000A68" w:rsidP="00000A68">
      <w:pPr>
        <w:jc w:val="both"/>
        <w:rPr>
          <w:rFonts w:ascii="Arial" w:hAnsi="Arial" w:cs="Arial"/>
          <w:color w:val="000000" w:themeColor="text1"/>
        </w:rPr>
      </w:pPr>
    </w:p>
    <w:p w14:paraId="23C555F8" w14:textId="77777777" w:rsidR="00000A68" w:rsidRPr="008A17D4" w:rsidRDefault="00000A68" w:rsidP="00000A68">
      <w:pPr>
        <w:jc w:val="both"/>
        <w:rPr>
          <w:rFonts w:ascii="Arial" w:hAnsi="Arial" w:cs="Arial"/>
          <w:color w:val="000000" w:themeColor="text1"/>
        </w:rPr>
      </w:pPr>
    </w:p>
    <w:p w14:paraId="647FD233" w14:textId="77777777" w:rsidR="00000A68" w:rsidRPr="008A17D4" w:rsidRDefault="00000A68" w:rsidP="00000A68">
      <w:pPr>
        <w:jc w:val="both"/>
        <w:rPr>
          <w:rFonts w:ascii="Arial" w:hAnsi="Arial" w:cs="Arial"/>
          <w:color w:val="000000" w:themeColor="text1"/>
        </w:rPr>
      </w:pPr>
    </w:p>
    <w:p w14:paraId="16AFD6D5" w14:textId="77777777" w:rsidR="00000A68" w:rsidRPr="008A17D4" w:rsidRDefault="00000A68" w:rsidP="00000A68">
      <w:pPr>
        <w:jc w:val="both"/>
        <w:rPr>
          <w:rFonts w:ascii="Arial" w:hAnsi="Arial" w:cs="Arial"/>
          <w:color w:val="000000" w:themeColor="text1"/>
        </w:rPr>
      </w:pPr>
    </w:p>
    <w:p w14:paraId="72D156DC" w14:textId="77777777" w:rsidR="00000A68" w:rsidRPr="008A17D4" w:rsidRDefault="00000A68" w:rsidP="00000A68">
      <w:pPr>
        <w:jc w:val="both"/>
        <w:rPr>
          <w:rFonts w:ascii="Arial" w:hAnsi="Arial" w:cs="Arial"/>
          <w:color w:val="000000" w:themeColor="text1"/>
        </w:rPr>
      </w:pPr>
    </w:p>
    <w:p w14:paraId="63FE1993" w14:textId="77777777" w:rsidR="00000A68" w:rsidRPr="008A17D4" w:rsidRDefault="00000A68" w:rsidP="00000A68">
      <w:pPr>
        <w:pStyle w:val="Heading2"/>
        <w:spacing w:line="276" w:lineRule="auto"/>
        <w:jc w:val="both"/>
        <w:rPr>
          <w:rFonts w:ascii="Arial" w:eastAsia="Arial" w:hAnsi="Arial" w:cs="Arial"/>
          <w:color w:val="000000" w:themeColor="text1"/>
        </w:rPr>
      </w:pPr>
      <w:bookmarkStart w:id="32" w:name="_Toc176437625"/>
      <w:r w:rsidRPr="008A17D4">
        <w:rPr>
          <w:rFonts w:ascii="Arial" w:eastAsia="Arial" w:hAnsi="Arial" w:cs="Arial"/>
          <w:color w:val="000000" w:themeColor="text1"/>
        </w:rPr>
        <w:lastRenderedPageBreak/>
        <w:t>Information and Communications</w:t>
      </w:r>
      <w:bookmarkEnd w:id="32"/>
    </w:p>
    <w:p w14:paraId="26280CB9"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The Information and Communications Directorate empowers a connected, informed, collaborative future for our clients, for our staff members and for our services.</w:t>
      </w:r>
    </w:p>
    <w:p w14:paraId="74C6C0C0" w14:textId="77777777" w:rsidR="00000A68" w:rsidRPr="008A17D4" w:rsidRDefault="00000A68" w:rsidP="00000A68">
      <w:pPr>
        <w:spacing w:before="240" w:after="0" w:line="276" w:lineRule="auto"/>
        <w:jc w:val="both"/>
        <w:rPr>
          <w:rFonts w:ascii="Arial" w:eastAsia="Arial" w:hAnsi="Arial" w:cs="Arial"/>
          <w:color w:val="000000" w:themeColor="text1"/>
        </w:rPr>
      </w:pPr>
      <w:r w:rsidRPr="008A17D4">
        <w:rPr>
          <w:rFonts w:ascii="Arial" w:eastAsia="Arial" w:hAnsi="Arial" w:cs="Arial"/>
          <w:color w:val="000000" w:themeColor="text1"/>
        </w:rPr>
        <w:t>The Information &amp; Communications Directorate consists of three Units, each with a distinct yet interconnected role in supporting our client services. These dedicated Units are:</w:t>
      </w:r>
    </w:p>
    <w:p w14:paraId="07DD77A5" w14:textId="77777777" w:rsidR="00000A68" w:rsidRPr="008A17D4" w:rsidRDefault="00000A68" w:rsidP="00000A68">
      <w:pPr>
        <w:numPr>
          <w:ilvl w:val="0"/>
          <w:numId w:val="12"/>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Information Technology (IT) Unit </w:t>
      </w:r>
    </w:p>
    <w:p w14:paraId="5643AC03" w14:textId="77777777" w:rsidR="00000A68" w:rsidRPr="008A17D4" w:rsidRDefault="00000A68" w:rsidP="00000A68">
      <w:pPr>
        <w:numPr>
          <w:ilvl w:val="0"/>
          <w:numId w:val="12"/>
        </w:num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Communications &amp; Change Unit</w:t>
      </w:r>
    </w:p>
    <w:p w14:paraId="7D2ADC55" w14:textId="77777777" w:rsidR="00000A68" w:rsidRPr="008A17D4" w:rsidRDefault="00000A68" w:rsidP="00000A68">
      <w:pPr>
        <w:numPr>
          <w:ilvl w:val="0"/>
          <w:numId w:val="12"/>
        </w:numPr>
        <w:spacing w:after="0" w:line="276" w:lineRule="auto"/>
        <w:jc w:val="both"/>
        <w:rPr>
          <w:rFonts w:ascii="Arial" w:eastAsia="Arial" w:hAnsi="Arial" w:cs="Arial"/>
          <w:color w:val="000000" w:themeColor="text1"/>
        </w:rPr>
      </w:pPr>
      <w:bookmarkStart w:id="33" w:name="_heading=h.44sinio" w:colFirst="0" w:colLast="0"/>
      <w:bookmarkEnd w:id="33"/>
      <w:r w:rsidRPr="008A17D4">
        <w:rPr>
          <w:rFonts w:ascii="Arial" w:eastAsia="Arial" w:hAnsi="Arial" w:cs="Arial"/>
          <w:color w:val="000000" w:themeColor="text1"/>
        </w:rPr>
        <w:t xml:space="preserve">Knowledge &amp; Information Unit </w:t>
      </w:r>
      <w:bookmarkStart w:id="34" w:name="_heading=h.uj47xcb1zhay" w:colFirst="0" w:colLast="0"/>
      <w:bookmarkEnd w:id="34"/>
    </w:p>
    <w:p w14:paraId="7053A2A2" w14:textId="77777777" w:rsidR="00000A68" w:rsidRPr="008A17D4" w:rsidRDefault="00000A68" w:rsidP="00000A68">
      <w:pPr>
        <w:pStyle w:val="Heading3"/>
        <w:jc w:val="both"/>
        <w:rPr>
          <w:rFonts w:ascii="Arial" w:eastAsia="Arial" w:hAnsi="Arial" w:cs="Arial"/>
          <w:color w:val="000000" w:themeColor="text1"/>
        </w:rPr>
      </w:pPr>
      <w:bookmarkStart w:id="35" w:name="_Toc176437626"/>
      <w:r w:rsidRPr="008A17D4">
        <w:rPr>
          <w:rFonts w:ascii="Arial" w:eastAsia="Arial" w:hAnsi="Arial" w:cs="Arial"/>
          <w:color w:val="000000" w:themeColor="text1"/>
        </w:rPr>
        <w:t>Our Mission Activities</w:t>
      </w:r>
      <w:bookmarkEnd w:id="35"/>
    </w:p>
    <w:p w14:paraId="5393277F" w14:textId="77777777" w:rsidR="00000A68" w:rsidRPr="008A17D4" w:rsidRDefault="00000A68" w:rsidP="00000A68">
      <w:pPr>
        <w:numPr>
          <w:ilvl w:val="0"/>
          <w:numId w:val="14"/>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11 external and internal events.</w:t>
      </w:r>
    </w:p>
    <w:p w14:paraId="4F5F1CB6" w14:textId="77777777" w:rsidR="00000A68" w:rsidRPr="008A17D4" w:rsidRDefault="00000A68" w:rsidP="00000A68">
      <w:pPr>
        <w:numPr>
          <w:ilvl w:val="0"/>
          <w:numId w:val="14"/>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37,776 internal queries managed by our IT helpdesk.</w:t>
      </w:r>
    </w:p>
    <w:p w14:paraId="0EDD4956" w14:textId="77777777" w:rsidR="00000A68" w:rsidRDefault="00000A68" w:rsidP="00000A68">
      <w:pPr>
        <w:numPr>
          <w:ilvl w:val="0"/>
          <w:numId w:val="14"/>
        </w:numPr>
        <w:pBdr>
          <w:top w:val="nil"/>
          <w:left w:val="nil"/>
          <w:bottom w:val="nil"/>
          <w:right w:val="nil"/>
          <w:between w:val="nil"/>
        </w:pBd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1,239 country of origin queries.</w:t>
      </w:r>
    </w:p>
    <w:p w14:paraId="5A532C33" w14:textId="77777777" w:rsidR="00000A68" w:rsidRPr="008A17D4" w:rsidRDefault="00000A68" w:rsidP="00000A68">
      <w:pPr>
        <w:pBdr>
          <w:top w:val="nil"/>
          <w:left w:val="nil"/>
          <w:bottom w:val="nil"/>
          <w:right w:val="nil"/>
          <w:between w:val="nil"/>
        </w:pBdr>
        <w:spacing w:after="0" w:line="276" w:lineRule="auto"/>
        <w:jc w:val="both"/>
        <w:rPr>
          <w:rFonts w:ascii="Arial" w:eastAsia="Arial" w:hAnsi="Arial" w:cs="Arial"/>
          <w:color w:val="000000" w:themeColor="text1"/>
        </w:rPr>
      </w:pPr>
    </w:p>
    <w:p w14:paraId="43D39710" w14:textId="77777777" w:rsidR="00000A68" w:rsidRPr="008A17D4" w:rsidRDefault="00000A68" w:rsidP="00000A68">
      <w:pPr>
        <w:pStyle w:val="Heading3"/>
        <w:jc w:val="both"/>
        <w:rPr>
          <w:rFonts w:ascii="Arial" w:eastAsia="Arial" w:hAnsi="Arial" w:cs="Arial"/>
          <w:color w:val="000000" w:themeColor="text1"/>
        </w:rPr>
      </w:pPr>
      <w:bookmarkStart w:id="36" w:name="_Toc176437627"/>
      <w:r w:rsidRPr="008A17D4">
        <w:rPr>
          <w:rFonts w:ascii="Arial" w:eastAsia="Arial" w:hAnsi="Arial" w:cs="Arial"/>
          <w:color w:val="000000" w:themeColor="text1"/>
        </w:rPr>
        <w:t>Our Significant Accomplishments</w:t>
      </w:r>
      <w:bookmarkEnd w:id="36"/>
    </w:p>
    <w:p w14:paraId="2757284A"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Established the Legal Aid Board’s first-ever Specialist Communications Function</w:t>
      </w:r>
    </w:p>
    <w:p w14:paraId="55B172CD"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We established our first-ever specialist communications function in the history of the Legal Aid Board in 2023. This newly created Unit is focused on fostering staff connectivity and driving client outreach. This new specialist function represents a significant milestone, showcasing our dedication to modernisation.</w:t>
      </w:r>
    </w:p>
    <w:p w14:paraId="138E0D19" w14:textId="77777777" w:rsidR="00000A68" w:rsidRPr="008A17D4" w:rsidRDefault="00000A68" w:rsidP="00000A68">
      <w:pPr>
        <w:spacing w:after="0" w:line="276" w:lineRule="auto"/>
        <w:jc w:val="both"/>
        <w:rPr>
          <w:rFonts w:ascii="Arial" w:eastAsia="Arial" w:hAnsi="Arial" w:cs="Arial"/>
          <w:color w:val="000000" w:themeColor="text1"/>
          <w:u w:val="single"/>
        </w:rPr>
      </w:pPr>
    </w:p>
    <w:p w14:paraId="4B993DC4" w14:textId="77777777" w:rsidR="00000A68" w:rsidRPr="008A17D4" w:rsidRDefault="00000A68" w:rsidP="00000A68">
      <w:pPr>
        <w:tabs>
          <w:tab w:val="left" w:pos="1080"/>
        </w:tabs>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Development of a Call Back Facility</w:t>
      </w:r>
    </w:p>
    <w:p w14:paraId="50E35F32" w14:textId="77777777" w:rsidR="00000A68" w:rsidRPr="008A17D4" w:rsidRDefault="00000A68" w:rsidP="00000A68">
      <w:pPr>
        <w:tabs>
          <w:tab w:val="left" w:pos="1080"/>
        </w:tabs>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Working with the Family Mediation Service, the IT Unit developed a new call back facility that will be placed on our website in 2024. This will allow people to make first contact with the Family Mediation Service</w:t>
      </w:r>
      <w:r>
        <w:rPr>
          <w:rFonts w:ascii="Arial" w:eastAsia="Arial" w:hAnsi="Arial" w:cs="Arial"/>
          <w:color w:val="000000" w:themeColor="text1"/>
        </w:rPr>
        <w:t xml:space="preserve"> when it suits them</w:t>
      </w:r>
      <w:r w:rsidRPr="008A17D4">
        <w:rPr>
          <w:rFonts w:ascii="Arial" w:eastAsia="Arial" w:hAnsi="Arial" w:cs="Arial"/>
          <w:color w:val="000000" w:themeColor="text1"/>
        </w:rPr>
        <w:t>.</w:t>
      </w:r>
    </w:p>
    <w:p w14:paraId="3DC7D695" w14:textId="77777777" w:rsidR="00000A68" w:rsidRPr="008A17D4" w:rsidRDefault="00000A68" w:rsidP="00000A68">
      <w:pPr>
        <w:tabs>
          <w:tab w:val="left" w:pos="1080"/>
        </w:tabs>
        <w:spacing w:after="0" w:line="276" w:lineRule="auto"/>
        <w:jc w:val="both"/>
        <w:rPr>
          <w:rFonts w:ascii="Arial" w:eastAsia="Arial" w:hAnsi="Arial" w:cs="Arial"/>
          <w:color w:val="000000" w:themeColor="text1"/>
        </w:rPr>
      </w:pPr>
    </w:p>
    <w:p w14:paraId="367FEEAB"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Delivery of Hardware Upgrades</w:t>
      </w:r>
    </w:p>
    <w:p w14:paraId="64F3D61C" w14:textId="77777777" w:rsidR="00000A68" w:rsidRPr="008A17D4" w:rsidRDefault="00000A68" w:rsidP="00000A68">
      <w:pPr>
        <w:spacing w:after="0"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The IT Unit completed a major hardware upgrade this year. This hardware upgrade will play a significant part in modernising client services for our 34 nationwide centres. </w:t>
      </w:r>
    </w:p>
    <w:p w14:paraId="7969CEA7" w14:textId="77777777" w:rsidR="00000A68" w:rsidRPr="008A17D4" w:rsidRDefault="00000A68" w:rsidP="00000A68">
      <w:pPr>
        <w:spacing w:after="0" w:line="276" w:lineRule="auto"/>
        <w:jc w:val="both"/>
        <w:rPr>
          <w:rFonts w:ascii="Arial" w:eastAsia="Arial" w:hAnsi="Arial" w:cs="Arial"/>
          <w:color w:val="000000" w:themeColor="text1"/>
        </w:rPr>
      </w:pPr>
    </w:p>
    <w:p w14:paraId="6B29DEBE"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Consolidation of Information Services</w:t>
      </w:r>
    </w:p>
    <w:p w14:paraId="40530573" w14:textId="77777777" w:rsidR="00000A68"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The Knowledge &amp; Information Unit consolidated its information services for staff members, strengthening its loan service, removing dated library stock</w:t>
      </w:r>
      <w:r>
        <w:rPr>
          <w:rFonts w:ascii="Arial" w:eastAsia="Arial" w:hAnsi="Arial" w:cs="Arial"/>
          <w:color w:val="000000" w:themeColor="text1"/>
        </w:rPr>
        <w:t>, and increased its delivery of County of Origin Information requests for solicitors who support clients seeking international protection.</w:t>
      </w:r>
    </w:p>
    <w:p w14:paraId="4C04F24E" w14:textId="77777777" w:rsidR="00000A68" w:rsidRPr="008A17D4" w:rsidRDefault="00000A68" w:rsidP="00000A68">
      <w:pPr>
        <w:spacing w:line="276" w:lineRule="auto"/>
        <w:jc w:val="both"/>
        <w:rPr>
          <w:rFonts w:ascii="Arial" w:eastAsia="Arial" w:hAnsi="Arial" w:cs="Arial"/>
          <w:color w:val="000000" w:themeColor="text1"/>
        </w:rPr>
      </w:pPr>
    </w:p>
    <w:p w14:paraId="74D078E4" w14:textId="77777777" w:rsidR="00000A68" w:rsidRPr="008A17D4" w:rsidRDefault="00000A68" w:rsidP="00000A68">
      <w:pPr>
        <w:spacing w:after="0" w:line="276" w:lineRule="auto"/>
        <w:jc w:val="both"/>
        <w:rPr>
          <w:rFonts w:ascii="Arial" w:eastAsia="Arial" w:hAnsi="Arial" w:cs="Arial"/>
          <w:color w:val="000000" w:themeColor="text1"/>
          <w:u w:val="single"/>
        </w:rPr>
      </w:pPr>
      <w:r w:rsidRPr="008A17D4">
        <w:rPr>
          <w:rFonts w:ascii="Arial" w:eastAsia="Arial" w:hAnsi="Arial" w:cs="Arial"/>
          <w:color w:val="000000" w:themeColor="text1"/>
          <w:u w:val="single"/>
        </w:rPr>
        <w:t>Comprehensive Data Protection Audit by a Third-Party</w:t>
      </w:r>
    </w:p>
    <w:p w14:paraId="7CBACBDE" w14:textId="77777777" w:rsidR="00000A68" w:rsidRPr="008A17D4" w:rsidRDefault="00000A68" w:rsidP="00000A68">
      <w:pPr>
        <w:spacing w:line="276" w:lineRule="auto"/>
        <w:jc w:val="both"/>
        <w:rPr>
          <w:rFonts w:ascii="Arial" w:eastAsia="Arial" w:hAnsi="Arial" w:cs="Arial"/>
          <w:color w:val="000000" w:themeColor="text1"/>
        </w:rPr>
      </w:pPr>
      <w:r w:rsidRPr="008A17D4">
        <w:rPr>
          <w:rFonts w:ascii="Arial" w:eastAsia="Arial" w:hAnsi="Arial" w:cs="Arial"/>
          <w:color w:val="000000" w:themeColor="text1"/>
        </w:rPr>
        <w:lastRenderedPageBreak/>
        <w:t>During 2023, the Knowledge &amp; Information Unit guided the organisation through a comprehensive data protection audit that was undertaken by a third-party. The objective was to determine existing strengths and areas for development in how we collect and protect client, staff members, and contractor data when conducting our work. Its findings resulted in an action plan to be delivered across 2024 and intended to render us fully compliant with data protection expectations in all areas.</w:t>
      </w:r>
    </w:p>
    <w:p w14:paraId="252C0C65" w14:textId="77777777" w:rsidR="00000A68" w:rsidRPr="008A17D4" w:rsidRDefault="00000A68" w:rsidP="00000A68">
      <w:pPr>
        <w:spacing w:line="276" w:lineRule="auto"/>
        <w:jc w:val="both"/>
        <w:rPr>
          <w:rFonts w:ascii="Arial" w:eastAsia="Arial" w:hAnsi="Arial" w:cs="Arial"/>
          <w:color w:val="000000" w:themeColor="text1"/>
        </w:rPr>
      </w:pPr>
    </w:p>
    <w:p w14:paraId="25E44533" w14:textId="77777777" w:rsidR="00000A68" w:rsidRPr="008A17D4" w:rsidRDefault="00000A68" w:rsidP="00000A68">
      <w:pPr>
        <w:spacing w:line="276" w:lineRule="auto"/>
        <w:jc w:val="both"/>
        <w:rPr>
          <w:rFonts w:ascii="Arial" w:eastAsia="Arial" w:hAnsi="Arial" w:cs="Arial"/>
          <w:color w:val="000000" w:themeColor="text1"/>
        </w:rPr>
      </w:pPr>
    </w:p>
    <w:p w14:paraId="413F8C72" w14:textId="77777777" w:rsidR="00000A68" w:rsidRPr="008A17D4" w:rsidRDefault="00000A68" w:rsidP="00000A68">
      <w:pPr>
        <w:spacing w:line="276" w:lineRule="auto"/>
        <w:jc w:val="both"/>
        <w:rPr>
          <w:rFonts w:ascii="Arial" w:eastAsia="Arial" w:hAnsi="Arial" w:cs="Arial"/>
          <w:color w:val="000000" w:themeColor="text1"/>
        </w:rPr>
      </w:pPr>
    </w:p>
    <w:p w14:paraId="3DFBBFDD" w14:textId="77777777" w:rsidR="00000A68" w:rsidRPr="008A17D4" w:rsidRDefault="00000A68" w:rsidP="00000A68">
      <w:pPr>
        <w:spacing w:line="276" w:lineRule="auto"/>
        <w:jc w:val="both"/>
        <w:rPr>
          <w:rFonts w:ascii="Arial" w:eastAsia="Arial" w:hAnsi="Arial" w:cs="Arial"/>
          <w:color w:val="000000" w:themeColor="text1"/>
        </w:rPr>
      </w:pPr>
    </w:p>
    <w:p w14:paraId="7DFC61F0" w14:textId="77777777" w:rsidR="00000A68" w:rsidRPr="008A17D4" w:rsidRDefault="00000A68" w:rsidP="00000A68">
      <w:pPr>
        <w:spacing w:line="276" w:lineRule="auto"/>
        <w:jc w:val="both"/>
        <w:rPr>
          <w:rFonts w:ascii="Arial" w:eastAsia="Arial" w:hAnsi="Arial" w:cs="Arial"/>
          <w:color w:val="000000" w:themeColor="text1"/>
        </w:rPr>
      </w:pPr>
    </w:p>
    <w:p w14:paraId="56464087" w14:textId="77777777" w:rsidR="00000A68" w:rsidRPr="008A17D4" w:rsidRDefault="00000A68" w:rsidP="00000A68">
      <w:pPr>
        <w:spacing w:line="276" w:lineRule="auto"/>
        <w:jc w:val="both"/>
        <w:rPr>
          <w:rFonts w:ascii="Arial" w:eastAsia="Arial" w:hAnsi="Arial" w:cs="Arial"/>
          <w:color w:val="000000" w:themeColor="text1"/>
        </w:rPr>
      </w:pPr>
    </w:p>
    <w:p w14:paraId="60265D1F" w14:textId="77777777" w:rsidR="00000A68" w:rsidRPr="008A17D4" w:rsidRDefault="00000A68" w:rsidP="00000A68">
      <w:pPr>
        <w:spacing w:line="276" w:lineRule="auto"/>
        <w:jc w:val="both"/>
        <w:rPr>
          <w:rFonts w:ascii="Arial" w:eastAsia="Arial" w:hAnsi="Arial" w:cs="Arial"/>
          <w:color w:val="000000" w:themeColor="text1"/>
        </w:rPr>
      </w:pPr>
    </w:p>
    <w:p w14:paraId="3ACF658C" w14:textId="77777777" w:rsidR="00000A68" w:rsidRPr="008A17D4" w:rsidRDefault="00000A68" w:rsidP="00000A68">
      <w:pPr>
        <w:spacing w:line="276" w:lineRule="auto"/>
        <w:jc w:val="both"/>
        <w:rPr>
          <w:rFonts w:ascii="Arial" w:eastAsia="Arial" w:hAnsi="Arial" w:cs="Arial"/>
          <w:color w:val="000000" w:themeColor="text1"/>
        </w:rPr>
      </w:pPr>
    </w:p>
    <w:p w14:paraId="41778C4B" w14:textId="77777777" w:rsidR="00000A68" w:rsidRPr="008A17D4" w:rsidRDefault="00000A68" w:rsidP="00000A68">
      <w:pPr>
        <w:spacing w:line="276" w:lineRule="auto"/>
        <w:jc w:val="both"/>
        <w:rPr>
          <w:rFonts w:ascii="Arial" w:eastAsia="Arial" w:hAnsi="Arial" w:cs="Arial"/>
          <w:color w:val="000000" w:themeColor="text1"/>
        </w:rPr>
      </w:pPr>
    </w:p>
    <w:p w14:paraId="224DEA52" w14:textId="77777777" w:rsidR="00000A68" w:rsidRPr="008A17D4" w:rsidRDefault="00000A68" w:rsidP="00000A68">
      <w:pPr>
        <w:spacing w:line="276" w:lineRule="auto"/>
        <w:jc w:val="both"/>
        <w:rPr>
          <w:rFonts w:ascii="Arial" w:eastAsia="Arial" w:hAnsi="Arial" w:cs="Arial"/>
          <w:color w:val="000000" w:themeColor="text1"/>
        </w:rPr>
      </w:pPr>
    </w:p>
    <w:p w14:paraId="222313CC" w14:textId="77777777" w:rsidR="00000A68" w:rsidRPr="008A17D4" w:rsidRDefault="00000A68" w:rsidP="00000A68">
      <w:pPr>
        <w:spacing w:line="276" w:lineRule="auto"/>
        <w:jc w:val="both"/>
        <w:rPr>
          <w:rFonts w:ascii="Arial" w:eastAsia="Arial" w:hAnsi="Arial" w:cs="Arial"/>
          <w:color w:val="000000" w:themeColor="text1"/>
        </w:rPr>
      </w:pPr>
    </w:p>
    <w:p w14:paraId="36BB41F1" w14:textId="77777777" w:rsidR="00000A68" w:rsidRPr="008A17D4" w:rsidRDefault="00000A68" w:rsidP="00000A68">
      <w:pPr>
        <w:spacing w:line="276" w:lineRule="auto"/>
        <w:jc w:val="both"/>
        <w:rPr>
          <w:rFonts w:ascii="Arial" w:eastAsia="Arial" w:hAnsi="Arial" w:cs="Arial"/>
          <w:color w:val="000000" w:themeColor="text1"/>
        </w:rPr>
      </w:pPr>
    </w:p>
    <w:p w14:paraId="48DD834E" w14:textId="77777777" w:rsidR="00000A68" w:rsidRPr="008A17D4" w:rsidRDefault="00000A68" w:rsidP="00000A68">
      <w:pPr>
        <w:spacing w:line="276" w:lineRule="auto"/>
        <w:jc w:val="both"/>
        <w:rPr>
          <w:rFonts w:ascii="Arial" w:eastAsia="Arial" w:hAnsi="Arial" w:cs="Arial"/>
          <w:color w:val="000000" w:themeColor="text1"/>
        </w:rPr>
      </w:pPr>
    </w:p>
    <w:p w14:paraId="75032F7C" w14:textId="77777777" w:rsidR="00000A68" w:rsidRPr="008A17D4" w:rsidRDefault="00000A68" w:rsidP="00000A68">
      <w:pPr>
        <w:spacing w:line="276" w:lineRule="auto"/>
        <w:jc w:val="both"/>
        <w:rPr>
          <w:rFonts w:ascii="Arial" w:eastAsia="Arial" w:hAnsi="Arial" w:cs="Arial"/>
          <w:color w:val="000000" w:themeColor="text1"/>
        </w:rPr>
      </w:pPr>
    </w:p>
    <w:p w14:paraId="16419452" w14:textId="77777777" w:rsidR="00000A68" w:rsidRPr="008A17D4" w:rsidRDefault="00000A68" w:rsidP="00000A68">
      <w:pPr>
        <w:spacing w:line="276" w:lineRule="auto"/>
        <w:jc w:val="both"/>
        <w:rPr>
          <w:rFonts w:ascii="Arial" w:eastAsia="Arial" w:hAnsi="Arial" w:cs="Arial"/>
          <w:color w:val="000000" w:themeColor="text1"/>
        </w:rPr>
      </w:pPr>
    </w:p>
    <w:p w14:paraId="6CE3D365" w14:textId="77777777" w:rsidR="00000A68" w:rsidRPr="008A17D4" w:rsidRDefault="00000A68" w:rsidP="00000A68">
      <w:pPr>
        <w:spacing w:line="276" w:lineRule="auto"/>
        <w:jc w:val="both"/>
        <w:rPr>
          <w:rFonts w:ascii="Arial" w:eastAsia="Arial" w:hAnsi="Arial" w:cs="Arial"/>
          <w:color w:val="000000" w:themeColor="text1"/>
        </w:rPr>
      </w:pPr>
    </w:p>
    <w:p w14:paraId="7B31C013" w14:textId="77777777" w:rsidR="00000A68" w:rsidRPr="008A17D4" w:rsidRDefault="00000A68" w:rsidP="00000A68">
      <w:pPr>
        <w:spacing w:line="276" w:lineRule="auto"/>
        <w:jc w:val="both"/>
        <w:rPr>
          <w:rFonts w:ascii="Arial" w:eastAsia="Arial" w:hAnsi="Arial" w:cs="Arial"/>
          <w:color w:val="000000" w:themeColor="text1"/>
        </w:rPr>
      </w:pPr>
    </w:p>
    <w:p w14:paraId="3EA298CE" w14:textId="77777777" w:rsidR="00000A68" w:rsidRPr="008A17D4" w:rsidRDefault="00000A68" w:rsidP="00000A68">
      <w:pPr>
        <w:spacing w:line="276" w:lineRule="auto"/>
        <w:jc w:val="both"/>
        <w:rPr>
          <w:rFonts w:ascii="Arial" w:eastAsia="Arial" w:hAnsi="Arial" w:cs="Arial"/>
          <w:color w:val="000000" w:themeColor="text1"/>
        </w:rPr>
      </w:pPr>
    </w:p>
    <w:p w14:paraId="7ECCF312" w14:textId="77777777" w:rsidR="00000A68" w:rsidRPr="008A17D4" w:rsidRDefault="00000A68" w:rsidP="00000A68">
      <w:pPr>
        <w:spacing w:line="276" w:lineRule="auto"/>
        <w:jc w:val="both"/>
        <w:rPr>
          <w:rFonts w:ascii="Arial" w:eastAsia="Arial" w:hAnsi="Arial" w:cs="Arial"/>
          <w:color w:val="000000" w:themeColor="text1"/>
        </w:rPr>
      </w:pPr>
    </w:p>
    <w:p w14:paraId="1795EA62" w14:textId="77777777" w:rsidR="00000A68" w:rsidRPr="008A17D4" w:rsidRDefault="00000A68" w:rsidP="00000A68">
      <w:pPr>
        <w:spacing w:line="276" w:lineRule="auto"/>
        <w:jc w:val="both"/>
        <w:rPr>
          <w:rFonts w:ascii="Arial" w:eastAsia="Arial" w:hAnsi="Arial" w:cs="Arial"/>
          <w:color w:val="000000" w:themeColor="text1"/>
        </w:rPr>
      </w:pPr>
    </w:p>
    <w:p w14:paraId="6D4D7A5B" w14:textId="77777777" w:rsidR="00000A68" w:rsidRPr="008A17D4" w:rsidRDefault="00000A68" w:rsidP="00000A68">
      <w:pPr>
        <w:spacing w:line="276" w:lineRule="auto"/>
        <w:jc w:val="both"/>
        <w:rPr>
          <w:rFonts w:ascii="Arial" w:eastAsia="Arial" w:hAnsi="Arial" w:cs="Arial"/>
          <w:color w:val="000000" w:themeColor="text1"/>
        </w:rPr>
      </w:pPr>
    </w:p>
    <w:p w14:paraId="505BDD35" w14:textId="77777777" w:rsidR="00000A68" w:rsidRPr="008A17D4" w:rsidRDefault="00000A68" w:rsidP="00000A68">
      <w:pPr>
        <w:spacing w:line="276" w:lineRule="auto"/>
        <w:jc w:val="both"/>
        <w:rPr>
          <w:rFonts w:ascii="Arial" w:eastAsia="Arial" w:hAnsi="Arial" w:cs="Arial"/>
          <w:color w:val="000000" w:themeColor="text1"/>
        </w:rPr>
      </w:pPr>
    </w:p>
    <w:p w14:paraId="6F4226AC" w14:textId="77777777" w:rsidR="00000A68" w:rsidRPr="008A17D4" w:rsidRDefault="00000A68" w:rsidP="00000A68">
      <w:pPr>
        <w:spacing w:line="276" w:lineRule="auto"/>
        <w:jc w:val="both"/>
        <w:rPr>
          <w:rFonts w:ascii="Arial" w:eastAsia="Arial" w:hAnsi="Arial" w:cs="Arial"/>
          <w:color w:val="000000" w:themeColor="text1"/>
        </w:rPr>
      </w:pPr>
    </w:p>
    <w:p w14:paraId="57D28E51" w14:textId="77777777" w:rsidR="00000A68" w:rsidRPr="008A17D4" w:rsidRDefault="00000A68" w:rsidP="00000A68">
      <w:pPr>
        <w:spacing w:line="276" w:lineRule="auto"/>
        <w:jc w:val="both"/>
        <w:rPr>
          <w:rFonts w:ascii="Arial" w:eastAsia="Arial" w:hAnsi="Arial" w:cs="Arial"/>
          <w:color w:val="000000" w:themeColor="text1"/>
        </w:rPr>
      </w:pPr>
    </w:p>
    <w:p w14:paraId="43AAA0C1" w14:textId="77777777" w:rsidR="00000A68" w:rsidRDefault="00000A68" w:rsidP="00000A68">
      <w:pPr>
        <w:pStyle w:val="Heading1"/>
        <w:spacing w:line="276" w:lineRule="auto"/>
        <w:rPr>
          <w:rFonts w:ascii="Arial" w:eastAsia="Arial" w:hAnsi="Arial" w:cs="Arial"/>
          <w:color w:val="000000" w:themeColor="text1"/>
        </w:rPr>
      </w:pPr>
      <w:bookmarkStart w:id="37" w:name="_Toc176437628"/>
      <w:r>
        <w:rPr>
          <w:rFonts w:ascii="Arial" w:eastAsia="Arial" w:hAnsi="Arial" w:cs="Arial"/>
          <w:color w:val="000000" w:themeColor="text1"/>
        </w:rPr>
        <w:lastRenderedPageBreak/>
        <w:t>Reporting Obligations</w:t>
      </w:r>
      <w:bookmarkEnd w:id="37"/>
    </w:p>
    <w:p w14:paraId="03E5D21A" w14:textId="77777777" w:rsidR="00000A68" w:rsidRDefault="00000A68" w:rsidP="00000A68">
      <w:pPr>
        <w:spacing w:after="0" w:line="276" w:lineRule="auto"/>
        <w:rPr>
          <w:rFonts w:ascii="Arial" w:eastAsia="Arial" w:hAnsi="Arial" w:cs="Arial"/>
          <w:b/>
          <w:color w:val="000000" w:themeColor="text1"/>
        </w:rPr>
      </w:pPr>
    </w:p>
    <w:p w14:paraId="22B9D596" w14:textId="77777777" w:rsidR="00000A68" w:rsidRDefault="00000A68" w:rsidP="00000A68">
      <w:pPr>
        <w:spacing w:after="0" w:line="276" w:lineRule="auto"/>
        <w:rPr>
          <w:rFonts w:ascii="Arial" w:eastAsia="Arial" w:hAnsi="Arial" w:cs="Arial"/>
          <w:b/>
          <w:color w:val="000000" w:themeColor="text1"/>
        </w:rPr>
      </w:pPr>
      <w:r w:rsidRPr="008A17D4">
        <w:rPr>
          <w:rFonts w:ascii="Arial" w:eastAsia="Arial" w:hAnsi="Arial" w:cs="Arial"/>
          <w:b/>
          <w:color w:val="000000" w:themeColor="text1"/>
        </w:rPr>
        <w:t>Gender Pay Gap Information Act 2021</w:t>
      </w:r>
    </w:p>
    <w:p w14:paraId="4E43A06D" w14:textId="77777777" w:rsidR="00000A68" w:rsidRPr="00A1029B" w:rsidRDefault="00000A68" w:rsidP="00000A68">
      <w:pPr>
        <w:pStyle w:val="PlainText"/>
        <w:spacing w:line="276" w:lineRule="auto"/>
        <w:rPr>
          <w:rFonts w:ascii="Arial" w:eastAsia="Arial" w:hAnsi="Arial" w:cs="Arial"/>
          <w:color w:val="000000" w:themeColor="text1"/>
          <w:sz w:val="24"/>
          <w:szCs w:val="24"/>
        </w:rPr>
      </w:pPr>
      <w:r w:rsidRPr="00A1029B">
        <w:rPr>
          <w:rFonts w:ascii="Arial" w:eastAsia="Arial" w:hAnsi="Arial" w:cs="Arial"/>
          <w:color w:val="000000" w:themeColor="text1"/>
          <w:sz w:val="24"/>
          <w:szCs w:val="24"/>
        </w:rPr>
        <w:t>The Gender Pay Gap Information Act 2021 introduced the legislative basis for gender pay gap reporting in Ireland. Regulations under the Act came into operation on 31 May 2022</w:t>
      </w:r>
      <w:r>
        <w:rPr>
          <w:rFonts w:ascii="Arial" w:eastAsia="Arial" w:hAnsi="Arial" w:cs="Arial"/>
          <w:color w:val="000000" w:themeColor="text1"/>
          <w:sz w:val="24"/>
          <w:szCs w:val="24"/>
        </w:rPr>
        <w:t xml:space="preserve">. </w:t>
      </w:r>
      <w:r w:rsidRPr="00A1029B">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r</w:t>
      </w:r>
      <w:r w:rsidRPr="00A1029B">
        <w:rPr>
          <w:rFonts w:ascii="Arial" w:eastAsia="Arial" w:hAnsi="Arial" w:cs="Arial"/>
          <w:color w:val="000000" w:themeColor="text1"/>
          <w:sz w:val="24"/>
          <w:szCs w:val="24"/>
        </w:rPr>
        <w:t>egulations require organisations with over 250 employees to report on their gender pay gap and to report on their hourly gender pay gap across a range of metrics. The Legal Aid Board has published reports related to 2022 and 2023 on its website. In 2022, the mean gender pay gap for the Legal Aid Board indicates that, on average, men are paid 10.07% higher than women. In 2023, this figure decreased to 4.97%.</w:t>
      </w:r>
    </w:p>
    <w:p w14:paraId="136E53A3" w14:textId="77777777" w:rsidR="00000A68" w:rsidRPr="008A17D4" w:rsidRDefault="00000A68" w:rsidP="00000A68">
      <w:pPr>
        <w:spacing w:after="0" w:line="276" w:lineRule="auto"/>
        <w:rPr>
          <w:rFonts w:ascii="Arial" w:eastAsia="Arial" w:hAnsi="Arial" w:cs="Arial"/>
          <w:color w:val="000000" w:themeColor="text1"/>
        </w:rPr>
      </w:pPr>
    </w:p>
    <w:p w14:paraId="0A8B461F" w14:textId="77777777" w:rsidR="00000A68" w:rsidRDefault="00000A68" w:rsidP="00000A68">
      <w:pPr>
        <w:spacing w:after="0" w:line="276" w:lineRule="auto"/>
        <w:rPr>
          <w:rFonts w:ascii="Arial" w:eastAsia="Arial" w:hAnsi="Arial" w:cs="Arial"/>
          <w:b/>
          <w:color w:val="000000" w:themeColor="text1"/>
        </w:rPr>
      </w:pPr>
      <w:r w:rsidRPr="008A17D4">
        <w:rPr>
          <w:rFonts w:ascii="Arial" w:eastAsia="Arial" w:hAnsi="Arial" w:cs="Arial"/>
          <w:b/>
          <w:color w:val="000000" w:themeColor="text1"/>
        </w:rPr>
        <w:t>Protected Disclosures Act 2014</w:t>
      </w:r>
    </w:p>
    <w:p w14:paraId="1C0DC5B1" w14:textId="1ADDE99A" w:rsidR="00000A68" w:rsidRPr="00A1029B" w:rsidRDefault="00000A68" w:rsidP="00000A68">
      <w:pPr>
        <w:spacing w:after="0" w:line="276" w:lineRule="auto"/>
        <w:rPr>
          <w:rFonts w:ascii="Arial" w:eastAsia="Arial" w:hAnsi="Arial" w:cs="Arial"/>
          <w:color w:val="000000" w:themeColor="text1"/>
        </w:rPr>
      </w:pPr>
      <w:r w:rsidRPr="00A1029B">
        <w:rPr>
          <w:rFonts w:ascii="Arial" w:eastAsia="Arial" w:hAnsi="Arial" w:cs="Arial"/>
          <w:color w:val="000000" w:themeColor="text1"/>
        </w:rPr>
        <w:t xml:space="preserve">Each public body is required under Section 22 of the Act to publish an annual report setting out the number of protected disclosures received </w:t>
      </w:r>
      <w:proofErr w:type="gramStart"/>
      <w:r w:rsidRPr="00A1029B">
        <w:rPr>
          <w:rFonts w:ascii="Arial" w:eastAsia="Arial" w:hAnsi="Arial" w:cs="Arial"/>
          <w:color w:val="000000" w:themeColor="text1"/>
        </w:rPr>
        <w:t>in  the</w:t>
      </w:r>
      <w:proofErr w:type="gramEnd"/>
      <w:r w:rsidRPr="00A1029B">
        <w:rPr>
          <w:rFonts w:ascii="Arial" w:eastAsia="Arial" w:hAnsi="Arial" w:cs="Arial"/>
          <w:color w:val="000000" w:themeColor="text1"/>
        </w:rPr>
        <w:t xml:space="preserve">  </w:t>
      </w:r>
      <w:r w:rsidR="007C44ED" w:rsidRPr="00A1029B">
        <w:rPr>
          <w:rFonts w:ascii="Arial" w:eastAsia="Arial" w:hAnsi="Arial" w:cs="Arial"/>
          <w:color w:val="000000" w:themeColor="text1"/>
        </w:rPr>
        <w:t xml:space="preserve">preceding </w:t>
      </w:r>
      <w:proofErr w:type="gramStart"/>
      <w:r w:rsidR="007C44ED" w:rsidRPr="00A1029B">
        <w:rPr>
          <w:rFonts w:ascii="Arial" w:eastAsia="Arial" w:hAnsi="Arial" w:cs="Arial"/>
          <w:color w:val="000000" w:themeColor="text1"/>
        </w:rPr>
        <w:t>year</w:t>
      </w:r>
      <w:proofErr w:type="gramEnd"/>
      <w:r w:rsidRPr="00A1029B">
        <w:rPr>
          <w:rFonts w:ascii="Arial" w:eastAsia="Arial" w:hAnsi="Arial" w:cs="Arial"/>
          <w:color w:val="000000" w:themeColor="text1"/>
        </w:rPr>
        <w:t xml:space="preserve"> and the action taken (if any). The Legal Aid Board publishes this each year on its website. The Legal Aid Board received and addressed concerns under the relevant policy in respect of one protected disclosure during the reporting period 1 January 2023 to 31 December 2023</w:t>
      </w:r>
      <w:r>
        <w:rPr>
          <w:rFonts w:ascii="Arial" w:eastAsia="Arial" w:hAnsi="Arial" w:cs="Arial"/>
          <w:color w:val="000000" w:themeColor="text1"/>
        </w:rPr>
        <w:t>.</w:t>
      </w:r>
    </w:p>
    <w:p w14:paraId="5765D424" w14:textId="77777777" w:rsidR="00000A68" w:rsidRPr="008A17D4" w:rsidRDefault="00000A68" w:rsidP="00000A68">
      <w:pPr>
        <w:spacing w:after="0" w:line="276" w:lineRule="auto"/>
        <w:rPr>
          <w:rFonts w:ascii="Arial" w:eastAsia="Arial" w:hAnsi="Arial" w:cs="Arial"/>
          <w:color w:val="000000" w:themeColor="text1"/>
        </w:rPr>
      </w:pPr>
      <w:bookmarkStart w:id="38" w:name="_Hlk174011955"/>
    </w:p>
    <w:p w14:paraId="788855CC" w14:textId="77777777" w:rsidR="00000A68" w:rsidRDefault="00000A68" w:rsidP="00000A68">
      <w:pPr>
        <w:spacing w:after="0" w:line="276" w:lineRule="auto"/>
        <w:rPr>
          <w:rFonts w:ascii="Arial" w:eastAsia="Arial" w:hAnsi="Arial" w:cs="Arial"/>
          <w:b/>
          <w:color w:val="000000" w:themeColor="text1"/>
        </w:rPr>
      </w:pPr>
      <w:r w:rsidRPr="008A17D4">
        <w:rPr>
          <w:rFonts w:ascii="Arial" w:eastAsia="Arial" w:hAnsi="Arial" w:cs="Arial"/>
          <w:b/>
          <w:color w:val="000000" w:themeColor="text1"/>
        </w:rPr>
        <w:t>Disability Act 2005</w:t>
      </w:r>
    </w:p>
    <w:p w14:paraId="21506274" w14:textId="77777777" w:rsidR="00000A68" w:rsidRPr="008A17D4" w:rsidRDefault="00000A68" w:rsidP="00000A68">
      <w:pPr>
        <w:spacing w:line="276" w:lineRule="auto"/>
        <w:rPr>
          <w:rFonts w:ascii="Arial" w:eastAsia="Arial" w:hAnsi="Arial" w:cs="Arial"/>
          <w:color w:val="000000" w:themeColor="text1"/>
        </w:rPr>
      </w:pPr>
      <w:r w:rsidRPr="000E2A4F">
        <w:rPr>
          <w:rFonts w:ascii="Arial" w:eastAsia="Arial" w:hAnsi="Arial" w:cs="Arial"/>
          <w:color w:val="000000" w:themeColor="text1"/>
        </w:rPr>
        <w:t xml:space="preserve">In accordance with section 26(2) of the Disability Act 2005, the Legal Aid Board must appoint an </w:t>
      </w:r>
      <w:r>
        <w:rPr>
          <w:rFonts w:ascii="Arial" w:eastAsia="Arial" w:hAnsi="Arial" w:cs="Arial"/>
          <w:color w:val="000000" w:themeColor="text1"/>
        </w:rPr>
        <w:t>A</w:t>
      </w:r>
      <w:r w:rsidRPr="000E2A4F">
        <w:rPr>
          <w:rFonts w:ascii="Arial" w:eastAsia="Arial" w:hAnsi="Arial" w:cs="Arial"/>
          <w:color w:val="000000" w:themeColor="text1"/>
        </w:rPr>
        <w:t xml:space="preserve">ccess </w:t>
      </w:r>
      <w:r>
        <w:rPr>
          <w:rFonts w:ascii="Arial" w:eastAsia="Arial" w:hAnsi="Arial" w:cs="Arial"/>
          <w:color w:val="000000" w:themeColor="text1"/>
        </w:rPr>
        <w:t>O</w:t>
      </w:r>
      <w:r w:rsidRPr="000E2A4F">
        <w:rPr>
          <w:rFonts w:ascii="Arial" w:eastAsia="Arial" w:hAnsi="Arial" w:cs="Arial"/>
          <w:color w:val="000000" w:themeColor="text1"/>
        </w:rPr>
        <w:t>fficer.</w:t>
      </w:r>
      <w:r>
        <w:rPr>
          <w:rFonts w:ascii="Arial" w:eastAsia="Arial" w:hAnsi="Arial" w:cs="Arial"/>
          <w:color w:val="000000" w:themeColor="text1"/>
        </w:rPr>
        <w:t xml:space="preserve"> </w:t>
      </w:r>
      <w:r w:rsidRPr="000E2A4F">
        <w:rPr>
          <w:rFonts w:ascii="Arial" w:eastAsia="Arial" w:hAnsi="Arial" w:cs="Arial"/>
          <w:color w:val="000000" w:themeColor="text1"/>
        </w:rPr>
        <w:t>The Access Officer is the Legal Aid Board’s nominated point of contact for people with disabilities wishing to access our services.</w:t>
      </w:r>
      <w:r>
        <w:rPr>
          <w:rFonts w:ascii="Arial" w:eastAsia="Arial" w:hAnsi="Arial" w:cs="Arial"/>
          <w:color w:val="000000" w:themeColor="text1"/>
        </w:rPr>
        <w:t xml:space="preserve"> </w:t>
      </w:r>
      <w:r w:rsidRPr="006D526A">
        <w:rPr>
          <w:rFonts w:ascii="Arial" w:eastAsia="Arial" w:hAnsi="Arial" w:cs="Arial"/>
          <w:color w:val="000000" w:themeColor="text1"/>
        </w:rPr>
        <w:t>In 2023, over 180 individual contacts (numerous phone</w:t>
      </w:r>
      <w:r>
        <w:rPr>
          <w:rFonts w:ascii="Arial" w:eastAsia="Arial" w:hAnsi="Arial" w:cs="Arial"/>
          <w:color w:val="000000" w:themeColor="text1"/>
        </w:rPr>
        <w:t xml:space="preserve"> </w:t>
      </w:r>
      <w:r w:rsidRPr="006D526A">
        <w:rPr>
          <w:rFonts w:ascii="Arial" w:eastAsia="Arial" w:hAnsi="Arial" w:cs="Arial"/>
          <w:color w:val="000000" w:themeColor="text1"/>
        </w:rPr>
        <w:t>calls/emails)</w:t>
      </w:r>
      <w:r>
        <w:rPr>
          <w:rFonts w:ascii="Arial" w:eastAsia="Arial" w:hAnsi="Arial" w:cs="Arial"/>
          <w:color w:val="000000" w:themeColor="text1"/>
        </w:rPr>
        <w:t>,</w:t>
      </w:r>
      <w:r w:rsidRPr="006D526A">
        <w:rPr>
          <w:rFonts w:ascii="Arial" w:eastAsia="Arial" w:hAnsi="Arial" w:cs="Arial"/>
          <w:color w:val="000000" w:themeColor="text1"/>
        </w:rPr>
        <w:t xml:space="preserve"> which generated </w:t>
      </w:r>
      <w:r>
        <w:rPr>
          <w:rFonts w:ascii="Arial" w:eastAsia="Arial" w:hAnsi="Arial" w:cs="Arial"/>
          <w:color w:val="000000" w:themeColor="text1"/>
        </w:rPr>
        <w:t>i</w:t>
      </w:r>
      <w:r w:rsidRPr="006D526A">
        <w:rPr>
          <w:rFonts w:ascii="Arial" w:eastAsia="Arial" w:hAnsi="Arial" w:cs="Arial"/>
          <w:color w:val="000000" w:themeColor="text1"/>
        </w:rPr>
        <w:t xml:space="preserve">nbox email traffic </w:t>
      </w:r>
      <w:r>
        <w:rPr>
          <w:rFonts w:ascii="Arial" w:eastAsia="Arial" w:hAnsi="Arial" w:cs="Arial"/>
          <w:color w:val="000000" w:themeColor="text1"/>
        </w:rPr>
        <w:t xml:space="preserve">of </w:t>
      </w:r>
      <w:r w:rsidRPr="006D526A">
        <w:rPr>
          <w:rFonts w:ascii="Arial" w:eastAsia="Arial" w:hAnsi="Arial" w:cs="Arial"/>
          <w:color w:val="000000" w:themeColor="text1"/>
        </w:rPr>
        <w:t>1</w:t>
      </w:r>
      <w:r>
        <w:rPr>
          <w:rFonts w:ascii="Arial" w:eastAsia="Arial" w:hAnsi="Arial" w:cs="Arial"/>
          <w:color w:val="000000" w:themeColor="text1"/>
        </w:rPr>
        <w:t>,</w:t>
      </w:r>
      <w:r w:rsidRPr="006D526A">
        <w:rPr>
          <w:rFonts w:ascii="Arial" w:eastAsia="Arial" w:hAnsi="Arial" w:cs="Arial"/>
          <w:color w:val="000000" w:themeColor="text1"/>
        </w:rPr>
        <w:t>200 emails/phone calls</w:t>
      </w:r>
      <w:r>
        <w:rPr>
          <w:rFonts w:ascii="Arial" w:eastAsia="Arial" w:hAnsi="Arial" w:cs="Arial"/>
          <w:color w:val="000000" w:themeColor="text1"/>
        </w:rPr>
        <w:t>,</w:t>
      </w:r>
      <w:r w:rsidRPr="006D526A">
        <w:rPr>
          <w:rFonts w:ascii="Arial" w:eastAsia="Arial" w:hAnsi="Arial" w:cs="Arial"/>
          <w:color w:val="000000" w:themeColor="text1"/>
        </w:rPr>
        <w:t xml:space="preserve"> were responded to. The type of case request which the Board's Access Officer dealt with ranged from </w:t>
      </w:r>
      <w:r>
        <w:rPr>
          <w:rFonts w:ascii="Arial" w:eastAsia="Arial" w:hAnsi="Arial" w:cs="Arial"/>
          <w:color w:val="000000" w:themeColor="text1"/>
        </w:rPr>
        <w:t>a</w:t>
      </w:r>
      <w:r w:rsidRPr="006D526A">
        <w:rPr>
          <w:rFonts w:ascii="Arial" w:eastAsia="Arial" w:hAnsi="Arial" w:cs="Arial"/>
          <w:color w:val="000000" w:themeColor="text1"/>
        </w:rPr>
        <w:t xml:space="preserve">pplication process/instructions/contacting the Law Centres on behalf of applicants, complaints with regard to legal representation, Interpreter/Translation services under Section 38 Disability Act, case progression, requests for advocates and </w:t>
      </w:r>
      <w:r>
        <w:rPr>
          <w:rFonts w:ascii="Arial" w:eastAsia="Arial" w:hAnsi="Arial" w:cs="Arial"/>
          <w:color w:val="000000" w:themeColor="text1"/>
        </w:rPr>
        <w:t xml:space="preserve">those </w:t>
      </w:r>
      <w:r w:rsidRPr="006D526A">
        <w:rPr>
          <w:rFonts w:ascii="Arial" w:eastAsia="Arial" w:hAnsi="Arial" w:cs="Arial"/>
          <w:color w:val="000000" w:themeColor="text1"/>
        </w:rPr>
        <w:t>unhappy with the decision on a case.</w:t>
      </w:r>
      <w:bookmarkEnd w:id="38"/>
    </w:p>
    <w:p w14:paraId="23DDD2FC" w14:textId="77777777" w:rsidR="00000A68" w:rsidRPr="008A17D4" w:rsidRDefault="00000A68" w:rsidP="00000A68">
      <w:pPr>
        <w:spacing w:after="0" w:line="276" w:lineRule="auto"/>
        <w:rPr>
          <w:rFonts w:ascii="Arial" w:eastAsia="Arial" w:hAnsi="Arial" w:cs="Arial"/>
          <w:b/>
          <w:bCs/>
          <w:color w:val="000000" w:themeColor="text1"/>
        </w:rPr>
      </w:pPr>
      <w:bookmarkStart w:id="39" w:name="_Hlk175216966"/>
      <w:r w:rsidRPr="008A17D4">
        <w:rPr>
          <w:rFonts w:ascii="Arial" w:hAnsi="Arial" w:cs="Arial"/>
          <w:b/>
          <w:bCs/>
          <w:color w:val="000000" w:themeColor="text1"/>
        </w:rPr>
        <w:t>Public Sector Energy Performance - Statement of Energy Use</w:t>
      </w:r>
    </w:p>
    <w:bookmarkEnd w:id="39"/>
    <w:p w14:paraId="0FF3D508" w14:textId="77777777" w:rsidR="00000A68" w:rsidRDefault="00000A68" w:rsidP="00000A68">
      <w:pPr>
        <w:spacing w:after="0" w:line="276" w:lineRule="auto"/>
        <w:jc w:val="both"/>
        <w:rPr>
          <w:rFonts w:ascii="Arial" w:eastAsia="Arial" w:hAnsi="Arial" w:cs="Arial"/>
          <w:color w:val="000000" w:themeColor="text1"/>
        </w:rPr>
      </w:pPr>
      <w:r w:rsidRPr="00341633">
        <w:rPr>
          <w:rFonts w:ascii="Arial" w:eastAsia="Arial" w:hAnsi="Arial" w:cs="Arial"/>
          <w:color w:val="000000" w:themeColor="text1"/>
        </w:rPr>
        <w:t xml:space="preserve">In order to determine the Legal Aid Board's trajectory towards its 2030 Climate Change Emissions, and Climate </w:t>
      </w:r>
      <w:r>
        <w:rPr>
          <w:rFonts w:ascii="Arial" w:eastAsia="Arial" w:hAnsi="Arial" w:cs="Arial"/>
          <w:color w:val="000000" w:themeColor="text1"/>
        </w:rPr>
        <w:t>C</w:t>
      </w:r>
      <w:r w:rsidRPr="00341633">
        <w:rPr>
          <w:rFonts w:ascii="Arial" w:eastAsia="Arial" w:hAnsi="Arial" w:cs="Arial"/>
          <w:color w:val="000000" w:themeColor="text1"/>
        </w:rPr>
        <w:t>hange Energy Efficiency Targets, the Legal Aid Board provides data annually to the Sustainable Energy Authority of Ireland's (SEAI) Monitoring and Reporting (M&amp;R) system.  In future, progress on the implementation of the Climate Action Mandate will also be tracked through the Sustainable Energy Authority of Ireland's (SEAI) Monitoring and Reporting (M&amp;R) system.</w:t>
      </w:r>
    </w:p>
    <w:p w14:paraId="18405253" w14:textId="77777777" w:rsidR="00000A68" w:rsidRPr="00341633" w:rsidRDefault="00000A68" w:rsidP="00000A68">
      <w:pPr>
        <w:spacing w:after="0" w:line="276" w:lineRule="auto"/>
        <w:jc w:val="both"/>
        <w:rPr>
          <w:rFonts w:ascii="Arial" w:eastAsia="Arial" w:hAnsi="Arial" w:cs="Arial"/>
          <w:color w:val="000000" w:themeColor="text1"/>
        </w:rPr>
      </w:pPr>
    </w:p>
    <w:p w14:paraId="76A2F964" w14:textId="77777777" w:rsidR="00000A68" w:rsidRPr="008A17D4" w:rsidRDefault="00000A68" w:rsidP="00000A68">
      <w:pP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Official Languages Scheme</w:t>
      </w:r>
    </w:p>
    <w:p w14:paraId="654656DB" w14:textId="77777777" w:rsidR="00000A68" w:rsidRPr="00C869C9" w:rsidRDefault="00000A68" w:rsidP="00000A68">
      <w:pPr>
        <w:pStyle w:val="PlainText"/>
        <w:spacing w:line="276" w:lineRule="auto"/>
        <w:rPr>
          <w:rFonts w:ascii="Arial" w:eastAsia="Times New Roman" w:hAnsi="Arial" w:cs="Arial"/>
          <w:sz w:val="24"/>
          <w:szCs w:val="24"/>
        </w:rPr>
      </w:pPr>
      <w:r w:rsidRPr="00C869C9">
        <w:rPr>
          <w:rFonts w:ascii="Arial" w:hAnsi="Arial" w:cs="Arial"/>
          <w:sz w:val="24"/>
          <w:szCs w:val="24"/>
        </w:rPr>
        <w:t>Provisions 4(B)(a) and 4(B)(b) of the Official Languages (Amendment) Act</w:t>
      </w:r>
    </w:p>
    <w:p w14:paraId="567EEE31" w14:textId="77777777" w:rsidR="00000A68" w:rsidRDefault="00000A68" w:rsidP="00000A68">
      <w:pPr>
        <w:pStyle w:val="PlainText"/>
        <w:spacing w:line="276" w:lineRule="auto"/>
        <w:rPr>
          <w:rFonts w:ascii="Arial" w:hAnsi="Arial" w:cs="Arial"/>
          <w:sz w:val="24"/>
          <w:szCs w:val="24"/>
        </w:rPr>
      </w:pPr>
      <w:r w:rsidRPr="00C869C9">
        <w:rPr>
          <w:rFonts w:ascii="Arial" w:hAnsi="Arial" w:cs="Arial"/>
          <w:sz w:val="24"/>
          <w:szCs w:val="24"/>
        </w:rPr>
        <w:lastRenderedPageBreak/>
        <w:t>2021 came into effect on 5 May 2023. As a public body the Legal Aid Board was obliged to (a) appoint, from senior management, another member of staff of the body to oversee the performance of the body's obligations under this Act and to report to him or her, as appropriate, in relation to the body's obligations under this Act, and (b) ensure that a summary of any of the matters reported to him or her in accordance with paragraph (a) is included in the annual report of the body concerned.</w:t>
      </w:r>
    </w:p>
    <w:p w14:paraId="5E84B773" w14:textId="77777777" w:rsidR="00000A68" w:rsidRPr="00C869C9" w:rsidRDefault="00000A68" w:rsidP="00000A68">
      <w:pPr>
        <w:pStyle w:val="PlainText"/>
        <w:spacing w:line="276" w:lineRule="auto"/>
        <w:rPr>
          <w:rFonts w:ascii="Arial" w:hAnsi="Arial" w:cs="Arial"/>
          <w:sz w:val="24"/>
          <w:szCs w:val="24"/>
        </w:rPr>
      </w:pPr>
    </w:p>
    <w:p w14:paraId="247E94F7" w14:textId="77777777" w:rsidR="00000A68" w:rsidRPr="00C869C9" w:rsidRDefault="00000A68" w:rsidP="00000A68">
      <w:pPr>
        <w:pStyle w:val="PlainText"/>
        <w:spacing w:line="276" w:lineRule="auto"/>
        <w:rPr>
          <w:rFonts w:ascii="Arial" w:hAnsi="Arial" w:cs="Arial"/>
          <w:sz w:val="24"/>
          <w:szCs w:val="24"/>
        </w:rPr>
      </w:pPr>
      <w:r w:rsidRPr="00C869C9">
        <w:rPr>
          <w:rFonts w:ascii="Arial" w:hAnsi="Arial" w:cs="Arial"/>
          <w:sz w:val="24"/>
          <w:szCs w:val="24"/>
        </w:rPr>
        <w:t>Currently the Legal Aid Board website contains a large volume of information and is available in both English and Irish. This includes information on the range of services provided by Law Centres and the Family Mediation Service. Application forms for Legal Services are available in both English and Irish.</w:t>
      </w:r>
      <w:r>
        <w:rPr>
          <w:rFonts w:ascii="Arial" w:hAnsi="Arial" w:cs="Arial"/>
          <w:sz w:val="24"/>
          <w:szCs w:val="24"/>
        </w:rPr>
        <w:t xml:space="preserve"> </w:t>
      </w:r>
      <w:r w:rsidRPr="00C869C9">
        <w:rPr>
          <w:rFonts w:ascii="Arial" w:hAnsi="Arial" w:cs="Arial"/>
          <w:sz w:val="24"/>
          <w:szCs w:val="24"/>
        </w:rPr>
        <w:t>Currently there is limited demand for Legal Aid Board services and the Family Mediation Service in Irish. In 2023 a number of employees completed Irish language courses at varying levels. Other employees have expressed an interest in expanding their knowledge of the Irish language to deal with queries from the public. Any new information or job advertisements are on the Legal Aid Board's social media platforms in both English and Irish.</w:t>
      </w:r>
    </w:p>
    <w:p w14:paraId="27258792" w14:textId="77777777" w:rsidR="00000A68" w:rsidRPr="00C869C9" w:rsidRDefault="00000A68" w:rsidP="00000A68">
      <w:pPr>
        <w:pStyle w:val="PlainText"/>
        <w:spacing w:line="276" w:lineRule="auto"/>
        <w:rPr>
          <w:rFonts w:ascii="Arial" w:hAnsi="Arial" w:cs="Arial"/>
          <w:sz w:val="24"/>
          <w:szCs w:val="24"/>
        </w:rPr>
      </w:pPr>
    </w:p>
    <w:p w14:paraId="65CEBC96" w14:textId="77777777" w:rsidR="00000A68" w:rsidRPr="00C869C9" w:rsidRDefault="00000A68" w:rsidP="00000A68">
      <w:pPr>
        <w:pStyle w:val="PlainText"/>
        <w:spacing w:line="276" w:lineRule="auto"/>
        <w:rPr>
          <w:rFonts w:ascii="Arial" w:hAnsi="Arial" w:cs="Arial"/>
          <w:sz w:val="24"/>
          <w:szCs w:val="24"/>
        </w:rPr>
      </w:pPr>
      <w:r w:rsidRPr="00C869C9">
        <w:rPr>
          <w:rFonts w:ascii="Arial" w:hAnsi="Arial" w:cs="Arial"/>
          <w:sz w:val="24"/>
          <w:szCs w:val="24"/>
        </w:rPr>
        <w:t>The CEO outlined a commitment to complying with the new statutory obligations and to promoting the use of Irish generally within the Legal Aid Board.</w:t>
      </w:r>
    </w:p>
    <w:p w14:paraId="4725AA72" w14:textId="77777777" w:rsidR="00000A68" w:rsidRPr="0047292E" w:rsidRDefault="00000A68" w:rsidP="00000A68">
      <w:pPr>
        <w:pStyle w:val="PlainText"/>
        <w:spacing w:line="276" w:lineRule="auto"/>
        <w:rPr>
          <w:rFonts w:ascii="Arial" w:hAnsi="Arial" w:cs="Arial"/>
          <w:sz w:val="24"/>
          <w:szCs w:val="24"/>
        </w:rPr>
      </w:pPr>
    </w:p>
    <w:p w14:paraId="0B08BD18" w14:textId="77777777" w:rsidR="00000A68" w:rsidRDefault="00000A68" w:rsidP="00000A68">
      <w:pP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Section 42 of the Irish Human Rights and Equality Act 2014</w:t>
      </w:r>
    </w:p>
    <w:p w14:paraId="694B07D9" w14:textId="77777777" w:rsidR="00000A68" w:rsidRDefault="00000A68" w:rsidP="00000A68">
      <w:pPr>
        <w:spacing w:after="0" w:line="276" w:lineRule="auto"/>
        <w:jc w:val="both"/>
        <w:rPr>
          <w:rFonts w:ascii="Arial" w:eastAsia="Arial" w:hAnsi="Arial" w:cs="Arial"/>
          <w:color w:val="000000" w:themeColor="text1"/>
        </w:rPr>
      </w:pPr>
      <w:r w:rsidRPr="00156408">
        <w:rPr>
          <w:rFonts w:ascii="Arial" w:eastAsia="Arial" w:hAnsi="Arial" w:cs="Arial"/>
          <w:color w:val="000000" w:themeColor="text1"/>
        </w:rPr>
        <w:t xml:space="preserve">The </w:t>
      </w:r>
      <w:r>
        <w:rPr>
          <w:rFonts w:ascii="Arial" w:eastAsia="Arial" w:hAnsi="Arial" w:cs="Arial"/>
          <w:color w:val="000000" w:themeColor="text1"/>
        </w:rPr>
        <w:t xml:space="preserve">Legal Aid </w:t>
      </w:r>
      <w:r w:rsidRPr="00156408">
        <w:rPr>
          <w:rFonts w:ascii="Arial" w:eastAsia="Arial" w:hAnsi="Arial" w:cs="Arial"/>
          <w:color w:val="000000" w:themeColor="text1"/>
        </w:rPr>
        <w:t>Board recognises its obligations under the relevant legislation to eliminate discrimination, promote equality of opportunity and treatment for its staff and the individuals it serves, and protect the human rights of its members, staff, and service users.</w:t>
      </w:r>
      <w:r>
        <w:rPr>
          <w:rFonts w:ascii="Arial" w:eastAsia="Arial" w:hAnsi="Arial" w:cs="Arial"/>
          <w:color w:val="000000" w:themeColor="text1"/>
        </w:rPr>
        <w:t xml:space="preserve"> </w:t>
      </w:r>
    </w:p>
    <w:p w14:paraId="7E7910A1" w14:textId="77777777" w:rsidR="00000A68" w:rsidRDefault="00000A68" w:rsidP="00000A68">
      <w:pPr>
        <w:spacing w:after="0" w:line="276" w:lineRule="auto"/>
        <w:jc w:val="both"/>
        <w:rPr>
          <w:rFonts w:ascii="Arial" w:eastAsia="Arial" w:hAnsi="Arial" w:cs="Arial"/>
          <w:color w:val="000000" w:themeColor="text1"/>
        </w:rPr>
      </w:pPr>
    </w:p>
    <w:p w14:paraId="057FF9E9" w14:textId="77777777" w:rsidR="00000A68" w:rsidRDefault="00000A68" w:rsidP="00000A68">
      <w:pPr>
        <w:spacing w:after="0" w:line="276" w:lineRule="auto"/>
        <w:jc w:val="both"/>
        <w:rPr>
          <w:rFonts w:ascii="Arial" w:eastAsia="Arial" w:hAnsi="Arial" w:cs="Arial"/>
          <w:color w:val="000000" w:themeColor="text1"/>
        </w:rPr>
      </w:pPr>
      <w:r w:rsidRPr="00A00F9F">
        <w:rPr>
          <w:rFonts w:ascii="Arial" w:eastAsia="Arial" w:hAnsi="Arial" w:cs="Arial"/>
          <w:color w:val="000000" w:themeColor="text1"/>
        </w:rPr>
        <w:t xml:space="preserve">To support these goals, the </w:t>
      </w:r>
      <w:r>
        <w:rPr>
          <w:rFonts w:ascii="Arial" w:eastAsia="Arial" w:hAnsi="Arial" w:cs="Arial"/>
          <w:color w:val="000000" w:themeColor="text1"/>
        </w:rPr>
        <w:t xml:space="preserve">Legal Aid </w:t>
      </w:r>
      <w:r w:rsidRPr="00A00F9F">
        <w:rPr>
          <w:rFonts w:ascii="Arial" w:eastAsia="Arial" w:hAnsi="Arial" w:cs="Arial"/>
          <w:color w:val="000000" w:themeColor="text1"/>
        </w:rPr>
        <w:t xml:space="preserve">Board </w:t>
      </w:r>
      <w:r>
        <w:rPr>
          <w:rFonts w:ascii="Arial" w:eastAsia="Arial" w:hAnsi="Arial" w:cs="Arial"/>
          <w:color w:val="000000" w:themeColor="text1"/>
        </w:rPr>
        <w:t>continues to provide the</w:t>
      </w:r>
      <w:r w:rsidRPr="00A00F9F">
        <w:rPr>
          <w:rFonts w:ascii="Arial" w:eastAsia="Arial" w:hAnsi="Arial" w:cs="Arial"/>
          <w:color w:val="000000" w:themeColor="text1"/>
        </w:rPr>
        <w:t xml:space="preserve"> Minceir/Traveller Legal Support Service, staffed by a solicitor and a support staff member, specifically tasked with providing legal services to the Traveller community. </w:t>
      </w:r>
      <w:r>
        <w:rPr>
          <w:rFonts w:ascii="Arial" w:eastAsia="Arial" w:hAnsi="Arial" w:cs="Arial"/>
          <w:color w:val="000000" w:themeColor="text1"/>
        </w:rPr>
        <w:t>Established on a permanent basis in 2022, t</w:t>
      </w:r>
      <w:r w:rsidRPr="00A00F9F">
        <w:rPr>
          <w:rFonts w:ascii="Arial" w:eastAsia="Arial" w:hAnsi="Arial" w:cs="Arial"/>
          <w:color w:val="000000" w:themeColor="text1"/>
        </w:rPr>
        <w:t xml:space="preserve">his </w:t>
      </w:r>
      <w:r>
        <w:rPr>
          <w:rFonts w:ascii="Arial" w:eastAsia="Arial" w:hAnsi="Arial" w:cs="Arial"/>
          <w:color w:val="000000" w:themeColor="text1"/>
        </w:rPr>
        <w:t xml:space="preserve">service </w:t>
      </w:r>
      <w:r w:rsidRPr="00A00F9F">
        <w:rPr>
          <w:rFonts w:ascii="Arial" w:eastAsia="Arial" w:hAnsi="Arial" w:cs="Arial"/>
          <w:color w:val="000000" w:themeColor="text1"/>
        </w:rPr>
        <w:t xml:space="preserve">includes, within the framework of standard legal aid rules, litigating on behalf of clients regarding accommodation issues, applications under section 19 of the Intoxicating Liquor Act 2003, and other legal matters. </w:t>
      </w:r>
      <w:r w:rsidRPr="00156408">
        <w:rPr>
          <w:rFonts w:ascii="Arial" w:eastAsia="Arial" w:hAnsi="Arial" w:cs="Arial"/>
          <w:color w:val="000000" w:themeColor="text1"/>
        </w:rPr>
        <w:t>Additionally, the Assisted Decision Making (Capacity) Act 2015, which commenced on 26th April 2023, introduces a new legal framework for supported decision-making in Ireland. This Act empowers individuals who may have difficulties making certain types of decisions. We provide legal aid to those navigating the provisions of this Act, ensuring their rights and choices are respected and upheld. Through this service, we are enhancing support for vulnerable individuals, promoting autonomy, and safeguarding the legal rights of those requiring decision-making assistance.</w:t>
      </w:r>
    </w:p>
    <w:p w14:paraId="19A31838" w14:textId="77777777" w:rsidR="00000A68" w:rsidRDefault="00000A68" w:rsidP="00000A68">
      <w:pPr>
        <w:spacing w:after="0" w:line="276" w:lineRule="auto"/>
        <w:jc w:val="both"/>
        <w:rPr>
          <w:rFonts w:ascii="Arial" w:eastAsia="Arial" w:hAnsi="Arial" w:cs="Arial"/>
          <w:color w:val="000000" w:themeColor="text1"/>
        </w:rPr>
      </w:pPr>
    </w:p>
    <w:p w14:paraId="20E4D524" w14:textId="77777777" w:rsidR="00000A68" w:rsidRPr="00D7067A" w:rsidRDefault="00000A68" w:rsidP="00000A68">
      <w:pPr>
        <w:spacing w:after="0" w:line="276" w:lineRule="auto"/>
        <w:jc w:val="both"/>
        <w:rPr>
          <w:rFonts w:ascii="Arial" w:eastAsia="Arial" w:hAnsi="Arial" w:cs="Arial"/>
          <w:color w:val="000000" w:themeColor="text1"/>
        </w:rPr>
      </w:pPr>
      <w:r w:rsidRPr="00D7067A">
        <w:rPr>
          <w:rFonts w:ascii="Arial" w:eastAsia="Arial" w:hAnsi="Arial" w:cs="Arial"/>
          <w:color w:val="000000" w:themeColor="text1"/>
        </w:rPr>
        <w:lastRenderedPageBreak/>
        <w:t>The Public Sector Duty is equally relevant to the experience of our staff. In line with our values, we are committed to creating an environment where we promote positive engagement, open and honest communication,</w:t>
      </w:r>
      <w:r>
        <w:rPr>
          <w:rFonts w:ascii="Arial" w:eastAsia="Arial" w:hAnsi="Arial" w:cs="Arial"/>
          <w:color w:val="000000" w:themeColor="text1"/>
        </w:rPr>
        <w:t xml:space="preserve"> </w:t>
      </w:r>
      <w:r w:rsidRPr="00D7067A">
        <w:rPr>
          <w:rFonts w:ascii="Arial" w:eastAsia="Arial" w:hAnsi="Arial" w:cs="Arial"/>
          <w:color w:val="000000" w:themeColor="text1"/>
        </w:rPr>
        <w:t>embracing diverse perspectives while striving to be inclusive in</w:t>
      </w:r>
      <w:r>
        <w:rPr>
          <w:rFonts w:ascii="Arial" w:eastAsia="Arial" w:hAnsi="Arial" w:cs="Arial"/>
          <w:color w:val="000000" w:themeColor="text1"/>
        </w:rPr>
        <w:t xml:space="preserve"> </w:t>
      </w:r>
      <w:r w:rsidRPr="00D7067A">
        <w:rPr>
          <w:rFonts w:ascii="Arial" w:eastAsia="Arial" w:hAnsi="Arial" w:cs="Arial"/>
          <w:color w:val="000000" w:themeColor="text1"/>
        </w:rPr>
        <w:t>all that we do.  A consultation process with all staff facilitated input</w:t>
      </w:r>
      <w:r>
        <w:rPr>
          <w:rFonts w:ascii="Arial" w:eastAsia="Arial" w:hAnsi="Arial" w:cs="Arial"/>
          <w:color w:val="000000" w:themeColor="text1"/>
        </w:rPr>
        <w:t xml:space="preserve"> </w:t>
      </w:r>
      <w:r w:rsidRPr="00D7067A">
        <w:rPr>
          <w:rFonts w:ascii="Arial" w:eastAsia="Arial" w:hAnsi="Arial" w:cs="Arial"/>
          <w:color w:val="000000" w:themeColor="text1"/>
        </w:rPr>
        <w:t>into the Board's latest Equality, Diversity and Inclusion Strategy.   The</w:t>
      </w:r>
      <w:r>
        <w:rPr>
          <w:rFonts w:ascii="Arial" w:eastAsia="Arial" w:hAnsi="Arial" w:cs="Arial"/>
          <w:color w:val="000000" w:themeColor="text1"/>
        </w:rPr>
        <w:t xml:space="preserve"> Legal Aid </w:t>
      </w:r>
      <w:r w:rsidRPr="00D7067A">
        <w:rPr>
          <w:rFonts w:ascii="Arial" w:eastAsia="Arial" w:hAnsi="Arial" w:cs="Arial"/>
          <w:color w:val="000000" w:themeColor="text1"/>
        </w:rPr>
        <w:t>Board has two Disability Liaison Officers who facilitate both new</w:t>
      </w:r>
      <w:r>
        <w:rPr>
          <w:rFonts w:ascii="Arial" w:eastAsia="Arial" w:hAnsi="Arial" w:cs="Arial"/>
          <w:color w:val="000000" w:themeColor="text1"/>
        </w:rPr>
        <w:t xml:space="preserve"> </w:t>
      </w:r>
      <w:r w:rsidRPr="00D7067A">
        <w:rPr>
          <w:rFonts w:ascii="Arial" w:eastAsia="Arial" w:hAnsi="Arial" w:cs="Arial"/>
          <w:color w:val="000000" w:themeColor="text1"/>
        </w:rPr>
        <w:t xml:space="preserve">colleagues, and long-term </w:t>
      </w:r>
      <w:r w:rsidRPr="00D7067A">
        <w:rPr>
          <w:rFonts w:ascii="Arial" w:eastAsia="Arial" w:hAnsi="Arial" w:cs="Arial"/>
          <w:color w:val="000000" w:themeColor="text1"/>
        </w:rPr>
        <w:tab/>
        <w:t>staff with emergent needs, the</w:t>
      </w:r>
      <w:r>
        <w:rPr>
          <w:rFonts w:ascii="Arial" w:eastAsia="Arial" w:hAnsi="Arial" w:cs="Arial"/>
          <w:color w:val="000000" w:themeColor="text1"/>
        </w:rPr>
        <w:t xml:space="preserve"> </w:t>
      </w:r>
      <w:r w:rsidRPr="00D7067A">
        <w:rPr>
          <w:rFonts w:ascii="Arial" w:eastAsia="Arial" w:hAnsi="Arial" w:cs="Arial"/>
          <w:color w:val="000000" w:themeColor="text1"/>
        </w:rPr>
        <w:t>assistance they require for full participation in the workplace. To that</w:t>
      </w:r>
      <w:r>
        <w:rPr>
          <w:rFonts w:ascii="Arial" w:eastAsia="Arial" w:hAnsi="Arial" w:cs="Arial"/>
          <w:color w:val="000000" w:themeColor="text1"/>
        </w:rPr>
        <w:t xml:space="preserve"> </w:t>
      </w:r>
      <w:r w:rsidRPr="00D7067A">
        <w:rPr>
          <w:rFonts w:ascii="Arial" w:eastAsia="Arial" w:hAnsi="Arial" w:cs="Arial"/>
          <w:color w:val="000000" w:themeColor="text1"/>
        </w:rPr>
        <w:t xml:space="preserve">end, a number of applications for Reasonable Workplace Accommodation in line with the Equality Acts were granted in 2023. </w:t>
      </w:r>
      <w:r w:rsidRPr="008A17D4">
        <w:rPr>
          <w:rFonts w:ascii="Arial" w:eastAsia="Arial" w:hAnsi="Arial" w:cs="Arial"/>
          <w:color w:val="000000" w:themeColor="text1"/>
        </w:rPr>
        <w:t xml:space="preserve">The percentage of staff members that declared a disability was 6%. </w:t>
      </w:r>
      <w:r w:rsidRPr="00D7067A">
        <w:rPr>
          <w:rFonts w:ascii="Arial" w:eastAsia="Arial" w:hAnsi="Arial" w:cs="Arial"/>
          <w:color w:val="000000" w:themeColor="text1"/>
        </w:rPr>
        <w:t xml:space="preserve">The </w:t>
      </w:r>
      <w:r>
        <w:rPr>
          <w:rFonts w:ascii="Arial" w:eastAsia="Arial" w:hAnsi="Arial" w:cs="Arial"/>
          <w:color w:val="000000" w:themeColor="text1"/>
        </w:rPr>
        <w:t xml:space="preserve">Legal Aid </w:t>
      </w:r>
      <w:r w:rsidRPr="00D7067A">
        <w:rPr>
          <w:rFonts w:ascii="Arial" w:eastAsia="Arial" w:hAnsi="Arial" w:cs="Arial"/>
          <w:color w:val="000000" w:themeColor="text1"/>
        </w:rPr>
        <w:t>Board's Human Resources Unit facilitates applicants in recruitment competitions with Reasonable Accommodations to ensure full and equal participation while competing for opportunities.  Our Learning and Development Unit rolls out</w:t>
      </w:r>
      <w:r>
        <w:rPr>
          <w:rFonts w:ascii="Arial" w:eastAsia="Arial" w:hAnsi="Arial" w:cs="Arial"/>
          <w:color w:val="000000" w:themeColor="text1"/>
        </w:rPr>
        <w:t xml:space="preserve"> </w:t>
      </w:r>
      <w:r w:rsidRPr="00D7067A">
        <w:rPr>
          <w:rFonts w:ascii="Arial" w:eastAsia="Arial" w:hAnsi="Arial" w:cs="Arial"/>
          <w:color w:val="000000" w:themeColor="text1"/>
        </w:rPr>
        <w:t xml:space="preserve">relevant initiatives throughout </w:t>
      </w:r>
      <w:r>
        <w:rPr>
          <w:rFonts w:ascii="Arial" w:eastAsia="Arial" w:hAnsi="Arial" w:cs="Arial"/>
          <w:color w:val="000000" w:themeColor="text1"/>
        </w:rPr>
        <w:t>t</w:t>
      </w:r>
      <w:r w:rsidRPr="00D7067A">
        <w:rPr>
          <w:rFonts w:ascii="Arial" w:eastAsia="Arial" w:hAnsi="Arial" w:cs="Arial"/>
          <w:color w:val="000000" w:themeColor="text1"/>
        </w:rPr>
        <w:t>he year such as mental health</w:t>
      </w:r>
      <w:r>
        <w:rPr>
          <w:rFonts w:ascii="Arial" w:eastAsia="Arial" w:hAnsi="Arial" w:cs="Arial"/>
          <w:color w:val="000000" w:themeColor="text1"/>
        </w:rPr>
        <w:t xml:space="preserve"> </w:t>
      </w:r>
      <w:r w:rsidRPr="00D7067A">
        <w:rPr>
          <w:rFonts w:ascii="Arial" w:eastAsia="Arial" w:hAnsi="Arial" w:cs="Arial"/>
          <w:color w:val="000000" w:themeColor="text1"/>
        </w:rPr>
        <w:t>awareness, EDI awareness and Pride month events.</w:t>
      </w:r>
    </w:p>
    <w:p w14:paraId="05D193C8" w14:textId="77777777" w:rsidR="00000A68" w:rsidRPr="00A1029B" w:rsidRDefault="00000A68" w:rsidP="00000A68">
      <w:pPr>
        <w:spacing w:line="276" w:lineRule="auto"/>
        <w:rPr>
          <w:rFonts w:ascii="Calibri" w:hAnsi="Calibri"/>
        </w:rPr>
      </w:pPr>
    </w:p>
    <w:p w14:paraId="541F20FE" w14:textId="77777777" w:rsidR="00000A68" w:rsidRPr="008A17D4" w:rsidRDefault="00000A68" w:rsidP="00000A68">
      <w:pPr>
        <w:spacing w:after="0" w:line="276" w:lineRule="auto"/>
        <w:jc w:val="both"/>
        <w:rPr>
          <w:rFonts w:ascii="Arial" w:eastAsia="Arial" w:hAnsi="Arial" w:cs="Arial"/>
          <w:b/>
          <w:bCs/>
          <w:color w:val="000000" w:themeColor="text1"/>
        </w:rPr>
      </w:pPr>
      <w:r w:rsidRPr="008A17D4">
        <w:rPr>
          <w:rFonts w:ascii="Arial" w:eastAsia="Arial" w:hAnsi="Arial" w:cs="Arial"/>
          <w:b/>
          <w:bCs/>
          <w:color w:val="000000" w:themeColor="text1"/>
        </w:rPr>
        <w:t>Access to Information on the Environment</w:t>
      </w:r>
    </w:p>
    <w:p w14:paraId="49419919" w14:textId="77777777" w:rsidR="00000A68" w:rsidRDefault="00000A68" w:rsidP="00000A68">
      <w:pPr>
        <w:spacing w:after="0" w:line="276" w:lineRule="auto"/>
        <w:jc w:val="both"/>
        <w:rPr>
          <w:rFonts w:ascii="Arial" w:eastAsia="Arial" w:hAnsi="Arial" w:cs="Arial"/>
          <w:color w:val="000000" w:themeColor="text1"/>
        </w:rPr>
      </w:pPr>
      <w:r w:rsidRPr="002B3634">
        <w:rPr>
          <w:rFonts w:ascii="Arial" w:eastAsia="Arial" w:hAnsi="Arial" w:cs="Arial"/>
          <w:color w:val="000000" w:themeColor="text1"/>
        </w:rPr>
        <w:t xml:space="preserve">The Access to Information on the Environment (AIE) Regulations 2007-2018 gives </w:t>
      </w:r>
      <w:r>
        <w:rPr>
          <w:rFonts w:ascii="Arial" w:eastAsia="Arial" w:hAnsi="Arial" w:cs="Arial"/>
          <w:color w:val="000000" w:themeColor="text1"/>
        </w:rPr>
        <w:t>the public</w:t>
      </w:r>
      <w:r w:rsidRPr="002B3634">
        <w:rPr>
          <w:rFonts w:ascii="Arial" w:eastAsia="Arial" w:hAnsi="Arial" w:cs="Arial"/>
          <w:color w:val="000000" w:themeColor="text1"/>
        </w:rPr>
        <w:t xml:space="preserve"> the right to access environmental information held by, or for, Public Authorities.</w:t>
      </w:r>
      <w:r>
        <w:rPr>
          <w:rFonts w:ascii="Arial" w:eastAsia="Arial" w:hAnsi="Arial" w:cs="Arial"/>
          <w:color w:val="000000" w:themeColor="text1"/>
        </w:rPr>
        <w:t xml:space="preserve"> </w:t>
      </w:r>
      <w:r w:rsidRPr="008A17D4">
        <w:rPr>
          <w:rFonts w:ascii="Arial" w:eastAsia="Arial" w:hAnsi="Arial" w:cs="Arial"/>
          <w:color w:val="000000" w:themeColor="text1"/>
        </w:rPr>
        <w:t>The Legal Aid Board received no Access to Environment requests in 2023.</w:t>
      </w:r>
    </w:p>
    <w:p w14:paraId="749B3257" w14:textId="77777777" w:rsidR="00000A68" w:rsidRDefault="00000A68" w:rsidP="00000A68">
      <w:pPr>
        <w:spacing w:before="100" w:beforeAutospacing="1" w:after="0" w:line="276" w:lineRule="auto"/>
        <w:rPr>
          <w:rFonts w:ascii="Arial" w:eastAsia="Arial" w:hAnsi="Arial" w:cs="Arial"/>
          <w:b/>
          <w:bCs/>
          <w:color w:val="000000" w:themeColor="text1"/>
        </w:rPr>
      </w:pPr>
      <w:bookmarkStart w:id="40" w:name="_Hlk173764011"/>
      <w:r w:rsidRPr="00A1029B">
        <w:rPr>
          <w:rFonts w:ascii="Arial" w:eastAsia="Arial" w:hAnsi="Arial" w:cs="Arial"/>
          <w:b/>
          <w:bCs/>
          <w:color w:val="000000" w:themeColor="text1"/>
        </w:rPr>
        <w:t>Section 15 of the Climate Action and Low Carbon Development Act</w:t>
      </w:r>
      <w:r>
        <w:rPr>
          <w:rFonts w:ascii="Arial" w:eastAsia="Arial" w:hAnsi="Arial" w:cs="Arial"/>
          <w:b/>
          <w:bCs/>
          <w:color w:val="000000" w:themeColor="text1"/>
        </w:rPr>
        <w:t xml:space="preserve"> </w:t>
      </w:r>
      <w:r w:rsidRPr="00A1029B">
        <w:rPr>
          <w:rFonts w:ascii="Arial" w:eastAsia="Arial" w:hAnsi="Arial" w:cs="Arial"/>
          <w:b/>
          <w:bCs/>
          <w:color w:val="000000" w:themeColor="text1"/>
        </w:rPr>
        <w:t>2015.</w:t>
      </w:r>
      <w:bookmarkEnd w:id="40"/>
    </w:p>
    <w:p w14:paraId="00E720C8" w14:textId="77777777" w:rsidR="00000A68" w:rsidRPr="001C3FA5" w:rsidRDefault="00000A68" w:rsidP="00000A68">
      <w:pPr>
        <w:spacing w:after="0" w:line="276" w:lineRule="auto"/>
        <w:rPr>
          <w:rFonts w:ascii="Arial" w:eastAsia="Arial" w:hAnsi="Arial" w:cs="Arial"/>
          <w:b/>
          <w:bCs/>
          <w:color w:val="000000" w:themeColor="text1"/>
        </w:rPr>
      </w:pPr>
      <w:r w:rsidRPr="001C3FA5">
        <w:rPr>
          <w:rFonts w:ascii="Arial" w:eastAsia="Arial" w:hAnsi="Arial" w:cs="Arial"/>
          <w:color w:val="000000" w:themeColor="text1"/>
        </w:rPr>
        <w:t xml:space="preserve">The Legal Aid Board in the performance of its functions, has regard to </w:t>
      </w:r>
      <w:proofErr w:type="gramStart"/>
      <w:r w:rsidRPr="001C3FA5">
        <w:rPr>
          <w:rFonts w:ascii="Arial" w:eastAsia="Arial" w:hAnsi="Arial" w:cs="Arial"/>
          <w:color w:val="000000" w:themeColor="text1"/>
        </w:rPr>
        <w:t>15.(</w:t>
      </w:r>
      <w:proofErr w:type="gramEnd"/>
      <w:r w:rsidRPr="001C3FA5">
        <w:rPr>
          <w:rFonts w:ascii="Arial" w:eastAsia="Arial" w:hAnsi="Arial" w:cs="Arial"/>
          <w:color w:val="000000" w:themeColor="text1"/>
        </w:rPr>
        <w:t>1) (d) the objective of mitigating greenhouse gas emissions and adapting to the effects of climate change in the state. The Board has, throughout 2023, continued to work with the Office of Public Works (OPW) via its Optimising Power @ Work campaign to focus on staff awareness campaigns, behavioural change and minor works projects that generate savings in energy usage along with associated reduction in carbon emissions.</w:t>
      </w:r>
    </w:p>
    <w:p w14:paraId="3DE13ECC" w14:textId="77777777" w:rsidR="00000A68" w:rsidRDefault="00000A68" w:rsidP="00000A68">
      <w:pPr>
        <w:spacing w:after="0" w:line="276" w:lineRule="auto"/>
        <w:jc w:val="both"/>
        <w:rPr>
          <w:rFonts w:ascii="Arial" w:eastAsia="Arial" w:hAnsi="Arial" w:cs="Arial"/>
          <w:color w:val="000000" w:themeColor="text1"/>
        </w:rPr>
      </w:pPr>
    </w:p>
    <w:p w14:paraId="0532DD0C" w14:textId="77777777" w:rsidR="00000A68" w:rsidRPr="00755332" w:rsidRDefault="00000A68" w:rsidP="00000A68">
      <w:pPr>
        <w:spacing w:after="0" w:line="276" w:lineRule="auto"/>
        <w:rPr>
          <w:rFonts w:ascii="Arial" w:eastAsia="Arial" w:hAnsi="Arial" w:cs="Arial"/>
          <w:b/>
          <w:bCs/>
          <w:color w:val="000000" w:themeColor="text1"/>
        </w:rPr>
      </w:pPr>
      <w:r w:rsidRPr="00755332">
        <w:rPr>
          <w:rFonts w:ascii="Arial" w:eastAsia="Arial" w:hAnsi="Arial" w:cs="Arial"/>
          <w:b/>
          <w:bCs/>
          <w:color w:val="000000" w:themeColor="text1"/>
        </w:rPr>
        <w:t>Public Sector Climate Action Mandate</w:t>
      </w:r>
    </w:p>
    <w:p w14:paraId="0B56D880" w14:textId="77777777" w:rsidR="00000A68" w:rsidRPr="001C3FA5" w:rsidRDefault="00000A68" w:rsidP="00000A68">
      <w:pPr>
        <w:spacing w:after="0" w:line="276" w:lineRule="auto"/>
        <w:rPr>
          <w:rFonts w:ascii="Arial" w:hAnsi="Arial" w:cs="Arial"/>
        </w:rPr>
      </w:pPr>
      <w:bookmarkStart w:id="41" w:name="_Hlk175226105"/>
      <w:r w:rsidRPr="001C3FA5">
        <w:rPr>
          <w:rFonts w:ascii="Arial" w:hAnsi="Arial" w:cs="Arial"/>
        </w:rPr>
        <w:t>The Board achieved a 38.4% reduction of energy consumption in 2022. (Over a</w:t>
      </w:r>
      <w:r>
        <w:rPr>
          <w:rFonts w:ascii="Arial" w:hAnsi="Arial" w:cs="Arial"/>
        </w:rPr>
        <w:t xml:space="preserve"> </w:t>
      </w:r>
      <w:r w:rsidRPr="001C3FA5">
        <w:rPr>
          <w:rFonts w:ascii="Arial" w:hAnsi="Arial" w:cs="Arial"/>
        </w:rPr>
        <w:t xml:space="preserve">2009 baseline). Returns are made to the Sustainable Energy Authority of Ireland (SEAI) on an annual basis. We predict the annual figures in 2023 to follow the trajectory from 2022 to meet our goals in 2030 following the LAB’s Climate Action Roadmap. The Legal Aid Board’s Climate Action Roadmap sets out a plan for our organization to achieve its targets of a 50% reduction in Greenhouse gas (GHG) emissions, and an improvement in energy efficiency from 33% to 50% by 2030, as outlined in the Government’s Climate Action Plan 2023. You can find information regarding implementation of the mandate in the </w:t>
      </w:r>
      <w:r w:rsidRPr="001C3FA5">
        <w:rPr>
          <w:rFonts w:ascii="Arial" w:hAnsi="Arial" w:cs="Arial"/>
        </w:rPr>
        <w:lastRenderedPageBreak/>
        <w:t>Climate Action Roadmap. The titles of reporting, engaging in training staff, green public procurement, our building and vehicles sections cover this.</w:t>
      </w:r>
    </w:p>
    <w:p w14:paraId="1DBC5063" w14:textId="77777777" w:rsidR="00000A68" w:rsidRDefault="00000A68" w:rsidP="00000A68">
      <w:pPr>
        <w:spacing w:line="276" w:lineRule="auto"/>
        <w:rPr>
          <w:rFonts w:ascii="Arial" w:eastAsia="Arial" w:hAnsi="Arial" w:cs="Arial"/>
          <w:color w:val="000000" w:themeColor="text1"/>
        </w:rPr>
      </w:pPr>
      <w:r>
        <w:rPr>
          <w:rFonts w:ascii="Arial" w:eastAsia="Arial" w:hAnsi="Arial" w:cs="Arial"/>
          <w:color w:val="000000" w:themeColor="text1"/>
        </w:rPr>
        <w:t xml:space="preserve">In regard to </w:t>
      </w:r>
      <w:r w:rsidRPr="001C3FA5">
        <w:rPr>
          <w:rFonts w:ascii="Arial" w:eastAsia="Arial" w:hAnsi="Arial" w:cs="Arial"/>
          <w:color w:val="000000" w:themeColor="text1"/>
        </w:rPr>
        <w:t>Circular 1/2020</w:t>
      </w:r>
      <w:r>
        <w:rPr>
          <w:rFonts w:ascii="Arial" w:eastAsia="Arial" w:hAnsi="Arial" w:cs="Arial"/>
          <w:color w:val="000000" w:themeColor="text1"/>
        </w:rPr>
        <w:t>, t</w:t>
      </w:r>
      <w:r w:rsidRPr="001C3FA5">
        <w:rPr>
          <w:rFonts w:ascii="Arial" w:eastAsia="Arial" w:hAnsi="Arial" w:cs="Arial"/>
          <w:color w:val="000000" w:themeColor="text1"/>
        </w:rPr>
        <w:t>he Legal Aid Board will be recording the carbon emissions associated with all official travel in tonnes for 2023 and will value the emissions on the prevailing rate of Ireland's domestic Carbon Tax for the 2023 year. The amount due is €34.68 as per our calculations. This expense will be recorded as an Administration Non-Pay current expense within the Board's travel and subsistence budget.</w:t>
      </w:r>
    </w:p>
    <w:p w14:paraId="5C64AE0B" w14:textId="77777777" w:rsidR="00000A68" w:rsidRDefault="00000A68" w:rsidP="00000A68">
      <w:pPr>
        <w:spacing w:line="276" w:lineRule="auto"/>
        <w:rPr>
          <w:rFonts w:ascii="Arial" w:eastAsia="Arial" w:hAnsi="Arial" w:cs="Arial"/>
          <w:color w:val="000000" w:themeColor="text1"/>
        </w:rPr>
      </w:pPr>
    </w:p>
    <w:p w14:paraId="1D75D229" w14:textId="77777777" w:rsidR="00000A68" w:rsidRDefault="00000A68" w:rsidP="00000A68">
      <w:pPr>
        <w:spacing w:line="276" w:lineRule="auto"/>
        <w:rPr>
          <w:rFonts w:ascii="Arial" w:eastAsia="Arial" w:hAnsi="Arial" w:cs="Arial"/>
          <w:color w:val="000000" w:themeColor="text1"/>
        </w:rPr>
      </w:pPr>
    </w:p>
    <w:p w14:paraId="4C0C3387" w14:textId="77777777" w:rsidR="00000A68" w:rsidRDefault="00000A68" w:rsidP="00000A68">
      <w:pPr>
        <w:spacing w:line="276" w:lineRule="auto"/>
        <w:rPr>
          <w:rFonts w:ascii="Arial" w:eastAsia="Arial" w:hAnsi="Arial" w:cs="Arial"/>
          <w:color w:val="000000" w:themeColor="text1"/>
        </w:rPr>
      </w:pPr>
    </w:p>
    <w:p w14:paraId="0B21AA92" w14:textId="77777777" w:rsidR="00000A68" w:rsidRDefault="00000A68" w:rsidP="00000A68">
      <w:pPr>
        <w:spacing w:line="276" w:lineRule="auto"/>
        <w:rPr>
          <w:rFonts w:ascii="Arial" w:eastAsia="Arial" w:hAnsi="Arial" w:cs="Arial"/>
          <w:color w:val="000000" w:themeColor="text1"/>
        </w:rPr>
      </w:pPr>
    </w:p>
    <w:p w14:paraId="2599656D" w14:textId="77777777" w:rsidR="00000A68" w:rsidRDefault="00000A68" w:rsidP="00000A68">
      <w:pPr>
        <w:spacing w:line="276" w:lineRule="auto"/>
        <w:rPr>
          <w:rFonts w:ascii="Arial" w:eastAsia="Arial" w:hAnsi="Arial" w:cs="Arial"/>
          <w:color w:val="000000" w:themeColor="text1"/>
        </w:rPr>
      </w:pPr>
    </w:p>
    <w:p w14:paraId="08D4DDE5" w14:textId="77777777" w:rsidR="00000A68" w:rsidRDefault="00000A68" w:rsidP="00000A68">
      <w:pPr>
        <w:spacing w:line="276" w:lineRule="auto"/>
        <w:rPr>
          <w:rFonts w:ascii="Arial" w:eastAsia="Arial" w:hAnsi="Arial" w:cs="Arial"/>
          <w:color w:val="000000" w:themeColor="text1"/>
        </w:rPr>
      </w:pPr>
    </w:p>
    <w:p w14:paraId="69513EC1" w14:textId="77777777" w:rsidR="00000A68" w:rsidRDefault="00000A68" w:rsidP="00000A68">
      <w:pPr>
        <w:spacing w:line="276" w:lineRule="auto"/>
        <w:rPr>
          <w:rFonts w:ascii="Arial" w:eastAsia="Arial" w:hAnsi="Arial" w:cs="Arial"/>
          <w:color w:val="000000" w:themeColor="text1"/>
        </w:rPr>
      </w:pPr>
    </w:p>
    <w:p w14:paraId="6CE16487" w14:textId="77777777" w:rsidR="00000A68" w:rsidRDefault="00000A68" w:rsidP="00000A68">
      <w:pPr>
        <w:spacing w:line="276" w:lineRule="auto"/>
        <w:rPr>
          <w:rFonts w:ascii="Arial" w:eastAsia="Arial" w:hAnsi="Arial" w:cs="Arial"/>
          <w:color w:val="000000" w:themeColor="text1"/>
        </w:rPr>
      </w:pPr>
    </w:p>
    <w:p w14:paraId="1DDA76E5" w14:textId="77777777" w:rsidR="00000A68" w:rsidRDefault="00000A68" w:rsidP="00000A68">
      <w:pPr>
        <w:spacing w:line="276" w:lineRule="auto"/>
        <w:rPr>
          <w:rFonts w:ascii="Arial" w:eastAsia="Arial" w:hAnsi="Arial" w:cs="Arial"/>
          <w:color w:val="000000" w:themeColor="text1"/>
        </w:rPr>
      </w:pPr>
    </w:p>
    <w:p w14:paraId="610FFFBD" w14:textId="77777777" w:rsidR="00000A68" w:rsidRDefault="00000A68" w:rsidP="00000A68">
      <w:pPr>
        <w:spacing w:line="276" w:lineRule="auto"/>
        <w:rPr>
          <w:rFonts w:ascii="Arial" w:eastAsia="Arial" w:hAnsi="Arial" w:cs="Arial"/>
          <w:color w:val="000000" w:themeColor="text1"/>
        </w:rPr>
      </w:pPr>
    </w:p>
    <w:p w14:paraId="3DD2D99D" w14:textId="77777777" w:rsidR="00000A68" w:rsidRDefault="00000A68" w:rsidP="00000A68">
      <w:pPr>
        <w:spacing w:line="276" w:lineRule="auto"/>
        <w:rPr>
          <w:rFonts w:ascii="Arial" w:eastAsia="Arial" w:hAnsi="Arial" w:cs="Arial"/>
          <w:color w:val="000000" w:themeColor="text1"/>
        </w:rPr>
      </w:pPr>
    </w:p>
    <w:p w14:paraId="5CF341B6" w14:textId="77777777" w:rsidR="00000A68" w:rsidRDefault="00000A68" w:rsidP="00000A68">
      <w:pPr>
        <w:spacing w:line="276" w:lineRule="auto"/>
        <w:rPr>
          <w:rFonts w:ascii="Arial" w:eastAsia="Arial" w:hAnsi="Arial" w:cs="Arial"/>
          <w:color w:val="000000" w:themeColor="text1"/>
        </w:rPr>
      </w:pPr>
    </w:p>
    <w:p w14:paraId="7B2CCF9C" w14:textId="77777777" w:rsidR="00000A68" w:rsidRDefault="00000A68" w:rsidP="00000A68">
      <w:pPr>
        <w:spacing w:line="276" w:lineRule="auto"/>
        <w:rPr>
          <w:rFonts w:ascii="Arial" w:eastAsia="Arial" w:hAnsi="Arial" w:cs="Arial"/>
          <w:color w:val="000000" w:themeColor="text1"/>
        </w:rPr>
      </w:pPr>
    </w:p>
    <w:p w14:paraId="0125947A" w14:textId="77777777" w:rsidR="00000A68" w:rsidRDefault="00000A68" w:rsidP="00000A68">
      <w:pPr>
        <w:spacing w:line="276" w:lineRule="auto"/>
        <w:rPr>
          <w:rFonts w:ascii="Arial" w:eastAsia="Arial" w:hAnsi="Arial" w:cs="Arial"/>
          <w:color w:val="000000" w:themeColor="text1"/>
        </w:rPr>
      </w:pPr>
    </w:p>
    <w:p w14:paraId="19BDC917" w14:textId="77777777" w:rsidR="00000A68" w:rsidRDefault="00000A68" w:rsidP="00000A68">
      <w:pPr>
        <w:spacing w:line="276" w:lineRule="auto"/>
        <w:rPr>
          <w:rFonts w:ascii="Arial" w:eastAsia="Arial" w:hAnsi="Arial" w:cs="Arial"/>
          <w:color w:val="000000" w:themeColor="text1"/>
        </w:rPr>
      </w:pPr>
    </w:p>
    <w:p w14:paraId="20D836C0" w14:textId="77777777" w:rsidR="00000A68" w:rsidRDefault="00000A68" w:rsidP="00000A68">
      <w:pPr>
        <w:spacing w:line="276" w:lineRule="auto"/>
        <w:rPr>
          <w:rFonts w:ascii="Arial" w:eastAsia="Arial" w:hAnsi="Arial" w:cs="Arial"/>
          <w:color w:val="000000" w:themeColor="text1"/>
        </w:rPr>
      </w:pPr>
    </w:p>
    <w:p w14:paraId="21B915FE" w14:textId="77777777" w:rsidR="00000A68" w:rsidRDefault="00000A68" w:rsidP="00000A68">
      <w:pPr>
        <w:spacing w:line="276" w:lineRule="auto"/>
        <w:rPr>
          <w:rFonts w:ascii="Arial" w:eastAsia="Arial" w:hAnsi="Arial" w:cs="Arial"/>
          <w:color w:val="000000" w:themeColor="text1"/>
        </w:rPr>
      </w:pPr>
    </w:p>
    <w:p w14:paraId="548D6FE0" w14:textId="77777777" w:rsidR="00000A68" w:rsidRDefault="00000A68" w:rsidP="00000A68">
      <w:pPr>
        <w:spacing w:line="276" w:lineRule="auto"/>
        <w:rPr>
          <w:rFonts w:ascii="Arial" w:eastAsia="Arial" w:hAnsi="Arial" w:cs="Arial"/>
          <w:color w:val="000000" w:themeColor="text1"/>
        </w:rPr>
      </w:pPr>
    </w:p>
    <w:p w14:paraId="5109C837" w14:textId="77777777" w:rsidR="00000A68" w:rsidRDefault="00000A68" w:rsidP="00000A68">
      <w:pPr>
        <w:spacing w:line="276" w:lineRule="auto"/>
        <w:rPr>
          <w:rFonts w:ascii="Arial" w:eastAsia="Arial" w:hAnsi="Arial" w:cs="Arial"/>
          <w:color w:val="000000" w:themeColor="text1"/>
        </w:rPr>
      </w:pPr>
    </w:p>
    <w:p w14:paraId="7F52D46C" w14:textId="77777777" w:rsidR="00000A68" w:rsidRDefault="00000A68" w:rsidP="00000A68">
      <w:pPr>
        <w:spacing w:line="276" w:lineRule="auto"/>
        <w:rPr>
          <w:rFonts w:ascii="Arial" w:eastAsia="Arial" w:hAnsi="Arial" w:cs="Arial"/>
          <w:color w:val="000000" w:themeColor="text1"/>
        </w:rPr>
      </w:pPr>
    </w:p>
    <w:p w14:paraId="27AC2966" w14:textId="77777777" w:rsidR="00000A68" w:rsidRPr="008A17D4" w:rsidRDefault="00000A68" w:rsidP="00000A68">
      <w:pPr>
        <w:spacing w:line="276" w:lineRule="auto"/>
        <w:rPr>
          <w:rFonts w:ascii="Arial" w:eastAsia="Arial" w:hAnsi="Arial" w:cs="Arial"/>
          <w:color w:val="000000" w:themeColor="text1"/>
        </w:rPr>
      </w:pPr>
    </w:p>
    <w:p w14:paraId="6AE871D2" w14:textId="4E57775C" w:rsidR="00000A68" w:rsidRPr="007C44ED" w:rsidRDefault="00EB7650" w:rsidP="007C44ED">
      <w:pPr>
        <w:pStyle w:val="Heading1"/>
        <w:spacing w:line="276" w:lineRule="auto"/>
        <w:rPr>
          <w:rFonts w:ascii="Arial" w:eastAsia="Arial" w:hAnsi="Arial" w:cs="Arial"/>
          <w:color w:val="000000" w:themeColor="text1"/>
        </w:rPr>
      </w:pPr>
      <w:bookmarkStart w:id="42" w:name="_Toc176437629"/>
      <w:bookmarkEnd w:id="41"/>
      <w:r>
        <w:rPr>
          <w:rFonts w:ascii="Arial" w:eastAsia="Arial" w:hAnsi="Arial" w:cs="Arial"/>
          <w:color w:val="000000" w:themeColor="text1"/>
        </w:rPr>
        <w:lastRenderedPageBreak/>
        <w:t>Governance Statements and Board Members Report 2023</w:t>
      </w:r>
      <w:bookmarkEnd w:id="42"/>
    </w:p>
    <w:p w14:paraId="72637F1F" w14:textId="77777777" w:rsidR="00000A68" w:rsidRPr="008A17D4" w:rsidRDefault="00000A68" w:rsidP="00000A68">
      <w:pPr>
        <w:spacing w:before="1" w:after="0" w:line="110" w:lineRule="exact"/>
        <w:rPr>
          <w:rFonts w:ascii="Arial" w:hAnsi="Arial" w:cs="Arial"/>
          <w:color w:val="000000" w:themeColor="text1"/>
          <w:sz w:val="11"/>
          <w:szCs w:val="11"/>
        </w:rPr>
      </w:pPr>
    </w:p>
    <w:p w14:paraId="6E10AF96" w14:textId="77777777" w:rsidR="00000A68" w:rsidRPr="008A17D4" w:rsidRDefault="00000A68" w:rsidP="00000A68">
      <w:pPr>
        <w:spacing w:before="1" w:after="0" w:line="110" w:lineRule="exact"/>
        <w:rPr>
          <w:rFonts w:ascii="Arial" w:hAnsi="Arial" w:cs="Arial"/>
          <w:color w:val="000000" w:themeColor="text1"/>
          <w:sz w:val="11"/>
          <w:szCs w:val="11"/>
        </w:rPr>
      </w:pPr>
    </w:p>
    <w:p w14:paraId="112CF9EB" w14:textId="77777777" w:rsidR="00000A68" w:rsidRPr="008A17D4" w:rsidRDefault="00000A68" w:rsidP="00000A68">
      <w:pPr>
        <w:spacing w:before="1" w:after="0" w:line="110" w:lineRule="exact"/>
        <w:rPr>
          <w:rFonts w:ascii="Arial" w:hAnsi="Arial" w:cs="Arial"/>
          <w:color w:val="000000" w:themeColor="text1"/>
          <w:sz w:val="11"/>
          <w:szCs w:val="11"/>
        </w:rPr>
      </w:pPr>
    </w:p>
    <w:p w14:paraId="057C598F" w14:textId="77777777" w:rsidR="00000A68" w:rsidRPr="008A17D4" w:rsidRDefault="00000A68" w:rsidP="00000A68">
      <w:pPr>
        <w:spacing w:before="1" w:after="0" w:line="110" w:lineRule="exact"/>
        <w:rPr>
          <w:rFonts w:ascii="Arial" w:hAnsi="Arial" w:cs="Arial"/>
          <w:color w:val="000000" w:themeColor="text1"/>
          <w:sz w:val="11"/>
          <w:szCs w:val="11"/>
        </w:rPr>
      </w:pPr>
    </w:p>
    <w:p w14:paraId="0E84645F" w14:textId="77777777" w:rsidR="00000A68" w:rsidRPr="008A17D4" w:rsidRDefault="00000A68" w:rsidP="00000A68">
      <w:pPr>
        <w:spacing w:before="1" w:after="0" w:line="110" w:lineRule="exact"/>
        <w:rPr>
          <w:rFonts w:ascii="Arial" w:hAnsi="Arial" w:cs="Arial"/>
          <w:color w:val="000000" w:themeColor="text1"/>
          <w:sz w:val="11"/>
          <w:szCs w:val="11"/>
        </w:rPr>
      </w:pPr>
    </w:p>
    <w:p w14:paraId="080B4471" w14:textId="77777777" w:rsidR="00000A68" w:rsidRPr="008A17D4" w:rsidRDefault="00000A68" w:rsidP="00000A68">
      <w:pPr>
        <w:spacing w:after="0" w:line="200" w:lineRule="exact"/>
        <w:rPr>
          <w:rFonts w:ascii="Arial" w:hAnsi="Arial" w:cs="Arial"/>
          <w:color w:val="000000" w:themeColor="text1"/>
          <w:sz w:val="20"/>
          <w:szCs w:val="20"/>
        </w:rPr>
      </w:pPr>
    </w:p>
    <w:p w14:paraId="334D51CF" w14:textId="77777777" w:rsidR="00000A68" w:rsidRPr="008A17D4" w:rsidRDefault="00000A68" w:rsidP="00000A68">
      <w:pPr>
        <w:spacing w:before="29" w:after="0" w:line="240" w:lineRule="auto"/>
        <w:ind w:left="1272" w:right="-20"/>
        <w:rPr>
          <w:rFonts w:ascii="Arial" w:hAnsi="Arial" w:cs="Arial"/>
          <w:color w:val="000000" w:themeColor="text1"/>
        </w:rPr>
      </w:pPr>
      <w:r w:rsidRPr="008A17D4">
        <w:rPr>
          <w:rFonts w:ascii="Arial" w:hAnsi="Arial" w:cs="Arial"/>
          <w:b/>
          <w:bCs/>
          <w:color w:val="000000" w:themeColor="text1"/>
        </w:rPr>
        <w:t>Boa</w:t>
      </w:r>
      <w:r w:rsidRPr="008A17D4">
        <w:rPr>
          <w:rFonts w:ascii="Arial" w:hAnsi="Arial" w:cs="Arial"/>
          <w:b/>
          <w:bCs/>
          <w:color w:val="000000" w:themeColor="text1"/>
          <w:spacing w:val="-1"/>
        </w:rPr>
        <w:t>r</w:t>
      </w:r>
      <w:r w:rsidRPr="008A17D4">
        <w:rPr>
          <w:rFonts w:ascii="Arial" w:hAnsi="Arial" w:cs="Arial"/>
          <w:b/>
          <w:bCs/>
          <w:color w:val="000000" w:themeColor="text1"/>
        </w:rPr>
        <w:t>d</w:t>
      </w:r>
      <w:r w:rsidRPr="008A17D4">
        <w:rPr>
          <w:rFonts w:ascii="Arial" w:hAnsi="Arial" w:cs="Arial"/>
          <w:b/>
          <w:bCs/>
          <w:color w:val="000000" w:themeColor="text1"/>
          <w:spacing w:val="1"/>
        </w:rPr>
        <w:t xml:space="preserve"> </w:t>
      </w:r>
      <w:r w:rsidRPr="008A17D4">
        <w:rPr>
          <w:rFonts w:ascii="Arial" w:hAnsi="Arial" w:cs="Arial"/>
          <w:b/>
          <w:bCs/>
          <w:color w:val="000000" w:themeColor="text1"/>
          <w:spacing w:val="-1"/>
        </w:rPr>
        <w:t>Me</w:t>
      </w:r>
      <w:r w:rsidRPr="008A17D4">
        <w:rPr>
          <w:rFonts w:ascii="Arial" w:hAnsi="Arial" w:cs="Arial"/>
          <w:b/>
          <w:bCs/>
          <w:color w:val="000000" w:themeColor="text1"/>
          <w:spacing w:val="-3"/>
        </w:rPr>
        <w:t>m</w:t>
      </w:r>
      <w:r w:rsidRPr="008A17D4">
        <w:rPr>
          <w:rFonts w:ascii="Arial" w:hAnsi="Arial" w:cs="Arial"/>
          <w:b/>
          <w:bCs/>
          <w:color w:val="000000" w:themeColor="text1"/>
          <w:spacing w:val="1"/>
        </w:rPr>
        <w:t>b</w:t>
      </w:r>
      <w:r w:rsidRPr="008A17D4">
        <w:rPr>
          <w:rFonts w:ascii="Arial" w:hAnsi="Arial" w:cs="Arial"/>
          <w:b/>
          <w:bCs/>
          <w:color w:val="000000" w:themeColor="text1"/>
          <w:spacing w:val="-1"/>
        </w:rPr>
        <w:t>er</w:t>
      </w:r>
      <w:r w:rsidRPr="008A17D4">
        <w:rPr>
          <w:rFonts w:ascii="Arial" w:hAnsi="Arial" w:cs="Arial"/>
          <w:b/>
          <w:bCs/>
          <w:color w:val="000000" w:themeColor="text1"/>
        </w:rPr>
        <w:t xml:space="preserve">s </w:t>
      </w:r>
    </w:p>
    <w:p w14:paraId="384832DD" w14:textId="77777777" w:rsidR="00000A68" w:rsidRPr="008A17D4" w:rsidRDefault="00000A68" w:rsidP="00000A68">
      <w:pPr>
        <w:tabs>
          <w:tab w:val="left" w:pos="3140"/>
        </w:tabs>
        <w:spacing w:before="38" w:after="0" w:line="240" w:lineRule="auto"/>
        <w:ind w:left="3132" w:right="-20" w:hanging="1860"/>
        <w:rPr>
          <w:rFonts w:ascii="Arial" w:hAnsi="Arial" w:cs="Arial"/>
          <w:color w:val="000000" w:themeColor="text1"/>
        </w:rPr>
      </w:pPr>
      <w:r w:rsidRPr="008A17D4">
        <w:rPr>
          <w:rFonts w:ascii="Arial" w:hAnsi="Arial" w:cs="Arial"/>
          <w:b/>
          <w:bCs/>
          <w:color w:val="000000" w:themeColor="text1"/>
        </w:rPr>
        <w:t>Cha</w:t>
      </w:r>
      <w:r w:rsidRPr="008A17D4">
        <w:rPr>
          <w:rFonts w:ascii="Arial" w:hAnsi="Arial" w:cs="Arial"/>
          <w:b/>
          <w:bCs/>
          <w:color w:val="000000" w:themeColor="text1"/>
          <w:spacing w:val="1"/>
        </w:rPr>
        <w:t>i</w:t>
      </w:r>
      <w:r w:rsidRPr="008A17D4">
        <w:rPr>
          <w:rFonts w:ascii="Arial" w:hAnsi="Arial" w:cs="Arial"/>
          <w:b/>
          <w:bCs/>
          <w:color w:val="000000" w:themeColor="text1"/>
          <w:spacing w:val="-1"/>
        </w:rPr>
        <w:t>r</w:t>
      </w:r>
      <w:r w:rsidRPr="008A17D4">
        <w:rPr>
          <w:rFonts w:ascii="Arial" w:hAnsi="Arial" w:cs="Arial"/>
          <w:b/>
          <w:bCs/>
          <w:color w:val="000000" w:themeColor="text1"/>
          <w:spacing w:val="1"/>
        </w:rPr>
        <w:t>p</w:t>
      </w:r>
      <w:r w:rsidRPr="008A17D4">
        <w:rPr>
          <w:rFonts w:ascii="Arial" w:hAnsi="Arial" w:cs="Arial"/>
          <w:b/>
          <w:bCs/>
          <w:color w:val="000000" w:themeColor="text1"/>
          <w:spacing w:val="-1"/>
        </w:rPr>
        <w:t>er</w:t>
      </w:r>
      <w:r w:rsidRPr="008A17D4">
        <w:rPr>
          <w:rFonts w:ascii="Arial" w:hAnsi="Arial" w:cs="Arial"/>
          <w:b/>
          <w:bCs/>
          <w:color w:val="000000" w:themeColor="text1"/>
        </w:rPr>
        <w:t>son</w:t>
      </w:r>
      <w:r w:rsidRPr="008A17D4">
        <w:rPr>
          <w:rFonts w:ascii="Arial" w:hAnsi="Arial" w:cs="Arial"/>
          <w:b/>
          <w:bCs/>
          <w:color w:val="000000" w:themeColor="text1"/>
        </w:rPr>
        <w:tab/>
      </w:r>
      <w:r w:rsidRPr="008A17D4">
        <w:rPr>
          <w:rFonts w:ascii="Arial" w:hAnsi="Arial" w:cs="Arial"/>
          <w:bCs/>
          <w:color w:val="000000" w:themeColor="text1"/>
        </w:rPr>
        <w:t>Nuala Egan (appointed interim Chairperson on 27</w:t>
      </w:r>
      <w:r w:rsidRPr="008A17D4">
        <w:rPr>
          <w:rFonts w:ascii="Arial" w:hAnsi="Arial" w:cs="Arial"/>
          <w:bCs/>
          <w:color w:val="000000" w:themeColor="text1"/>
          <w:vertAlign w:val="superscript"/>
        </w:rPr>
        <w:t>th</w:t>
      </w:r>
      <w:r w:rsidRPr="008A17D4">
        <w:rPr>
          <w:rFonts w:ascii="Arial" w:hAnsi="Arial" w:cs="Arial"/>
          <w:bCs/>
          <w:color w:val="000000" w:themeColor="text1"/>
        </w:rPr>
        <w:t xml:space="preserve"> October 2023 to present)</w:t>
      </w:r>
    </w:p>
    <w:p w14:paraId="44D418C2" w14:textId="77777777" w:rsidR="00000A68" w:rsidRPr="008A17D4" w:rsidRDefault="00000A68" w:rsidP="00000A68">
      <w:pPr>
        <w:tabs>
          <w:tab w:val="left" w:pos="3140"/>
        </w:tabs>
        <w:spacing w:before="38" w:after="0" w:line="271" w:lineRule="auto"/>
        <w:ind w:left="3155" w:right="1472" w:hanging="1882"/>
        <w:rPr>
          <w:rFonts w:ascii="Arial" w:hAnsi="Arial" w:cs="Arial"/>
          <w:color w:val="000000" w:themeColor="text1"/>
        </w:rPr>
      </w:pPr>
      <w:r w:rsidRPr="008A17D4">
        <w:rPr>
          <w:rFonts w:ascii="Arial" w:hAnsi="Arial" w:cs="Arial"/>
          <w:b/>
          <w:bCs/>
          <w:color w:val="000000" w:themeColor="text1"/>
          <w:spacing w:val="-1"/>
        </w:rPr>
        <w:t>Me</w:t>
      </w:r>
      <w:r w:rsidRPr="008A17D4">
        <w:rPr>
          <w:rFonts w:ascii="Arial" w:hAnsi="Arial" w:cs="Arial"/>
          <w:b/>
          <w:bCs/>
          <w:color w:val="000000" w:themeColor="text1"/>
          <w:spacing w:val="-3"/>
        </w:rPr>
        <w:t>m</w:t>
      </w:r>
      <w:r w:rsidRPr="008A17D4">
        <w:rPr>
          <w:rFonts w:ascii="Arial" w:hAnsi="Arial" w:cs="Arial"/>
          <w:b/>
          <w:bCs/>
          <w:color w:val="000000" w:themeColor="text1"/>
          <w:spacing w:val="1"/>
        </w:rPr>
        <w:t>b</w:t>
      </w:r>
      <w:r w:rsidRPr="008A17D4">
        <w:rPr>
          <w:rFonts w:ascii="Arial" w:hAnsi="Arial" w:cs="Arial"/>
          <w:b/>
          <w:bCs/>
          <w:color w:val="000000" w:themeColor="text1"/>
          <w:spacing w:val="-1"/>
        </w:rPr>
        <w:t>er</w:t>
      </w:r>
      <w:r w:rsidRPr="008A17D4">
        <w:rPr>
          <w:rFonts w:ascii="Arial" w:hAnsi="Arial" w:cs="Arial"/>
          <w:b/>
          <w:bCs/>
          <w:color w:val="000000" w:themeColor="text1"/>
        </w:rPr>
        <w:t>s</w:t>
      </w:r>
      <w:r w:rsidRPr="008A17D4">
        <w:rPr>
          <w:rFonts w:ascii="Arial" w:hAnsi="Arial" w:cs="Arial"/>
          <w:b/>
          <w:bCs/>
          <w:color w:val="000000" w:themeColor="text1"/>
        </w:rPr>
        <w:tab/>
      </w:r>
      <w:r w:rsidRPr="008A17D4">
        <w:rPr>
          <w:rFonts w:ascii="Arial" w:hAnsi="Arial" w:cs="Arial"/>
          <w:color w:val="000000" w:themeColor="text1"/>
        </w:rPr>
        <w:t>Mau</w:t>
      </w:r>
      <w:r w:rsidRPr="008A17D4">
        <w:rPr>
          <w:rFonts w:ascii="Arial" w:hAnsi="Arial" w:cs="Arial"/>
          <w:color w:val="000000" w:themeColor="text1"/>
          <w:spacing w:val="-1"/>
        </w:rPr>
        <w:t>r</w:t>
      </w:r>
      <w:r w:rsidRPr="008A17D4">
        <w:rPr>
          <w:rFonts w:ascii="Arial" w:hAnsi="Arial" w:cs="Arial"/>
          <w:color w:val="000000" w:themeColor="text1"/>
        </w:rPr>
        <w:t>ice</w:t>
      </w:r>
      <w:r w:rsidRPr="008A17D4">
        <w:rPr>
          <w:rFonts w:ascii="Arial" w:hAnsi="Arial" w:cs="Arial"/>
          <w:color w:val="000000" w:themeColor="text1"/>
          <w:spacing w:val="-1"/>
        </w:rPr>
        <w:t xml:space="preserve"> </w:t>
      </w:r>
      <w:r w:rsidRPr="008A17D4">
        <w:rPr>
          <w:rFonts w:ascii="Arial" w:hAnsi="Arial" w:cs="Arial"/>
          <w:color w:val="000000" w:themeColor="text1"/>
          <w:spacing w:val="-5"/>
        </w:rPr>
        <w:t>L</w:t>
      </w:r>
      <w:r w:rsidRPr="008A17D4">
        <w:rPr>
          <w:rFonts w:ascii="Arial" w:hAnsi="Arial" w:cs="Arial"/>
          <w:color w:val="000000" w:themeColor="text1"/>
          <w:spacing w:val="-1"/>
        </w:rPr>
        <w:t>a</w:t>
      </w:r>
      <w:r w:rsidRPr="008A17D4">
        <w:rPr>
          <w:rFonts w:ascii="Arial" w:hAnsi="Arial" w:cs="Arial"/>
          <w:color w:val="000000" w:themeColor="text1"/>
        </w:rPr>
        <w:t xml:space="preserve">wlor </w:t>
      </w:r>
    </w:p>
    <w:p w14:paraId="17C6A777" w14:textId="77777777" w:rsidR="00000A68" w:rsidRPr="008A17D4" w:rsidRDefault="00000A68" w:rsidP="00000A68">
      <w:pPr>
        <w:tabs>
          <w:tab w:val="left" w:pos="3140"/>
        </w:tabs>
        <w:spacing w:before="38" w:after="0" w:line="271" w:lineRule="auto"/>
        <w:ind w:left="3155" w:right="1472" w:hanging="36"/>
        <w:rPr>
          <w:rFonts w:ascii="Arial" w:hAnsi="Arial" w:cs="Arial"/>
          <w:color w:val="000000" w:themeColor="text1"/>
        </w:rPr>
      </w:pPr>
      <w:r w:rsidRPr="008A17D4">
        <w:rPr>
          <w:rFonts w:ascii="Arial" w:hAnsi="Arial" w:cs="Arial"/>
          <w:color w:val="000000" w:themeColor="text1"/>
        </w:rPr>
        <w:t>Nu</w:t>
      </w:r>
      <w:r w:rsidRPr="008A17D4">
        <w:rPr>
          <w:rFonts w:ascii="Arial" w:hAnsi="Arial" w:cs="Arial"/>
          <w:color w:val="000000" w:themeColor="text1"/>
          <w:spacing w:val="-1"/>
        </w:rPr>
        <w:t>a</w:t>
      </w:r>
      <w:r w:rsidRPr="008A17D4">
        <w:rPr>
          <w:rFonts w:ascii="Arial" w:hAnsi="Arial" w:cs="Arial"/>
          <w:color w:val="000000" w:themeColor="text1"/>
        </w:rPr>
        <w:t>la Jackson (resigned as Chairperson on 21</w:t>
      </w:r>
      <w:r w:rsidRPr="008A17D4">
        <w:rPr>
          <w:rFonts w:ascii="Arial" w:hAnsi="Arial" w:cs="Arial"/>
          <w:color w:val="000000" w:themeColor="text1"/>
          <w:vertAlign w:val="superscript"/>
        </w:rPr>
        <w:t>st</w:t>
      </w:r>
      <w:r w:rsidRPr="008A17D4">
        <w:rPr>
          <w:rFonts w:ascii="Arial" w:hAnsi="Arial" w:cs="Arial"/>
          <w:color w:val="000000" w:themeColor="text1"/>
        </w:rPr>
        <w:t xml:space="preserve"> October 2023)</w:t>
      </w:r>
    </w:p>
    <w:p w14:paraId="3B1343AB" w14:textId="77777777" w:rsidR="00000A68" w:rsidRPr="008A17D4" w:rsidRDefault="00000A68" w:rsidP="00000A68">
      <w:pPr>
        <w:tabs>
          <w:tab w:val="left" w:pos="3140"/>
        </w:tabs>
        <w:spacing w:before="38" w:after="0" w:line="271" w:lineRule="auto"/>
        <w:ind w:left="3155" w:right="3598" w:hanging="36"/>
        <w:rPr>
          <w:rFonts w:ascii="Arial" w:hAnsi="Arial" w:cs="Arial"/>
          <w:color w:val="000000" w:themeColor="text1"/>
        </w:rPr>
      </w:pPr>
      <w:r w:rsidRPr="008A17D4">
        <w:rPr>
          <w:rFonts w:ascii="Arial" w:hAnsi="Arial" w:cs="Arial"/>
          <w:color w:val="000000" w:themeColor="text1"/>
        </w:rPr>
        <w:t>Ni</w:t>
      </w:r>
      <w:r w:rsidRPr="008A17D4">
        <w:rPr>
          <w:rFonts w:ascii="Arial" w:hAnsi="Arial" w:cs="Arial"/>
          <w:color w:val="000000" w:themeColor="text1"/>
          <w:spacing w:val="-1"/>
        </w:rPr>
        <w:t>a</w:t>
      </w:r>
      <w:r w:rsidRPr="008A17D4">
        <w:rPr>
          <w:rFonts w:ascii="Arial" w:hAnsi="Arial" w:cs="Arial"/>
          <w:color w:val="000000" w:themeColor="text1"/>
        </w:rPr>
        <w:t>mh O</w:t>
      </w:r>
      <w:r w:rsidRPr="008A17D4">
        <w:rPr>
          <w:rFonts w:ascii="Arial" w:hAnsi="Arial" w:cs="Arial"/>
          <w:color w:val="000000" w:themeColor="text1"/>
          <w:spacing w:val="-2"/>
        </w:rPr>
        <w:t>'</w:t>
      </w:r>
      <w:r w:rsidRPr="008A17D4">
        <w:rPr>
          <w:rFonts w:ascii="Arial" w:hAnsi="Arial" w:cs="Arial"/>
          <w:color w:val="000000" w:themeColor="text1"/>
        </w:rPr>
        <w:t>H</w:t>
      </w:r>
      <w:r w:rsidRPr="008A17D4">
        <w:rPr>
          <w:rFonts w:ascii="Arial" w:hAnsi="Arial" w:cs="Arial"/>
          <w:color w:val="000000" w:themeColor="text1"/>
          <w:spacing w:val="-1"/>
        </w:rPr>
        <w:t>a</w:t>
      </w:r>
      <w:r w:rsidRPr="008A17D4">
        <w:rPr>
          <w:rFonts w:ascii="Arial" w:hAnsi="Arial" w:cs="Arial"/>
          <w:color w:val="000000" w:themeColor="text1"/>
        </w:rPr>
        <w:t xml:space="preserve">nlon </w:t>
      </w:r>
    </w:p>
    <w:p w14:paraId="6D17BCE0" w14:textId="77777777" w:rsidR="00000A68" w:rsidRPr="008A17D4" w:rsidRDefault="00000A68" w:rsidP="00000A68">
      <w:pPr>
        <w:tabs>
          <w:tab w:val="left" w:pos="3140"/>
        </w:tabs>
        <w:spacing w:before="38" w:after="0" w:line="271" w:lineRule="auto"/>
        <w:ind w:left="3155" w:right="3598" w:hanging="36"/>
        <w:rPr>
          <w:rFonts w:ascii="Arial" w:hAnsi="Arial" w:cs="Arial"/>
          <w:color w:val="000000" w:themeColor="text1"/>
        </w:rPr>
      </w:pPr>
      <w:r w:rsidRPr="008A17D4">
        <w:rPr>
          <w:rFonts w:ascii="Arial" w:hAnsi="Arial" w:cs="Arial"/>
          <w:color w:val="000000" w:themeColor="text1"/>
        </w:rPr>
        <w:t>Gordon Jeyes</w:t>
      </w:r>
    </w:p>
    <w:p w14:paraId="42B5E1B3" w14:textId="77777777" w:rsidR="00000A68" w:rsidRPr="008A17D4" w:rsidRDefault="00000A68" w:rsidP="00000A68">
      <w:pPr>
        <w:tabs>
          <w:tab w:val="left" w:pos="3140"/>
        </w:tabs>
        <w:spacing w:before="38" w:after="0" w:line="271" w:lineRule="auto"/>
        <w:ind w:left="3155" w:right="3598" w:hanging="36"/>
        <w:rPr>
          <w:rFonts w:ascii="Arial" w:hAnsi="Arial" w:cs="Arial"/>
          <w:color w:val="000000" w:themeColor="text1"/>
        </w:rPr>
      </w:pPr>
      <w:r w:rsidRPr="008A17D4">
        <w:rPr>
          <w:rFonts w:ascii="Arial" w:hAnsi="Arial" w:cs="Arial"/>
          <w:color w:val="000000" w:themeColor="text1"/>
        </w:rPr>
        <w:t>Freda McKittrick</w:t>
      </w:r>
    </w:p>
    <w:p w14:paraId="56A06179" w14:textId="77777777" w:rsidR="00000A68" w:rsidRPr="008A17D4" w:rsidRDefault="00000A68" w:rsidP="00000A68">
      <w:pPr>
        <w:tabs>
          <w:tab w:val="left" w:pos="3140"/>
        </w:tabs>
        <w:spacing w:before="38" w:after="0" w:line="271" w:lineRule="auto"/>
        <w:ind w:left="3155" w:right="3598" w:hanging="36"/>
        <w:rPr>
          <w:rFonts w:ascii="Arial" w:hAnsi="Arial" w:cs="Arial"/>
          <w:color w:val="000000" w:themeColor="text1"/>
        </w:rPr>
      </w:pPr>
      <w:r w:rsidRPr="008A17D4">
        <w:rPr>
          <w:rFonts w:ascii="Arial" w:hAnsi="Arial" w:cs="Arial"/>
          <w:color w:val="000000" w:themeColor="text1"/>
        </w:rPr>
        <w:t>Catherine Keane</w:t>
      </w:r>
    </w:p>
    <w:p w14:paraId="61C849CE" w14:textId="77777777" w:rsidR="00000A68" w:rsidRPr="008A17D4" w:rsidRDefault="00000A68" w:rsidP="00000A68">
      <w:pPr>
        <w:tabs>
          <w:tab w:val="left" w:pos="3140"/>
        </w:tabs>
        <w:spacing w:before="38" w:after="0" w:line="271" w:lineRule="auto"/>
        <w:ind w:left="3155" w:right="3598" w:hanging="36"/>
        <w:rPr>
          <w:rFonts w:ascii="Arial" w:hAnsi="Arial" w:cs="Arial"/>
          <w:color w:val="000000" w:themeColor="text1"/>
        </w:rPr>
      </w:pPr>
      <w:r w:rsidRPr="008A17D4">
        <w:rPr>
          <w:rFonts w:ascii="Arial" w:hAnsi="Arial" w:cs="Arial"/>
          <w:color w:val="000000" w:themeColor="text1"/>
        </w:rPr>
        <w:t>Tracy O’Keeffe</w:t>
      </w:r>
    </w:p>
    <w:p w14:paraId="5BC43E6C" w14:textId="77777777" w:rsidR="00000A68" w:rsidRPr="008A17D4" w:rsidRDefault="00000A68" w:rsidP="00000A68">
      <w:pPr>
        <w:tabs>
          <w:tab w:val="left" w:pos="3140"/>
          <w:tab w:val="left" w:pos="5954"/>
        </w:tabs>
        <w:spacing w:before="38" w:after="0" w:line="271" w:lineRule="auto"/>
        <w:ind w:left="3155" w:right="2464" w:hanging="36"/>
        <w:rPr>
          <w:rFonts w:ascii="Arial" w:hAnsi="Arial" w:cs="Arial"/>
          <w:color w:val="000000" w:themeColor="text1"/>
        </w:rPr>
      </w:pPr>
      <w:r w:rsidRPr="008A17D4">
        <w:rPr>
          <w:rFonts w:ascii="Arial" w:hAnsi="Arial" w:cs="Arial"/>
          <w:color w:val="000000" w:themeColor="text1"/>
        </w:rPr>
        <w:t>Michael Patrick Bourke</w:t>
      </w:r>
    </w:p>
    <w:p w14:paraId="129BA63B" w14:textId="77777777" w:rsidR="00000A68" w:rsidRPr="008A17D4" w:rsidRDefault="00000A68" w:rsidP="00000A68">
      <w:pPr>
        <w:tabs>
          <w:tab w:val="left" w:pos="3140"/>
          <w:tab w:val="left" w:pos="5954"/>
        </w:tabs>
        <w:spacing w:before="38" w:after="0" w:line="271" w:lineRule="auto"/>
        <w:ind w:left="3155" w:right="2464" w:hanging="36"/>
        <w:rPr>
          <w:rFonts w:ascii="Arial" w:hAnsi="Arial" w:cs="Arial"/>
          <w:color w:val="000000" w:themeColor="text1"/>
        </w:rPr>
      </w:pPr>
      <w:r w:rsidRPr="008A17D4">
        <w:rPr>
          <w:rFonts w:ascii="Arial" w:hAnsi="Arial" w:cs="Arial"/>
          <w:color w:val="000000" w:themeColor="text1"/>
        </w:rPr>
        <w:t>Patrick Durcan</w:t>
      </w:r>
    </w:p>
    <w:p w14:paraId="7844D59C" w14:textId="77777777" w:rsidR="00000A68" w:rsidRPr="008A17D4" w:rsidRDefault="00000A68" w:rsidP="00000A68">
      <w:pPr>
        <w:tabs>
          <w:tab w:val="left" w:pos="3140"/>
          <w:tab w:val="left" w:pos="5954"/>
        </w:tabs>
        <w:spacing w:before="38" w:after="0" w:line="271" w:lineRule="auto"/>
        <w:ind w:left="3155" w:right="2464" w:hanging="36"/>
        <w:rPr>
          <w:rFonts w:ascii="Arial" w:hAnsi="Arial" w:cs="Arial"/>
          <w:color w:val="000000" w:themeColor="text1"/>
        </w:rPr>
      </w:pPr>
      <w:r w:rsidRPr="008A17D4">
        <w:rPr>
          <w:rFonts w:ascii="Arial" w:hAnsi="Arial" w:cs="Arial"/>
          <w:color w:val="000000" w:themeColor="text1"/>
        </w:rPr>
        <w:t>Marianne Nolan</w:t>
      </w:r>
    </w:p>
    <w:p w14:paraId="03C3BA03" w14:textId="77777777" w:rsidR="00000A68" w:rsidRPr="008A17D4" w:rsidRDefault="00000A68" w:rsidP="00000A68">
      <w:pPr>
        <w:tabs>
          <w:tab w:val="left" w:pos="3140"/>
          <w:tab w:val="left" w:pos="5954"/>
        </w:tabs>
        <w:spacing w:before="38" w:after="0" w:line="271" w:lineRule="auto"/>
        <w:ind w:left="3155" w:right="2464" w:hanging="36"/>
        <w:rPr>
          <w:rFonts w:ascii="Arial" w:hAnsi="Arial" w:cs="Arial"/>
          <w:color w:val="000000" w:themeColor="text1"/>
        </w:rPr>
      </w:pPr>
      <w:r w:rsidRPr="008A17D4">
        <w:rPr>
          <w:rFonts w:ascii="Arial" w:hAnsi="Arial" w:cs="Arial"/>
          <w:color w:val="000000" w:themeColor="text1"/>
        </w:rPr>
        <w:t>Catherine Ryan</w:t>
      </w:r>
    </w:p>
    <w:p w14:paraId="06C3ADC8" w14:textId="77777777" w:rsidR="00000A68" w:rsidRPr="008A17D4" w:rsidRDefault="00000A68" w:rsidP="00000A68">
      <w:pPr>
        <w:tabs>
          <w:tab w:val="left" w:pos="3140"/>
          <w:tab w:val="left" w:pos="5954"/>
        </w:tabs>
        <w:spacing w:before="38" w:after="0" w:line="271" w:lineRule="auto"/>
        <w:ind w:left="3155" w:right="2464" w:hanging="36"/>
        <w:rPr>
          <w:rFonts w:ascii="Arial" w:hAnsi="Arial" w:cs="Arial"/>
          <w:color w:val="000000" w:themeColor="text1"/>
        </w:rPr>
      </w:pPr>
      <w:r w:rsidRPr="008A17D4">
        <w:rPr>
          <w:rFonts w:ascii="Arial" w:hAnsi="Arial" w:cs="Arial"/>
          <w:color w:val="000000" w:themeColor="text1"/>
        </w:rPr>
        <w:t>Liam Ryan</w:t>
      </w:r>
    </w:p>
    <w:p w14:paraId="1BEE76F9" w14:textId="77777777" w:rsidR="00000A68" w:rsidRPr="008A17D4" w:rsidRDefault="00000A68" w:rsidP="00000A68">
      <w:pPr>
        <w:spacing w:before="9" w:after="0" w:line="120" w:lineRule="exact"/>
        <w:rPr>
          <w:rFonts w:ascii="Arial" w:hAnsi="Arial" w:cs="Arial"/>
          <w:color w:val="000000" w:themeColor="text1"/>
          <w:sz w:val="12"/>
          <w:szCs w:val="12"/>
        </w:rPr>
      </w:pPr>
    </w:p>
    <w:p w14:paraId="2656F378" w14:textId="77777777" w:rsidR="00000A68" w:rsidRPr="008A17D4" w:rsidRDefault="00000A68" w:rsidP="00000A68">
      <w:pPr>
        <w:spacing w:after="0" w:line="200" w:lineRule="exact"/>
        <w:rPr>
          <w:rFonts w:ascii="Arial" w:hAnsi="Arial" w:cs="Arial"/>
          <w:color w:val="000000" w:themeColor="text1"/>
          <w:sz w:val="20"/>
          <w:szCs w:val="20"/>
        </w:rPr>
      </w:pPr>
    </w:p>
    <w:p w14:paraId="70C7013B" w14:textId="77777777" w:rsidR="00000A68" w:rsidRPr="008A17D4" w:rsidRDefault="00000A68" w:rsidP="00000A68">
      <w:pPr>
        <w:spacing w:after="0"/>
        <w:rPr>
          <w:rFonts w:ascii="Arial" w:hAnsi="Arial" w:cs="Arial"/>
          <w:color w:val="000000" w:themeColor="text1"/>
        </w:rPr>
        <w:sectPr w:rsidR="00000A68" w:rsidRPr="008A17D4" w:rsidSect="00000A68">
          <w:headerReference w:type="default" r:id="rId10"/>
          <w:footerReference w:type="default" r:id="rId11"/>
          <w:pgSz w:w="11920" w:h="16840"/>
          <w:pgMar w:top="1560" w:right="1680" w:bottom="280" w:left="1680" w:header="720" w:footer="720" w:gutter="0"/>
          <w:pgNumType w:start="1"/>
          <w:cols w:space="720"/>
          <w:titlePg/>
          <w:docGrid w:linePitch="326"/>
        </w:sectPr>
      </w:pPr>
    </w:p>
    <w:p w14:paraId="1D872EF2" w14:textId="77777777" w:rsidR="00000A68" w:rsidRPr="008A17D4" w:rsidRDefault="00000A68" w:rsidP="00000A68">
      <w:pPr>
        <w:spacing w:before="29" w:after="0" w:line="240" w:lineRule="auto"/>
        <w:ind w:left="993" w:right="-20"/>
        <w:rPr>
          <w:rFonts w:ascii="Arial" w:hAnsi="Arial" w:cs="Arial"/>
          <w:color w:val="000000" w:themeColor="text1"/>
        </w:rPr>
      </w:pPr>
      <w:r w:rsidRPr="008A17D4">
        <w:rPr>
          <w:rFonts w:ascii="Arial" w:hAnsi="Arial" w:cs="Arial"/>
          <w:b/>
          <w:bCs/>
          <w:color w:val="000000" w:themeColor="text1"/>
        </w:rPr>
        <w:t>O</w:t>
      </w:r>
      <w:r w:rsidRPr="008A17D4">
        <w:rPr>
          <w:rFonts w:ascii="Arial" w:hAnsi="Arial" w:cs="Arial"/>
          <w:b/>
          <w:bCs/>
          <w:color w:val="000000" w:themeColor="text1"/>
          <w:spacing w:val="2"/>
        </w:rPr>
        <w:t>f</w:t>
      </w:r>
      <w:r w:rsidRPr="008A17D4">
        <w:rPr>
          <w:rFonts w:ascii="Arial" w:hAnsi="Arial" w:cs="Arial"/>
          <w:b/>
          <w:bCs/>
          <w:color w:val="000000" w:themeColor="text1"/>
          <w:spacing w:val="1"/>
        </w:rPr>
        <w:t>f</w:t>
      </w:r>
      <w:r w:rsidRPr="008A17D4">
        <w:rPr>
          <w:rFonts w:ascii="Arial" w:hAnsi="Arial" w:cs="Arial"/>
          <w:b/>
          <w:bCs/>
          <w:color w:val="000000" w:themeColor="text1"/>
        </w:rPr>
        <w:t>ice</w:t>
      </w:r>
      <w:r w:rsidRPr="008A17D4">
        <w:rPr>
          <w:rFonts w:ascii="Arial" w:hAnsi="Arial" w:cs="Arial"/>
          <w:b/>
          <w:bCs/>
          <w:color w:val="000000" w:themeColor="text1"/>
          <w:spacing w:val="-1"/>
        </w:rPr>
        <w:t xml:space="preserve"> </w:t>
      </w:r>
      <w:r w:rsidRPr="008A17D4">
        <w:rPr>
          <w:rFonts w:ascii="Arial" w:hAnsi="Arial" w:cs="Arial"/>
          <w:b/>
          <w:bCs/>
          <w:color w:val="000000" w:themeColor="text1"/>
        </w:rPr>
        <w:t>Ad</w:t>
      </w:r>
      <w:r w:rsidRPr="008A17D4">
        <w:rPr>
          <w:rFonts w:ascii="Arial" w:hAnsi="Arial" w:cs="Arial"/>
          <w:b/>
          <w:bCs/>
          <w:color w:val="000000" w:themeColor="text1"/>
          <w:spacing w:val="1"/>
        </w:rPr>
        <w:t>d</w:t>
      </w:r>
      <w:r w:rsidRPr="008A17D4">
        <w:rPr>
          <w:rFonts w:ascii="Arial" w:hAnsi="Arial" w:cs="Arial"/>
          <w:b/>
          <w:bCs/>
          <w:color w:val="000000" w:themeColor="text1"/>
          <w:spacing w:val="-1"/>
        </w:rPr>
        <w:t>re</w:t>
      </w:r>
      <w:r w:rsidRPr="008A17D4">
        <w:rPr>
          <w:rFonts w:ascii="Arial" w:hAnsi="Arial" w:cs="Arial"/>
          <w:b/>
          <w:bCs/>
          <w:color w:val="000000" w:themeColor="text1"/>
        </w:rPr>
        <w:t>ss</w:t>
      </w:r>
    </w:p>
    <w:p w14:paraId="6620ACCA" w14:textId="77777777" w:rsidR="00000A68" w:rsidRPr="008A17D4" w:rsidRDefault="00000A68" w:rsidP="00000A68">
      <w:pPr>
        <w:spacing w:before="2" w:after="0" w:line="180" w:lineRule="exact"/>
        <w:rPr>
          <w:rFonts w:ascii="Arial" w:hAnsi="Arial" w:cs="Arial"/>
          <w:color w:val="000000" w:themeColor="text1"/>
          <w:sz w:val="18"/>
          <w:szCs w:val="18"/>
        </w:rPr>
      </w:pPr>
    </w:p>
    <w:p w14:paraId="0E91A80A" w14:textId="77777777" w:rsidR="00000A68" w:rsidRPr="008A17D4" w:rsidRDefault="00000A68" w:rsidP="00000A68">
      <w:pPr>
        <w:spacing w:after="0" w:line="200" w:lineRule="exact"/>
        <w:rPr>
          <w:rFonts w:ascii="Arial" w:hAnsi="Arial" w:cs="Arial"/>
          <w:color w:val="000000" w:themeColor="text1"/>
          <w:sz w:val="20"/>
          <w:szCs w:val="20"/>
        </w:rPr>
      </w:pPr>
    </w:p>
    <w:p w14:paraId="04E83545" w14:textId="77777777" w:rsidR="00000A68" w:rsidRPr="008A17D4" w:rsidRDefault="00000A68" w:rsidP="00000A68">
      <w:pPr>
        <w:spacing w:after="0" w:line="200" w:lineRule="exact"/>
        <w:rPr>
          <w:rFonts w:ascii="Arial" w:hAnsi="Arial" w:cs="Arial"/>
          <w:color w:val="000000" w:themeColor="text1"/>
          <w:sz w:val="20"/>
          <w:szCs w:val="20"/>
        </w:rPr>
      </w:pPr>
    </w:p>
    <w:p w14:paraId="5B503CEE" w14:textId="77777777" w:rsidR="00000A68" w:rsidRPr="008A17D4" w:rsidRDefault="00000A68" w:rsidP="00000A68">
      <w:pPr>
        <w:spacing w:after="0" w:line="200" w:lineRule="exact"/>
        <w:rPr>
          <w:rFonts w:ascii="Arial" w:hAnsi="Arial" w:cs="Arial"/>
          <w:color w:val="000000" w:themeColor="text1"/>
          <w:sz w:val="20"/>
          <w:szCs w:val="20"/>
        </w:rPr>
      </w:pPr>
    </w:p>
    <w:p w14:paraId="303E5E63" w14:textId="77777777" w:rsidR="00000A68" w:rsidRPr="008A17D4" w:rsidRDefault="00000A68" w:rsidP="00000A68">
      <w:pPr>
        <w:spacing w:after="0" w:line="200" w:lineRule="exact"/>
        <w:rPr>
          <w:rFonts w:ascii="Arial" w:hAnsi="Arial" w:cs="Arial"/>
          <w:color w:val="000000" w:themeColor="text1"/>
          <w:sz w:val="20"/>
          <w:szCs w:val="20"/>
        </w:rPr>
      </w:pPr>
    </w:p>
    <w:p w14:paraId="63B7D354" w14:textId="77777777" w:rsidR="00000A68" w:rsidRPr="008A17D4" w:rsidRDefault="00000A68" w:rsidP="00000A68">
      <w:pPr>
        <w:spacing w:after="0" w:line="240" w:lineRule="auto"/>
        <w:ind w:left="993" w:right="-81"/>
        <w:rPr>
          <w:rFonts w:ascii="Arial" w:hAnsi="Arial" w:cs="Arial"/>
          <w:color w:val="000000" w:themeColor="text1"/>
        </w:rPr>
      </w:pPr>
      <w:r w:rsidRPr="008A17D4">
        <w:rPr>
          <w:rFonts w:ascii="Arial" w:hAnsi="Arial" w:cs="Arial"/>
          <w:b/>
          <w:bCs/>
          <w:color w:val="000000" w:themeColor="text1"/>
        </w:rPr>
        <w:t>Boa</w:t>
      </w:r>
      <w:r w:rsidRPr="008A17D4">
        <w:rPr>
          <w:rFonts w:ascii="Arial" w:hAnsi="Arial" w:cs="Arial"/>
          <w:b/>
          <w:bCs/>
          <w:color w:val="000000" w:themeColor="text1"/>
          <w:spacing w:val="-1"/>
        </w:rPr>
        <w:t>r</w:t>
      </w:r>
      <w:r w:rsidRPr="008A17D4">
        <w:rPr>
          <w:rFonts w:ascii="Arial" w:hAnsi="Arial" w:cs="Arial"/>
          <w:b/>
          <w:bCs/>
          <w:color w:val="000000" w:themeColor="text1"/>
        </w:rPr>
        <w:t>d</w:t>
      </w:r>
      <w:r w:rsidRPr="008A17D4">
        <w:rPr>
          <w:rFonts w:ascii="Arial" w:hAnsi="Arial" w:cs="Arial"/>
          <w:b/>
          <w:bCs/>
          <w:color w:val="000000" w:themeColor="text1"/>
          <w:spacing w:val="1"/>
        </w:rPr>
        <w:t xml:space="preserve"> S</w:t>
      </w:r>
      <w:r w:rsidRPr="008A17D4">
        <w:rPr>
          <w:rFonts w:ascii="Arial" w:hAnsi="Arial" w:cs="Arial"/>
          <w:b/>
          <w:bCs/>
          <w:color w:val="000000" w:themeColor="text1"/>
          <w:spacing w:val="-1"/>
        </w:rPr>
        <w:t>ecre</w:t>
      </w:r>
      <w:r w:rsidRPr="008A17D4">
        <w:rPr>
          <w:rFonts w:ascii="Arial" w:hAnsi="Arial" w:cs="Arial"/>
          <w:b/>
          <w:bCs/>
          <w:color w:val="000000" w:themeColor="text1"/>
        </w:rPr>
        <w:t>ta</w:t>
      </w:r>
      <w:r w:rsidRPr="008A17D4">
        <w:rPr>
          <w:rFonts w:ascii="Arial" w:hAnsi="Arial" w:cs="Arial"/>
          <w:b/>
          <w:bCs/>
          <w:color w:val="000000" w:themeColor="text1"/>
          <w:spacing w:val="-2"/>
        </w:rPr>
        <w:t>r</w:t>
      </w:r>
      <w:r w:rsidRPr="008A17D4">
        <w:rPr>
          <w:rFonts w:ascii="Arial" w:hAnsi="Arial" w:cs="Arial"/>
          <w:b/>
          <w:bCs/>
          <w:color w:val="000000" w:themeColor="text1"/>
        </w:rPr>
        <w:t>y</w:t>
      </w:r>
    </w:p>
    <w:p w14:paraId="1E3335C7" w14:textId="77777777" w:rsidR="00000A68" w:rsidRPr="008A17D4" w:rsidRDefault="00000A68" w:rsidP="00000A68">
      <w:pPr>
        <w:spacing w:before="3" w:after="0" w:line="150" w:lineRule="exact"/>
        <w:rPr>
          <w:rFonts w:ascii="Arial" w:hAnsi="Arial" w:cs="Arial"/>
          <w:color w:val="000000" w:themeColor="text1"/>
          <w:sz w:val="15"/>
          <w:szCs w:val="15"/>
        </w:rPr>
      </w:pPr>
    </w:p>
    <w:p w14:paraId="2DA2DB3A" w14:textId="77777777" w:rsidR="00000A68" w:rsidRPr="008A17D4" w:rsidRDefault="00000A68" w:rsidP="00000A68">
      <w:pPr>
        <w:spacing w:after="0" w:line="200" w:lineRule="exact"/>
        <w:rPr>
          <w:rFonts w:ascii="Arial" w:hAnsi="Arial" w:cs="Arial"/>
          <w:color w:val="000000" w:themeColor="text1"/>
          <w:sz w:val="20"/>
          <w:szCs w:val="20"/>
        </w:rPr>
      </w:pPr>
    </w:p>
    <w:p w14:paraId="5BC101EE" w14:textId="77777777" w:rsidR="00000A68" w:rsidRPr="008A17D4" w:rsidRDefault="00000A68" w:rsidP="00000A68">
      <w:pPr>
        <w:spacing w:after="0" w:line="1365" w:lineRule="auto"/>
        <w:ind w:left="993" w:right="753"/>
        <w:rPr>
          <w:rFonts w:ascii="Arial" w:hAnsi="Arial" w:cs="Arial"/>
          <w:color w:val="000000" w:themeColor="text1"/>
        </w:rPr>
      </w:pPr>
      <w:r w:rsidRPr="008A17D4">
        <w:rPr>
          <w:rFonts w:ascii="Arial" w:hAnsi="Arial" w:cs="Arial"/>
          <w:b/>
          <w:bCs/>
          <w:color w:val="000000" w:themeColor="text1"/>
        </w:rPr>
        <w:t>Ba</w:t>
      </w:r>
      <w:r w:rsidRPr="008A17D4">
        <w:rPr>
          <w:rFonts w:ascii="Arial" w:hAnsi="Arial" w:cs="Arial"/>
          <w:b/>
          <w:bCs/>
          <w:color w:val="000000" w:themeColor="text1"/>
          <w:spacing w:val="1"/>
        </w:rPr>
        <w:t>nk</w:t>
      </w:r>
      <w:r w:rsidRPr="008A17D4">
        <w:rPr>
          <w:rFonts w:ascii="Arial" w:hAnsi="Arial" w:cs="Arial"/>
          <w:b/>
          <w:bCs/>
          <w:color w:val="000000" w:themeColor="text1"/>
          <w:spacing w:val="-1"/>
        </w:rPr>
        <w:t>e</w:t>
      </w:r>
      <w:r w:rsidRPr="008A17D4">
        <w:rPr>
          <w:rFonts w:ascii="Arial" w:hAnsi="Arial" w:cs="Arial"/>
          <w:b/>
          <w:bCs/>
          <w:color w:val="000000" w:themeColor="text1"/>
        </w:rPr>
        <w:t xml:space="preserve">r </w:t>
      </w:r>
      <w:r w:rsidRPr="008A17D4">
        <w:rPr>
          <w:rFonts w:ascii="Arial" w:hAnsi="Arial" w:cs="Arial"/>
          <w:b/>
          <w:bCs/>
          <w:color w:val="000000" w:themeColor="text1"/>
          <w:spacing w:val="1"/>
        </w:rPr>
        <w:t>S</w:t>
      </w:r>
      <w:r w:rsidRPr="008A17D4">
        <w:rPr>
          <w:rFonts w:ascii="Arial" w:hAnsi="Arial" w:cs="Arial"/>
          <w:b/>
          <w:bCs/>
          <w:color w:val="000000" w:themeColor="text1"/>
        </w:rPr>
        <w:t>ol</w:t>
      </w:r>
      <w:r w:rsidRPr="008A17D4">
        <w:rPr>
          <w:rFonts w:ascii="Arial" w:hAnsi="Arial" w:cs="Arial"/>
          <w:b/>
          <w:bCs/>
          <w:color w:val="000000" w:themeColor="text1"/>
          <w:spacing w:val="1"/>
        </w:rPr>
        <w:t>i</w:t>
      </w:r>
      <w:r w:rsidRPr="008A17D4">
        <w:rPr>
          <w:rFonts w:ascii="Arial" w:hAnsi="Arial" w:cs="Arial"/>
          <w:b/>
          <w:bCs/>
          <w:color w:val="000000" w:themeColor="text1"/>
          <w:spacing w:val="-1"/>
        </w:rPr>
        <w:t>c</w:t>
      </w:r>
      <w:r w:rsidRPr="008A17D4">
        <w:rPr>
          <w:rFonts w:ascii="Arial" w:hAnsi="Arial" w:cs="Arial"/>
          <w:b/>
          <w:bCs/>
          <w:color w:val="000000" w:themeColor="text1"/>
        </w:rPr>
        <w:t>itor Au</w:t>
      </w:r>
      <w:r w:rsidRPr="008A17D4">
        <w:rPr>
          <w:rFonts w:ascii="Arial" w:hAnsi="Arial" w:cs="Arial"/>
          <w:b/>
          <w:bCs/>
          <w:color w:val="000000" w:themeColor="text1"/>
          <w:spacing w:val="1"/>
        </w:rPr>
        <w:t>d</w:t>
      </w:r>
      <w:r w:rsidRPr="008A17D4">
        <w:rPr>
          <w:rFonts w:ascii="Arial" w:hAnsi="Arial" w:cs="Arial"/>
          <w:b/>
          <w:bCs/>
          <w:color w:val="000000" w:themeColor="text1"/>
        </w:rPr>
        <w:t>itor</w:t>
      </w:r>
    </w:p>
    <w:p w14:paraId="1673FAB4" w14:textId="77777777" w:rsidR="00000A68" w:rsidRPr="008A17D4" w:rsidRDefault="00000A68" w:rsidP="00000A68">
      <w:pPr>
        <w:spacing w:before="3" w:after="0" w:line="140" w:lineRule="exact"/>
        <w:rPr>
          <w:rFonts w:ascii="Arial" w:hAnsi="Arial" w:cs="Arial"/>
          <w:color w:val="000000" w:themeColor="text1"/>
          <w:sz w:val="14"/>
          <w:szCs w:val="14"/>
        </w:rPr>
      </w:pPr>
      <w:r w:rsidRPr="008A17D4">
        <w:rPr>
          <w:rFonts w:ascii="Arial" w:hAnsi="Arial" w:cs="Arial"/>
          <w:color w:val="000000" w:themeColor="text1"/>
        </w:rPr>
        <w:br w:type="column"/>
      </w:r>
    </w:p>
    <w:p w14:paraId="7A658CCD" w14:textId="77777777" w:rsidR="00000A68" w:rsidRPr="008A17D4" w:rsidRDefault="00000A68" w:rsidP="00000A68">
      <w:pPr>
        <w:spacing w:after="0" w:line="271" w:lineRule="auto"/>
        <w:ind w:right="3562"/>
        <w:rPr>
          <w:rFonts w:ascii="Arial" w:hAnsi="Arial" w:cs="Arial"/>
          <w:color w:val="000000" w:themeColor="text1"/>
        </w:rPr>
      </w:pPr>
      <w:r w:rsidRPr="008A17D4">
        <w:rPr>
          <w:rFonts w:ascii="Arial" w:hAnsi="Arial" w:cs="Arial"/>
          <w:color w:val="000000" w:themeColor="text1"/>
        </w:rPr>
        <w:t>Qu</w:t>
      </w:r>
      <w:r w:rsidRPr="008A17D4">
        <w:rPr>
          <w:rFonts w:ascii="Arial" w:hAnsi="Arial" w:cs="Arial"/>
          <w:color w:val="000000" w:themeColor="text1"/>
          <w:spacing w:val="-1"/>
        </w:rPr>
        <w:t>a</w:t>
      </w:r>
      <w:r w:rsidRPr="008A17D4">
        <w:rPr>
          <w:rFonts w:ascii="Arial" w:hAnsi="Arial" w:cs="Arial"/>
          <w:color w:val="000000" w:themeColor="text1"/>
        </w:rPr>
        <w:t>y</w:t>
      </w:r>
      <w:r w:rsidRPr="008A17D4">
        <w:rPr>
          <w:rFonts w:ascii="Arial" w:hAnsi="Arial" w:cs="Arial"/>
          <w:color w:val="000000" w:themeColor="text1"/>
          <w:spacing w:val="-7"/>
        </w:rPr>
        <w:t xml:space="preserve"> </w:t>
      </w:r>
      <w:r w:rsidRPr="008A17D4">
        <w:rPr>
          <w:rFonts w:ascii="Arial" w:hAnsi="Arial" w:cs="Arial"/>
          <w:color w:val="000000" w:themeColor="text1"/>
          <w:spacing w:val="1"/>
        </w:rPr>
        <w:t>S</w:t>
      </w:r>
      <w:r w:rsidRPr="008A17D4">
        <w:rPr>
          <w:rFonts w:ascii="Arial" w:hAnsi="Arial" w:cs="Arial"/>
          <w:color w:val="000000" w:themeColor="text1"/>
        </w:rPr>
        <w:t>t., C</w:t>
      </w:r>
      <w:r w:rsidRPr="008A17D4">
        <w:rPr>
          <w:rFonts w:ascii="Arial" w:hAnsi="Arial" w:cs="Arial"/>
          <w:color w:val="000000" w:themeColor="text1"/>
          <w:spacing w:val="-1"/>
        </w:rPr>
        <w:t>a</w:t>
      </w:r>
      <w:r w:rsidRPr="008A17D4">
        <w:rPr>
          <w:rFonts w:ascii="Arial" w:hAnsi="Arial" w:cs="Arial"/>
          <w:color w:val="000000" w:themeColor="text1"/>
        </w:rPr>
        <w:t>hir</w:t>
      </w:r>
      <w:r w:rsidRPr="008A17D4">
        <w:rPr>
          <w:rFonts w:ascii="Arial" w:hAnsi="Arial" w:cs="Arial"/>
          <w:color w:val="000000" w:themeColor="text1"/>
          <w:spacing w:val="-1"/>
        </w:rPr>
        <w:t>c</w:t>
      </w:r>
      <w:r w:rsidRPr="008A17D4">
        <w:rPr>
          <w:rFonts w:ascii="Arial" w:hAnsi="Arial" w:cs="Arial"/>
          <w:color w:val="000000" w:themeColor="text1"/>
        </w:rPr>
        <w:t>ive</w:t>
      </w:r>
      <w:r w:rsidRPr="008A17D4">
        <w:rPr>
          <w:rFonts w:ascii="Arial" w:hAnsi="Arial" w:cs="Arial"/>
          <w:color w:val="000000" w:themeColor="text1"/>
          <w:spacing w:val="-1"/>
        </w:rPr>
        <w:t>e</w:t>
      </w:r>
      <w:r w:rsidRPr="008A17D4">
        <w:rPr>
          <w:rFonts w:ascii="Arial" w:hAnsi="Arial" w:cs="Arial"/>
          <w:color w:val="000000" w:themeColor="text1"/>
        </w:rPr>
        <w:t xml:space="preserve">n, </w:t>
      </w:r>
      <w:r w:rsidRPr="008A17D4">
        <w:rPr>
          <w:rFonts w:ascii="Arial" w:hAnsi="Arial" w:cs="Arial"/>
          <w:color w:val="000000" w:themeColor="text1"/>
        </w:rPr>
        <w:br/>
        <w:t>Co. K</w:t>
      </w:r>
      <w:r w:rsidRPr="008A17D4">
        <w:rPr>
          <w:rFonts w:ascii="Arial" w:hAnsi="Arial" w:cs="Arial"/>
          <w:color w:val="000000" w:themeColor="text1"/>
          <w:spacing w:val="-1"/>
        </w:rPr>
        <w:t>e</w:t>
      </w:r>
      <w:r w:rsidRPr="008A17D4">
        <w:rPr>
          <w:rFonts w:ascii="Arial" w:hAnsi="Arial" w:cs="Arial"/>
          <w:color w:val="000000" w:themeColor="text1"/>
        </w:rPr>
        <w:t>r</w:t>
      </w:r>
      <w:r w:rsidRPr="008A17D4">
        <w:rPr>
          <w:rFonts w:ascii="Arial" w:hAnsi="Arial" w:cs="Arial"/>
          <w:color w:val="000000" w:themeColor="text1"/>
          <w:spacing w:val="-1"/>
        </w:rPr>
        <w:t>r</w:t>
      </w:r>
      <w:r w:rsidRPr="008A17D4">
        <w:rPr>
          <w:rFonts w:ascii="Arial" w:hAnsi="Arial" w:cs="Arial"/>
          <w:color w:val="000000" w:themeColor="text1"/>
        </w:rPr>
        <w:t>y</w:t>
      </w:r>
    </w:p>
    <w:p w14:paraId="24D78445" w14:textId="77777777" w:rsidR="00000A68" w:rsidRPr="008A17D4" w:rsidRDefault="00000A68" w:rsidP="00000A68">
      <w:pPr>
        <w:spacing w:before="6" w:after="0" w:line="110" w:lineRule="exact"/>
        <w:rPr>
          <w:rFonts w:ascii="Arial" w:hAnsi="Arial" w:cs="Arial"/>
          <w:color w:val="000000" w:themeColor="text1"/>
          <w:sz w:val="11"/>
          <w:szCs w:val="11"/>
        </w:rPr>
      </w:pPr>
    </w:p>
    <w:p w14:paraId="7AF9FED7" w14:textId="77777777" w:rsidR="00000A68" w:rsidRPr="008A17D4" w:rsidRDefault="00000A68" w:rsidP="00000A68">
      <w:pPr>
        <w:spacing w:after="0" w:line="240" w:lineRule="auto"/>
        <w:ind w:right="-20"/>
        <w:rPr>
          <w:rFonts w:ascii="Arial" w:hAnsi="Arial" w:cs="Arial"/>
          <w:color w:val="000000" w:themeColor="text1"/>
        </w:rPr>
      </w:pPr>
      <w:r w:rsidRPr="008A17D4">
        <w:rPr>
          <w:rFonts w:ascii="Arial" w:hAnsi="Arial" w:cs="Arial"/>
          <w:color w:val="000000" w:themeColor="text1"/>
        </w:rPr>
        <w:t>Ma</w:t>
      </w:r>
      <w:r w:rsidRPr="008A17D4">
        <w:rPr>
          <w:rFonts w:ascii="Arial" w:hAnsi="Arial" w:cs="Arial"/>
          <w:color w:val="000000" w:themeColor="text1"/>
          <w:spacing w:val="-1"/>
        </w:rPr>
        <w:t>r</w:t>
      </w:r>
      <w:r w:rsidRPr="008A17D4">
        <w:rPr>
          <w:rFonts w:ascii="Arial" w:hAnsi="Arial" w:cs="Arial"/>
          <w:color w:val="000000" w:themeColor="text1"/>
        </w:rPr>
        <w:t>y</w:t>
      </w:r>
      <w:r w:rsidRPr="008A17D4">
        <w:rPr>
          <w:rFonts w:ascii="Arial" w:hAnsi="Arial" w:cs="Arial"/>
          <w:color w:val="000000" w:themeColor="text1"/>
          <w:spacing w:val="-7"/>
        </w:rPr>
        <w:t xml:space="preserve"> </w:t>
      </w:r>
      <w:r w:rsidRPr="008A17D4">
        <w:rPr>
          <w:rFonts w:ascii="Arial" w:hAnsi="Arial" w:cs="Arial"/>
          <w:color w:val="000000" w:themeColor="text1"/>
        </w:rPr>
        <w:t>O</w:t>
      </w:r>
      <w:r w:rsidRPr="008A17D4">
        <w:rPr>
          <w:rFonts w:ascii="Arial" w:hAnsi="Arial" w:cs="Arial"/>
          <w:color w:val="000000" w:themeColor="text1"/>
          <w:spacing w:val="-3"/>
        </w:rPr>
        <w:t>'</w:t>
      </w:r>
      <w:r w:rsidRPr="008A17D4">
        <w:rPr>
          <w:rFonts w:ascii="Arial" w:hAnsi="Arial" w:cs="Arial"/>
          <w:color w:val="000000" w:themeColor="text1"/>
        </w:rPr>
        <w:t>Connor</w:t>
      </w:r>
    </w:p>
    <w:p w14:paraId="63B26BA6" w14:textId="77777777" w:rsidR="00000A68" w:rsidRPr="008A17D4" w:rsidRDefault="00000A68" w:rsidP="00000A68">
      <w:pPr>
        <w:spacing w:before="3" w:after="0" w:line="150" w:lineRule="exact"/>
        <w:rPr>
          <w:rFonts w:ascii="Arial" w:hAnsi="Arial" w:cs="Arial"/>
          <w:color w:val="000000" w:themeColor="text1"/>
          <w:sz w:val="15"/>
          <w:szCs w:val="15"/>
        </w:rPr>
      </w:pPr>
    </w:p>
    <w:p w14:paraId="4ED8AEB9" w14:textId="77777777" w:rsidR="00000A68" w:rsidRPr="008A17D4" w:rsidRDefault="00000A68" w:rsidP="00000A68">
      <w:pPr>
        <w:spacing w:after="0" w:line="200" w:lineRule="exact"/>
        <w:rPr>
          <w:rFonts w:ascii="Arial" w:hAnsi="Arial" w:cs="Arial"/>
          <w:color w:val="000000" w:themeColor="text1"/>
          <w:sz w:val="20"/>
          <w:szCs w:val="20"/>
        </w:rPr>
      </w:pPr>
    </w:p>
    <w:p w14:paraId="69B3CCDD" w14:textId="77777777" w:rsidR="00000A68" w:rsidRPr="008A17D4" w:rsidRDefault="00000A68" w:rsidP="00000A68">
      <w:pPr>
        <w:spacing w:after="0" w:line="240" w:lineRule="auto"/>
        <w:ind w:right="-20"/>
        <w:rPr>
          <w:rFonts w:ascii="Arial" w:hAnsi="Arial" w:cs="Arial"/>
          <w:color w:val="000000" w:themeColor="text1"/>
        </w:rPr>
      </w:pPr>
      <w:r w:rsidRPr="008A17D4">
        <w:rPr>
          <w:rFonts w:ascii="Arial" w:hAnsi="Arial" w:cs="Arial"/>
          <w:color w:val="000000" w:themeColor="text1"/>
        </w:rPr>
        <w:t>All</w:t>
      </w:r>
      <w:r w:rsidRPr="008A17D4">
        <w:rPr>
          <w:rFonts w:ascii="Arial" w:hAnsi="Arial" w:cs="Arial"/>
          <w:color w:val="000000" w:themeColor="text1"/>
          <w:spacing w:val="1"/>
        </w:rPr>
        <w:t>i</w:t>
      </w:r>
      <w:r w:rsidRPr="008A17D4">
        <w:rPr>
          <w:rFonts w:ascii="Arial" w:hAnsi="Arial" w:cs="Arial"/>
          <w:color w:val="000000" w:themeColor="text1"/>
          <w:spacing w:val="-1"/>
        </w:rPr>
        <w:t>e</w:t>
      </w:r>
      <w:r w:rsidRPr="008A17D4">
        <w:rPr>
          <w:rFonts w:ascii="Arial" w:hAnsi="Arial" w:cs="Arial"/>
          <w:color w:val="000000" w:themeColor="text1"/>
        </w:rPr>
        <w:t xml:space="preserve">d </w:t>
      </w:r>
      <w:r w:rsidRPr="008A17D4">
        <w:rPr>
          <w:rFonts w:ascii="Arial" w:hAnsi="Arial" w:cs="Arial"/>
          <w:color w:val="000000" w:themeColor="text1"/>
          <w:spacing w:val="-6"/>
        </w:rPr>
        <w:t>I</w:t>
      </w:r>
      <w:r w:rsidRPr="008A17D4">
        <w:rPr>
          <w:rFonts w:ascii="Arial" w:hAnsi="Arial" w:cs="Arial"/>
          <w:color w:val="000000" w:themeColor="text1"/>
        </w:rPr>
        <w:t xml:space="preserve">rish </w:t>
      </w:r>
      <w:r w:rsidRPr="008A17D4">
        <w:rPr>
          <w:rFonts w:ascii="Arial" w:hAnsi="Arial" w:cs="Arial"/>
          <w:color w:val="000000" w:themeColor="text1"/>
          <w:spacing w:val="-2"/>
        </w:rPr>
        <w:t>B</w:t>
      </w:r>
      <w:r w:rsidRPr="008A17D4">
        <w:rPr>
          <w:rFonts w:ascii="Arial" w:hAnsi="Arial" w:cs="Arial"/>
          <w:color w:val="000000" w:themeColor="text1"/>
          <w:spacing w:val="-1"/>
        </w:rPr>
        <w:t>a</w:t>
      </w:r>
      <w:r w:rsidRPr="008A17D4">
        <w:rPr>
          <w:rFonts w:ascii="Arial" w:hAnsi="Arial" w:cs="Arial"/>
          <w:color w:val="000000" w:themeColor="text1"/>
        </w:rPr>
        <w:t>nks</w:t>
      </w:r>
    </w:p>
    <w:p w14:paraId="31C73C70" w14:textId="77777777" w:rsidR="00000A68" w:rsidRPr="008A17D4" w:rsidRDefault="00000A68" w:rsidP="00000A68">
      <w:pPr>
        <w:tabs>
          <w:tab w:val="left" w:pos="2552"/>
        </w:tabs>
        <w:spacing w:before="38" w:after="0" w:line="271" w:lineRule="auto"/>
        <w:ind w:right="2853"/>
        <w:rPr>
          <w:rFonts w:ascii="Arial" w:hAnsi="Arial" w:cs="Arial"/>
          <w:color w:val="000000" w:themeColor="text1"/>
        </w:rPr>
      </w:pPr>
      <w:r w:rsidRPr="008A17D4">
        <w:rPr>
          <w:rFonts w:ascii="Arial" w:hAnsi="Arial" w:cs="Arial"/>
          <w:color w:val="000000" w:themeColor="text1"/>
        </w:rPr>
        <w:t>24 Main Str</w:t>
      </w:r>
      <w:r w:rsidRPr="008A17D4">
        <w:rPr>
          <w:rFonts w:ascii="Arial" w:hAnsi="Arial" w:cs="Arial"/>
          <w:color w:val="000000" w:themeColor="text1"/>
          <w:spacing w:val="-1"/>
        </w:rPr>
        <w:t>ee</w:t>
      </w:r>
      <w:r w:rsidRPr="008A17D4">
        <w:rPr>
          <w:rFonts w:ascii="Arial" w:hAnsi="Arial" w:cs="Arial"/>
          <w:color w:val="000000" w:themeColor="text1"/>
        </w:rPr>
        <w:t>t, C</w:t>
      </w:r>
      <w:r w:rsidRPr="008A17D4">
        <w:rPr>
          <w:rFonts w:ascii="Arial" w:hAnsi="Arial" w:cs="Arial"/>
          <w:color w:val="000000" w:themeColor="text1"/>
          <w:spacing w:val="-1"/>
        </w:rPr>
        <w:t>a</w:t>
      </w:r>
      <w:r w:rsidRPr="008A17D4">
        <w:rPr>
          <w:rFonts w:ascii="Arial" w:hAnsi="Arial" w:cs="Arial"/>
          <w:color w:val="000000" w:themeColor="text1"/>
        </w:rPr>
        <w:t>hir</w:t>
      </w:r>
      <w:r w:rsidRPr="008A17D4">
        <w:rPr>
          <w:rFonts w:ascii="Arial" w:hAnsi="Arial" w:cs="Arial"/>
          <w:color w:val="000000" w:themeColor="text1"/>
          <w:spacing w:val="-1"/>
        </w:rPr>
        <w:t>c</w:t>
      </w:r>
      <w:r w:rsidRPr="008A17D4">
        <w:rPr>
          <w:rFonts w:ascii="Arial" w:hAnsi="Arial" w:cs="Arial"/>
          <w:color w:val="000000" w:themeColor="text1"/>
        </w:rPr>
        <w:t>ive</w:t>
      </w:r>
      <w:r w:rsidRPr="008A17D4">
        <w:rPr>
          <w:rFonts w:ascii="Arial" w:hAnsi="Arial" w:cs="Arial"/>
          <w:color w:val="000000" w:themeColor="text1"/>
          <w:spacing w:val="-1"/>
        </w:rPr>
        <w:t>e</w:t>
      </w:r>
      <w:r w:rsidRPr="008A17D4">
        <w:rPr>
          <w:rFonts w:ascii="Arial" w:hAnsi="Arial" w:cs="Arial"/>
          <w:color w:val="000000" w:themeColor="text1"/>
        </w:rPr>
        <w:t xml:space="preserve">n, </w:t>
      </w:r>
      <w:r w:rsidRPr="008A17D4">
        <w:rPr>
          <w:rFonts w:ascii="Arial" w:hAnsi="Arial" w:cs="Arial"/>
          <w:color w:val="000000" w:themeColor="text1"/>
        </w:rPr>
        <w:br/>
        <w:t>Co. K</w:t>
      </w:r>
      <w:r w:rsidRPr="008A17D4">
        <w:rPr>
          <w:rFonts w:ascii="Arial" w:hAnsi="Arial" w:cs="Arial"/>
          <w:color w:val="000000" w:themeColor="text1"/>
          <w:spacing w:val="-1"/>
        </w:rPr>
        <w:t>e</w:t>
      </w:r>
      <w:r w:rsidRPr="008A17D4">
        <w:rPr>
          <w:rFonts w:ascii="Arial" w:hAnsi="Arial" w:cs="Arial"/>
          <w:color w:val="000000" w:themeColor="text1"/>
        </w:rPr>
        <w:t>r</w:t>
      </w:r>
      <w:r w:rsidRPr="008A17D4">
        <w:rPr>
          <w:rFonts w:ascii="Arial" w:hAnsi="Arial" w:cs="Arial"/>
          <w:color w:val="000000" w:themeColor="text1"/>
          <w:spacing w:val="-1"/>
        </w:rPr>
        <w:t>r</w:t>
      </w:r>
      <w:r w:rsidRPr="008A17D4">
        <w:rPr>
          <w:rFonts w:ascii="Arial" w:hAnsi="Arial" w:cs="Arial"/>
          <w:color w:val="000000" w:themeColor="text1"/>
        </w:rPr>
        <w:t>y</w:t>
      </w:r>
    </w:p>
    <w:p w14:paraId="43665BB8" w14:textId="77777777" w:rsidR="00000A68" w:rsidRPr="008A17D4" w:rsidRDefault="00000A68" w:rsidP="00000A68">
      <w:pPr>
        <w:spacing w:before="6" w:after="0" w:line="110" w:lineRule="exact"/>
        <w:rPr>
          <w:rFonts w:ascii="Arial" w:hAnsi="Arial" w:cs="Arial"/>
          <w:color w:val="000000" w:themeColor="text1"/>
          <w:sz w:val="11"/>
          <w:szCs w:val="11"/>
        </w:rPr>
      </w:pPr>
    </w:p>
    <w:p w14:paraId="48D9832D" w14:textId="77777777" w:rsidR="00000A68" w:rsidRPr="008A17D4" w:rsidRDefault="00000A68" w:rsidP="00000A68">
      <w:pPr>
        <w:spacing w:after="0" w:line="200" w:lineRule="exact"/>
        <w:rPr>
          <w:rFonts w:ascii="Arial" w:hAnsi="Arial" w:cs="Arial"/>
          <w:color w:val="000000" w:themeColor="text1"/>
          <w:sz w:val="20"/>
          <w:szCs w:val="20"/>
        </w:rPr>
      </w:pPr>
    </w:p>
    <w:p w14:paraId="5B8A2D50" w14:textId="77777777" w:rsidR="00000A68" w:rsidRPr="008A17D4" w:rsidRDefault="00000A68" w:rsidP="00000A68">
      <w:pPr>
        <w:spacing w:after="0" w:line="240" w:lineRule="auto"/>
        <w:ind w:right="-20"/>
        <w:rPr>
          <w:rFonts w:ascii="Arial" w:hAnsi="Arial" w:cs="Arial"/>
          <w:color w:val="000000" w:themeColor="text1"/>
        </w:rPr>
      </w:pPr>
      <w:r w:rsidRPr="008A17D4">
        <w:rPr>
          <w:rFonts w:ascii="Arial" w:hAnsi="Arial" w:cs="Arial"/>
          <w:color w:val="000000" w:themeColor="text1"/>
        </w:rPr>
        <w:t>Holmes O</w:t>
      </w:r>
      <w:r w:rsidRPr="008A17D4">
        <w:rPr>
          <w:rFonts w:ascii="Arial" w:hAnsi="Arial" w:cs="Arial"/>
          <w:color w:val="000000" w:themeColor="text1"/>
          <w:spacing w:val="-3"/>
        </w:rPr>
        <w:t>'</w:t>
      </w:r>
      <w:r w:rsidRPr="008A17D4">
        <w:rPr>
          <w:rFonts w:ascii="Arial" w:hAnsi="Arial" w:cs="Arial"/>
          <w:color w:val="000000" w:themeColor="text1"/>
        </w:rPr>
        <w:t>Mall</w:t>
      </w:r>
      <w:r w:rsidRPr="008A17D4">
        <w:rPr>
          <w:rFonts w:ascii="Arial" w:hAnsi="Arial" w:cs="Arial"/>
          <w:color w:val="000000" w:themeColor="text1"/>
          <w:spacing w:val="-1"/>
        </w:rPr>
        <w:t>e</w:t>
      </w:r>
      <w:r w:rsidRPr="008A17D4">
        <w:rPr>
          <w:rFonts w:ascii="Arial" w:hAnsi="Arial" w:cs="Arial"/>
          <w:color w:val="000000" w:themeColor="text1"/>
        </w:rPr>
        <w:t>y</w:t>
      </w:r>
      <w:r w:rsidRPr="008A17D4">
        <w:rPr>
          <w:rFonts w:ascii="Arial" w:hAnsi="Arial" w:cs="Arial"/>
          <w:color w:val="000000" w:themeColor="text1"/>
          <w:spacing w:val="-7"/>
        </w:rPr>
        <w:t xml:space="preserve"> </w:t>
      </w:r>
      <w:r w:rsidRPr="008A17D4">
        <w:rPr>
          <w:rFonts w:ascii="Arial" w:hAnsi="Arial" w:cs="Arial"/>
          <w:color w:val="000000" w:themeColor="text1"/>
          <w:spacing w:val="1"/>
        </w:rPr>
        <w:t>S</w:t>
      </w:r>
      <w:r w:rsidRPr="008A17D4">
        <w:rPr>
          <w:rFonts w:ascii="Arial" w:hAnsi="Arial" w:cs="Arial"/>
          <w:color w:val="000000" w:themeColor="text1"/>
          <w:spacing w:val="-1"/>
        </w:rPr>
        <w:t>e</w:t>
      </w:r>
      <w:r w:rsidRPr="008A17D4">
        <w:rPr>
          <w:rFonts w:ascii="Arial" w:hAnsi="Arial" w:cs="Arial"/>
          <w:color w:val="000000" w:themeColor="text1"/>
          <w:spacing w:val="2"/>
        </w:rPr>
        <w:t>x</w:t>
      </w:r>
      <w:r w:rsidRPr="008A17D4">
        <w:rPr>
          <w:rFonts w:ascii="Arial" w:hAnsi="Arial" w:cs="Arial"/>
          <w:color w:val="000000" w:themeColor="text1"/>
        </w:rPr>
        <w:t>ton</w:t>
      </w:r>
    </w:p>
    <w:p w14:paraId="5EF93957" w14:textId="77777777" w:rsidR="00000A68" w:rsidRPr="008A17D4" w:rsidRDefault="00000A68" w:rsidP="00000A68">
      <w:pPr>
        <w:spacing w:before="38" w:after="0" w:line="271" w:lineRule="auto"/>
        <w:ind w:right="2711"/>
        <w:rPr>
          <w:rFonts w:ascii="Arial" w:hAnsi="Arial" w:cs="Arial"/>
          <w:color w:val="000000" w:themeColor="text1"/>
        </w:rPr>
      </w:pPr>
      <w:r w:rsidRPr="008A17D4">
        <w:rPr>
          <w:rFonts w:ascii="Arial" w:hAnsi="Arial" w:cs="Arial"/>
          <w:color w:val="000000" w:themeColor="text1"/>
          <w:spacing w:val="-2"/>
        </w:rPr>
        <w:t>B</w:t>
      </w:r>
      <w:r w:rsidRPr="008A17D4">
        <w:rPr>
          <w:rFonts w:ascii="Arial" w:hAnsi="Arial" w:cs="Arial"/>
          <w:color w:val="000000" w:themeColor="text1"/>
        </w:rPr>
        <w:t>ishops</w:t>
      </w:r>
      <w:r w:rsidRPr="008A17D4">
        <w:rPr>
          <w:rFonts w:ascii="Arial" w:hAnsi="Arial" w:cs="Arial"/>
          <w:color w:val="000000" w:themeColor="text1"/>
          <w:spacing w:val="-2"/>
        </w:rPr>
        <w:t>g</w:t>
      </w:r>
      <w:r w:rsidRPr="008A17D4">
        <w:rPr>
          <w:rFonts w:ascii="Arial" w:hAnsi="Arial" w:cs="Arial"/>
          <w:color w:val="000000" w:themeColor="text1"/>
          <w:spacing w:val="-1"/>
        </w:rPr>
        <w:t>a</w:t>
      </w:r>
      <w:r w:rsidRPr="008A17D4">
        <w:rPr>
          <w:rFonts w:ascii="Arial" w:hAnsi="Arial" w:cs="Arial"/>
          <w:color w:val="000000" w:themeColor="text1"/>
        </w:rPr>
        <w:t xml:space="preserve">te </w:t>
      </w:r>
      <w:r w:rsidRPr="008A17D4">
        <w:rPr>
          <w:rFonts w:ascii="Arial" w:hAnsi="Arial" w:cs="Arial"/>
          <w:color w:val="000000" w:themeColor="text1"/>
        </w:rPr>
        <w:br/>
        <w:t>H</w:t>
      </w:r>
      <w:r w:rsidRPr="008A17D4">
        <w:rPr>
          <w:rFonts w:ascii="Arial" w:hAnsi="Arial" w:cs="Arial"/>
          <w:color w:val="000000" w:themeColor="text1"/>
          <w:spacing w:val="-1"/>
        </w:rPr>
        <w:t>e</w:t>
      </w:r>
      <w:r w:rsidRPr="008A17D4">
        <w:rPr>
          <w:rFonts w:ascii="Arial" w:hAnsi="Arial" w:cs="Arial"/>
          <w:color w:val="000000" w:themeColor="text1"/>
        </w:rPr>
        <w:t>n</w:t>
      </w:r>
      <w:r w:rsidRPr="008A17D4">
        <w:rPr>
          <w:rFonts w:ascii="Arial" w:hAnsi="Arial" w:cs="Arial"/>
          <w:color w:val="000000" w:themeColor="text1"/>
          <w:spacing w:val="-1"/>
        </w:rPr>
        <w:t>r</w:t>
      </w:r>
      <w:r w:rsidRPr="008A17D4">
        <w:rPr>
          <w:rFonts w:ascii="Arial" w:hAnsi="Arial" w:cs="Arial"/>
          <w:color w:val="000000" w:themeColor="text1"/>
        </w:rPr>
        <w:t>y</w:t>
      </w:r>
      <w:r w:rsidRPr="008A17D4">
        <w:rPr>
          <w:rFonts w:ascii="Arial" w:hAnsi="Arial" w:cs="Arial"/>
          <w:color w:val="000000" w:themeColor="text1"/>
          <w:spacing w:val="-7"/>
        </w:rPr>
        <w:t xml:space="preserve"> </w:t>
      </w:r>
      <w:r w:rsidRPr="008A17D4">
        <w:rPr>
          <w:rFonts w:ascii="Arial" w:hAnsi="Arial" w:cs="Arial"/>
          <w:color w:val="000000" w:themeColor="text1"/>
          <w:spacing w:val="1"/>
        </w:rPr>
        <w:t>S</w:t>
      </w:r>
      <w:r w:rsidRPr="008A17D4">
        <w:rPr>
          <w:rFonts w:ascii="Arial" w:hAnsi="Arial" w:cs="Arial"/>
          <w:color w:val="000000" w:themeColor="text1"/>
        </w:rPr>
        <w:t>tr</w:t>
      </w:r>
      <w:r w:rsidRPr="008A17D4">
        <w:rPr>
          <w:rFonts w:ascii="Arial" w:hAnsi="Arial" w:cs="Arial"/>
          <w:color w:val="000000" w:themeColor="text1"/>
          <w:spacing w:val="-1"/>
        </w:rPr>
        <w:t>ee</w:t>
      </w:r>
      <w:r w:rsidRPr="008A17D4">
        <w:rPr>
          <w:rFonts w:ascii="Arial" w:hAnsi="Arial" w:cs="Arial"/>
          <w:color w:val="000000" w:themeColor="text1"/>
        </w:rPr>
        <w:t xml:space="preserve">t </w:t>
      </w:r>
      <w:r w:rsidRPr="008A17D4">
        <w:rPr>
          <w:rFonts w:ascii="Arial" w:hAnsi="Arial" w:cs="Arial"/>
          <w:color w:val="000000" w:themeColor="text1"/>
        </w:rPr>
        <w:br/>
      </w:r>
      <w:r w:rsidRPr="008A17D4">
        <w:rPr>
          <w:rFonts w:ascii="Arial" w:hAnsi="Arial" w:cs="Arial"/>
          <w:color w:val="000000" w:themeColor="text1"/>
          <w:spacing w:val="-5"/>
        </w:rPr>
        <w:t>L</w:t>
      </w:r>
      <w:r w:rsidRPr="008A17D4">
        <w:rPr>
          <w:rFonts w:ascii="Arial" w:hAnsi="Arial" w:cs="Arial"/>
          <w:color w:val="000000" w:themeColor="text1"/>
        </w:rPr>
        <w:t>i</w:t>
      </w:r>
      <w:r w:rsidRPr="008A17D4">
        <w:rPr>
          <w:rFonts w:ascii="Arial" w:hAnsi="Arial" w:cs="Arial"/>
          <w:color w:val="000000" w:themeColor="text1"/>
          <w:spacing w:val="1"/>
        </w:rPr>
        <w:t>m</w:t>
      </w:r>
      <w:r w:rsidRPr="008A17D4">
        <w:rPr>
          <w:rFonts w:ascii="Arial" w:hAnsi="Arial" w:cs="Arial"/>
          <w:color w:val="000000" w:themeColor="text1"/>
          <w:spacing w:val="-1"/>
        </w:rPr>
        <w:t>e</w:t>
      </w:r>
      <w:r w:rsidRPr="008A17D4">
        <w:rPr>
          <w:rFonts w:ascii="Arial" w:hAnsi="Arial" w:cs="Arial"/>
          <w:color w:val="000000" w:themeColor="text1"/>
        </w:rPr>
        <w:t>ri</w:t>
      </w:r>
      <w:r w:rsidRPr="008A17D4">
        <w:rPr>
          <w:rFonts w:ascii="Arial" w:hAnsi="Arial" w:cs="Arial"/>
          <w:color w:val="000000" w:themeColor="text1"/>
          <w:spacing w:val="-1"/>
        </w:rPr>
        <w:t>c</w:t>
      </w:r>
      <w:r w:rsidRPr="008A17D4">
        <w:rPr>
          <w:rFonts w:ascii="Arial" w:hAnsi="Arial" w:cs="Arial"/>
          <w:color w:val="000000" w:themeColor="text1"/>
        </w:rPr>
        <w:t>k</w:t>
      </w:r>
    </w:p>
    <w:p w14:paraId="1A19B24C" w14:textId="77777777" w:rsidR="00000A68" w:rsidRPr="008A17D4" w:rsidRDefault="00000A68" w:rsidP="00000A68">
      <w:pPr>
        <w:spacing w:after="0" w:line="200" w:lineRule="exact"/>
        <w:rPr>
          <w:rFonts w:ascii="Arial" w:hAnsi="Arial" w:cs="Arial"/>
          <w:color w:val="000000" w:themeColor="text1"/>
          <w:sz w:val="20"/>
          <w:szCs w:val="20"/>
        </w:rPr>
      </w:pPr>
    </w:p>
    <w:p w14:paraId="66D9D277" w14:textId="77777777" w:rsidR="00000A68" w:rsidRPr="008A17D4" w:rsidRDefault="00000A68" w:rsidP="00000A68">
      <w:pPr>
        <w:spacing w:after="0" w:line="240" w:lineRule="auto"/>
        <w:ind w:right="-20"/>
        <w:rPr>
          <w:rFonts w:ascii="Arial" w:hAnsi="Arial" w:cs="Arial"/>
          <w:color w:val="000000" w:themeColor="text1"/>
        </w:rPr>
      </w:pPr>
      <w:r w:rsidRPr="008A17D4">
        <w:rPr>
          <w:rFonts w:ascii="Arial" w:hAnsi="Arial" w:cs="Arial"/>
          <w:color w:val="000000" w:themeColor="text1"/>
        </w:rPr>
        <w:t>Comp</w:t>
      </w:r>
      <w:r w:rsidRPr="008A17D4">
        <w:rPr>
          <w:rFonts w:ascii="Arial" w:hAnsi="Arial" w:cs="Arial"/>
          <w:color w:val="000000" w:themeColor="text1"/>
          <w:spacing w:val="1"/>
        </w:rPr>
        <w:t>t</w:t>
      </w:r>
      <w:r w:rsidRPr="008A17D4">
        <w:rPr>
          <w:rFonts w:ascii="Arial" w:hAnsi="Arial" w:cs="Arial"/>
          <w:color w:val="000000" w:themeColor="text1"/>
        </w:rPr>
        <w:t>roll</w:t>
      </w:r>
      <w:r w:rsidRPr="008A17D4">
        <w:rPr>
          <w:rFonts w:ascii="Arial" w:hAnsi="Arial" w:cs="Arial"/>
          <w:color w:val="000000" w:themeColor="text1"/>
          <w:spacing w:val="-1"/>
        </w:rPr>
        <w:t>e</w:t>
      </w:r>
      <w:r w:rsidRPr="008A17D4">
        <w:rPr>
          <w:rFonts w:ascii="Arial" w:hAnsi="Arial" w:cs="Arial"/>
          <w:color w:val="000000" w:themeColor="text1"/>
        </w:rPr>
        <w:t xml:space="preserve">r </w:t>
      </w:r>
      <w:r w:rsidRPr="008A17D4">
        <w:rPr>
          <w:rFonts w:ascii="Arial" w:hAnsi="Arial" w:cs="Arial"/>
          <w:color w:val="000000" w:themeColor="text1"/>
          <w:spacing w:val="-2"/>
        </w:rPr>
        <w:t>a</w:t>
      </w:r>
      <w:r w:rsidRPr="008A17D4">
        <w:rPr>
          <w:rFonts w:ascii="Arial" w:hAnsi="Arial" w:cs="Arial"/>
          <w:color w:val="000000" w:themeColor="text1"/>
        </w:rPr>
        <w:t xml:space="preserve">nd Auditor </w:t>
      </w:r>
      <w:r w:rsidRPr="008A17D4">
        <w:rPr>
          <w:rFonts w:ascii="Arial" w:hAnsi="Arial" w:cs="Arial"/>
          <w:color w:val="000000" w:themeColor="text1"/>
          <w:spacing w:val="-1"/>
        </w:rPr>
        <w:t>Ge</w:t>
      </w:r>
      <w:r w:rsidRPr="008A17D4">
        <w:rPr>
          <w:rFonts w:ascii="Arial" w:hAnsi="Arial" w:cs="Arial"/>
          <w:color w:val="000000" w:themeColor="text1"/>
        </w:rPr>
        <w:t>n</w:t>
      </w:r>
      <w:r w:rsidRPr="008A17D4">
        <w:rPr>
          <w:rFonts w:ascii="Arial" w:hAnsi="Arial" w:cs="Arial"/>
          <w:color w:val="000000" w:themeColor="text1"/>
          <w:spacing w:val="-1"/>
        </w:rPr>
        <w:t>e</w:t>
      </w:r>
      <w:r w:rsidRPr="008A17D4">
        <w:rPr>
          <w:rFonts w:ascii="Arial" w:hAnsi="Arial" w:cs="Arial"/>
          <w:color w:val="000000" w:themeColor="text1"/>
        </w:rPr>
        <w:t>r</w:t>
      </w:r>
      <w:r w:rsidRPr="008A17D4">
        <w:rPr>
          <w:rFonts w:ascii="Arial" w:hAnsi="Arial" w:cs="Arial"/>
          <w:color w:val="000000" w:themeColor="text1"/>
          <w:spacing w:val="-2"/>
        </w:rPr>
        <w:t>a</w:t>
      </w:r>
      <w:r w:rsidRPr="008A17D4">
        <w:rPr>
          <w:rFonts w:ascii="Arial" w:hAnsi="Arial" w:cs="Arial"/>
          <w:color w:val="000000" w:themeColor="text1"/>
        </w:rPr>
        <w:t>l</w:t>
      </w:r>
    </w:p>
    <w:p w14:paraId="4D6C1CA9" w14:textId="77777777" w:rsidR="00000A68" w:rsidRPr="008A17D4" w:rsidRDefault="00000A68" w:rsidP="00000A68">
      <w:pPr>
        <w:spacing w:before="38" w:after="0" w:line="271" w:lineRule="auto"/>
        <w:ind w:right="3007"/>
        <w:rPr>
          <w:rFonts w:ascii="Arial" w:hAnsi="Arial" w:cs="Arial"/>
          <w:color w:val="000000" w:themeColor="text1"/>
        </w:rPr>
      </w:pPr>
      <w:r w:rsidRPr="008A17D4">
        <w:rPr>
          <w:rFonts w:ascii="Arial" w:hAnsi="Arial" w:cs="Arial"/>
          <w:color w:val="000000" w:themeColor="text1"/>
        </w:rPr>
        <w:t>3A M</w:t>
      </w:r>
      <w:r w:rsidRPr="008A17D4">
        <w:rPr>
          <w:rFonts w:ascii="Arial" w:hAnsi="Arial" w:cs="Arial"/>
          <w:color w:val="000000" w:themeColor="text1"/>
          <w:spacing w:val="-1"/>
        </w:rPr>
        <w:t>a</w:t>
      </w:r>
      <w:r w:rsidRPr="008A17D4">
        <w:rPr>
          <w:rFonts w:ascii="Arial" w:hAnsi="Arial" w:cs="Arial"/>
          <w:color w:val="000000" w:themeColor="text1"/>
          <w:spacing w:val="-7"/>
        </w:rPr>
        <w:t>y</w:t>
      </w:r>
      <w:r w:rsidRPr="008A17D4">
        <w:rPr>
          <w:rFonts w:ascii="Arial" w:hAnsi="Arial" w:cs="Arial"/>
          <w:color w:val="000000" w:themeColor="text1"/>
        </w:rPr>
        <w:t>or</w:t>
      </w:r>
      <w:r w:rsidRPr="008A17D4">
        <w:rPr>
          <w:rFonts w:ascii="Arial" w:hAnsi="Arial" w:cs="Arial"/>
          <w:color w:val="000000" w:themeColor="text1"/>
          <w:spacing w:val="-1"/>
        </w:rPr>
        <w:t xml:space="preserve"> </w:t>
      </w:r>
      <w:r w:rsidRPr="008A17D4">
        <w:rPr>
          <w:rFonts w:ascii="Arial" w:hAnsi="Arial" w:cs="Arial"/>
          <w:color w:val="000000" w:themeColor="text1"/>
          <w:spacing w:val="1"/>
        </w:rPr>
        <w:t>S</w:t>
      </w:r>
      <w:r w:rsidRPr="008A17D4">
        <w:rPr>
          <w:rFonts w:ascii="Arial" w:hAnsi="Arial" w:cs="Arial"/>
          <w:color w:val="000000" w:themeColor="text1"/>
        </w:rPr>
        <w:t>tr</w:t>
      </w:r>
      <w:r w:rsidRPr="008A17D4">
        <w:rPr>
          <w:rFonts w:ascii="Arial" w:hAnsi="Arial" w:cs="Arial"/>
          <w:color w:val="000000" w:themeColor="text1"/>
          <w:spacing w:val="-1"/>
        </w:rPr>
        <w:t>ee</w:t>
      </w:r>
      <w:r w:rsidRPr="008A17D4">
        <w:rPr>
          <w:rFonts w:ascii="Arial" w:hAnsi="Arial" w:cs="Arial"/>
          <w:color w:val="000000" w:themeColor="text1"/>
        </w:rPr>
        <w:t>t Upp</w:t>
      </w:r>
      <w:r w:rsidRPr="008A17D4">
        <w:rPr>
          <w:rFonts w:ascii="Arial" w:hAnsi="Arial" w:cs="Arial"/>
          <w:color w:val="000000" w:themeColor="text1"/>
          <w:spacing w:val="-1"/>
        </w:rPr>
        <w:t>e</w:t>
      </w:r>
      <w:r w:rsidRPr="008A17D4">
        <w:rPr>
          <w:rFonts w:ascii="Arial" w:hAnsi="Arial" w:cs="Arial"/>
          <w:color w:val="000000" w:themeColor="text1"/>
        </w:rPr>
        <w:t>r, Dublin 1</w:t>
      </w:r>
    </w:p>
    <w:p w14:paraId="47945BC8" w14:textId="77777777" w:rsidR="00000A68" w:rsidRPr="008A17D4" w:rsidRDefault="00000A68" w:rsidP="00000A68">
      <w:pPr>
        <w:spacing w:before="4" w:after="0" w:line="190" w:lineRule="exact"/>
        <w:rPr>
          <w:rFonts w:ascii="Arial" w:hAnsi="Arial" w:cs="Arial"/>
          <w:color w:val="000000" w:themeColor="text1"/>
          <w:sz w:val="19"/>
          <w:szCs w:val="19"/>
        </w:rPr>
      </w:pPr>
    </w:p>
    <w:p w14:paraId="2191E013" w14:textId="77777777" w:rsidR="00000A68" w:rsidRPr="008A17D4" w:rsidRDefault="00000A68" w:rsidP="00000A68">
      <w:pPr>
        <w:spacing w:after="0" w:line="200" w:lineRule="exact"/>
        <w:rPr>
          <w:rFonts w:ascii="Arial" w:hAnsi="Arial" w:cs="Arial"/>
          <w:color w:val="000000" w:themeColor="text1"/>
          <w:sz w:val="20"/>
          <w:szCs w:val="20"/>
        </w:rPr>
      </w:pPr>
    </w:p>
    <w:p w14:paraId="6E6080AA" w14:textId="77777777" w:rsidR="00000A68" w:rsidRPr="008A17D4" w:rsidRDefault="00000A68" w:rsidP="00000A68">
      <w:pPr>
        <w:spacing w:after="0"/>
        <w:rPr>
          <w:rFonts w:ascii="Arial" w:hAnsi="Arial" w:cs="Arial"/>
          <w:color w:val="000000" w:themeColor="text1"/>
        </w:rPr>
        <w:sectPr w:rsidR="00000A68" w:rsidRPr="008A17D4" w:rsidSect="00000A68">
          <w:type w:val="continuous"/>
          <w:pgSz w:w="11920" w:h="16840"/>
          <w:pgMar w:top="1560" w:right="1680" w:bottom="280" w:left="1680" w:header="720" w:footer="720" w:gutter="0"/>
          <w:cols w:num="2" w:space="720" w:equalWidth="0">
            <w:col w:w="2955" w:space="200"/>
            <w:col w:w="5405"/>
          </w:cols>
        </w:sectPr>
      </w:pPr>
    </w:p>
    <w:p w14:paraId="0734E762"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lastRenderedPageBreak/>
        <w:t>Governance</w:t>
      </w:r>
    </w:p>
    <w:p w14:paraId="139D4431"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Legal Aid Board is accountable to the Minister for Justice and is responsible for ensuring good governance and performs this task by setting strategic objectives and targets and taking strategic decisions on all key business issues.  The regular day-to-day management, control and direction of the Legal Aid Board are the responsibility of the Chief Executive and the senior management team.  The Chief Executive and the senior management team must follow the broad strategic direction set by the </w:t>
      </w:r>
      <w:proofErr w:type="gramStart"/>
      <w:r w:rsidRPr="008A17D4">
        <w:rPr>
          <w:rFonts w:ascii="Arial" w:eastAsia="Calibri" w:hAnsi="Arial" w:cs="Arial"/>
          <w:color w:val="000000" w:themeColor="text1"/>
          <w:lang w:eastAsia="en-US"/>
        </w:rPr>
        <w:t>Board, and</w:t>
      </w:r>
      <w:proofErr w:type="gramEnd"/>
      <w:r w:rsidRPr="008A17D4">
        <w:rPr>
          <w:rFonts w:ascii="Arial" w:eastAsia="Calibri" w:hAnsi="Arial" w:cs="Arial"/>
          <w:color w:val="000000" w:themeColor="text1"/>
          <w:lang w:eastAsia="en-US"/>
        </w:rPr>
        <w:t xml:space="preserve"> must ensure that all Board members have a clear understanding of the key activities and decisions related to the entity, and of any significant risks likely to arise.  The Chief Executive acts as a direct liaison between the Board and management of the Legal Aid Board. </w:t>
      </w:r>
    </w:p>
    <w:p w14:paraId="134DB803" w14:textId="77777777" w:rsidR="00000A68" w:rsidRPr="008A17D4" w:rsidRDefault="00000A68" w:rsidP="00000A68">
      <w:pPr>
        <w:spacing w:after="0"/>
        <w:jc w:val="both"/>
        <w:rPr>
          <w:rFonts w:ascii="Arial" w:eastAsia="Calibri" w:hAnsi="Arial" w:cs="Arial"/>
          <w:b/>
          <w:color w:val="000000" w:themeColor="text1"/>
          <w:lang w:eastAsia="en-US"/>
        </w:rPr>
      </w:pPr>
    </w:p>
    <w:p w14:paraId="27990503"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 xml:space="preserve">Board Responsibilities </w:t>
      </w:r>
    </w:p>
    <w:p w14:paraId="3462073A"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functions of the statutory Board are set out in Section 5 of the Civil Legal Aid Act 1995 (as amended) – “the Act” – and its responsibilities are set out in the Board’s Governance Manual, as follows: </w:t>
      </w:r>
    </w:p>
    <w:p w14:paraId="2FBC0C52"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5C316DDE" w14:textId="77777777" w:rsidR="00000A68" w:rsidRPr="008A17D4" w:rsidRDefault="00000A68" w:rsidP="00000A68">
      <w:pPr>
        <w:numPr>
          <w:ilvl w:val="0"/>
          <w:numId w:val="20"/>
        </w:numPr>
        <w:autoSpaceDE w:val="0"/>
        <w:autoSpaceDN w:val="0"/>
        <w:adjustRightInd w:val="0"/>
        <w:spacing w:after="0" w:line="276" w:lineRule="auto"/>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strategic direction of the </w:t>
      </w:r>
      <w:proofErr w:type="gramStart"/>
      <w:r w:rsidRPr="008A17D4">
        <w:rPr>
          <w:rFonts w:ascii="Arial" w:eastAsia="Calibri" w:hAnsi="Arial" w:cs="Arial"/>
          <w:color w:val="000000" w:themeColor="text1"/>
          <w:lang w:eastAsia="en-US"/>
        </w:rPr>
        <w:t>organisation;</w:t>
      </w:r>
      <w:proofErr w:type="gramEnd"/>
      <w:r w:rsidRPr="008A17D4">
        <w:rPr>
          <w:rFonts w:ascii="Arial" w:eastAsia="Calibri" w:hAnsi="Arial" w:cs="Arial"/>
          <w:color w:val="000000" w:themeColor="text1"/>
          <w:lang w:eastAsia="en-US"/>
        </w:rPr>
        <w:t xml:space="preserve"> </w:t>
      </w:r>
    </w:p>
    <w:p w14:paraId="6F50D3CF" w14:textId="77777777" w:rsidR="00000A68" w:rsidRPr="008A17D4" w:rsidRDefault="00000A68" w:rsidP="00000A68">
      <w:pPr>
        <w:numPr>
          <w:ilvl w:val="0"/>
          <w:numId w:val="20"/>
        </w:numPr>
        <w:autoSpaceDE w:val="0"/>
        <w:autoSpaceDN w:val="0"/>
        <w:adjustRightInd w:val="0"/>
        <w:spacing w:after="0" w:line="276" w:lineRule="auto"/>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determining policy and monitoring its </w:t>
      </w:r>
      <w:proofErr w:type="gramStart"/>
      <w:r w:rsidRPr="008A17D4">
        <w:rPr>
          <w:rFonts w:ascii="Arial" w:eastAsia="Calibri" w:hAnsi="Arial" w:cs="Arial"/>
          <w:color w:val="000000" w:themeColor="text1"/>
          <w:lang w:eastAsia="en-US"/>
        </w:rPr>
        <w:t>implementation;</w:t>
      </w:r>
      <w:proofErr w:type="gramEnd"/>
      <w:r w:rsidRPr="008A17D4">
        <w:rPr>
          <w:rFonts w:ascii="Arial" w:eastAsia="Calibri" w:hAnsi="Arial" w:cs="Arial"/>
          <w:color w:val="000000" w:themeColor="text1"/>
          <w:lang w:eastAsia="en-US"/>
        </w:rPr>
        <w:t xml:space="preserve"> </w:t>
      </w:r>
    </w:p>
    <w:p w14:paraId="0ADA9733" w14:textId="77777777" w:rsidR="00000A68" w:rsidRPr="008A17D4" w:rsidRDefault="00000A68" w:rsidP="00000A68">
      <w:pPr>
        <w:numPr>
          <w:ilvl w:val="0"/>
          <w:numId w:val="20"/>
        </w:numPr>
        <w:autoSpaceDE w:val="0"/>
        <w:autoSpaceDN w:val="0"/>
        <w:adjustRightInd w:val="0"/>
        <w:spacing w:after="0" w:line="276" w:lineRule="auto"/>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overseeing the proper and effective management of the </w:t>
      </w:r>
      <w:proofErr w:type="gramStart"/>
      <w:r w:rsidRPr="008A17D4">
        <w:rPr>
          <w:rFonts w:ascii="Arial" w:eastAsia="Calibri" w:hAnsi="Arial" w:cs="Arial"/>
          <w:color w:val="000000" w:themeColor="text1"/>
          <w:lang w:eastAsia="en-US"/>
        </w:rPr>
        <w:t>organisation;</w:t>
      </w:r>
      <w:proofErr w:type="gramEnd"/>
      <w:r w:rsidRPr="008A17D4">
        <w:rPr>
          <w:rFonts w:ascii="Arial" w:eastAsia="Calibri" w:hAnsi="Arial" w:cs="Arial"/>
          <w:color w:val="000000" w:themeColor="text1"/>
          <w:lang w:eastAsia="en-US"/>
        </w:rPr>
        <w:t xml:space="preserve"> </w:t>
      </w:r>
    </w:p>
    <w:p w14:paraId="7EE741AF" w14:textId="77777777" w:rsidR="00000A68" w:rsidRPr="008A17D4" w:rsidRDefault="00000A68" w:rsidP="00000A68">
      <w:pPr>
        <w:numPr>
          <w:ilvl w:val="0"/>
          <w:numId w:val="20"/>
        </w:numPr>
        <w:autoSpaceDE w:val="0"/>
        <w:autoSpaceDN w:val="0"/>
        <w:adjustRightInd w:val="0"/>
        <w:spacing w:after="0" w:line="276" w:lineRule="auto"/>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monitoring the implementation of effective financial procedures and providing </w:t>
      </w:r>
      <w:proofErr w:type="gramStart"/>
      <w:r w:rsidRPr="008A17D4">
        <w:rPr>
          <w:rFonts w:ascii="Arial" w:eastAsia="Calibri" w:hAnsi="Arial" w:cs="Arial"/>
          <w:color w:val="000000" w:themeColor="text1"/>
          <w:lang w:eastAsia="en-US"/>
        </w:rPr>
        <w:t>accountability;</w:t>
      </w:r>
      <w:proofErr w:type="gramEnd"/>
      <w:r w:rsidRPr="008A17D4">
        <w:rPr>
          <w:rFonts w:ascii="Arial" w:eastAsia="Calibri" w:hAnsi="Arial" w:cs="Arial"/>
          <w:color w:val="000000" w:themeColor="text1"/>
          <w:lang w:eastAsia="en-US"/>
        </w:rPr>
        <w:t xml:space="preserve"> </w:t>
      </w:r>
    </w:p>
    <w:p w14:paraId="08CFE5B1" w14:textId="77777777" w:rsidR="00000A68" w:rsidRPr="008A17D4" w:rsidRDefault="00000A68" w:rsidP="00000A68">
      <w:pPr>
        <w:numPr>
          <w:ilvl w:val="0"/>
          <w:numId w:val="20"/>
        </w:numPr>
        <w:autoSpaceDE w:val="0"/>
        <w:autoSpaceDN w:val="0"/>
        <w:adjustRightInd w:val="0"/>
        <w:spacing w:after="0" w:line="276" w:lineRule="auto"/>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approving and monitoring budgets; and </w:t>
      </w:r>
    </w:p>
    <w:p w14:paraId="2AAB6861" w14:textId="77777777" w:rsidR="00000A68" w:rsidRPr="008A17D4" w:rsidRDefault="00000A68" w:rsidP="00000A68">
      <w:pPr>
        <w:numPr>
          <w:ilvl w:val="0"/>
          <w:numId w:val="20"/>
        </w:numPr>
        <w:autoSpaceDE w:val="0"/>
        <w:autoSpaceDN w:val="0"/>
        <w:adjustRightInd w:val="0"/>
        <w:spacing w:after="0" w:line="276" w:lineRule="auto"/>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making certain reserved decisions. </w:t>
      </w:r>
    </w:p>
    <w:p w14:paraId="0CD02A1B"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28EC119F"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Section 20 of the Act requires the Board to keep in such form as may be approved by the Minister for Justice, with the consent of the Minister for Public Expenditure, NDP Delivery and Reform, all proper and usual accounts of the resources of the Board.</w:t>
      </w:r>
    </w:p>
    <w:p w14:paraId="036CC301"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7E81A05A"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In preparing these financial statements, the Board of the Legal Aid Board is required to:</w:t>
      </w:r>
    </w:p>
    <w:p w14:paraId="4DF1963A" w14:textId="77777777" w:rsidR="00000A68" w:rsidRPr="008A17D4" w:rsidRDefault="00000A68" w:rsidP="00000A68">
      <w:pPr>
        <w:numPr>
          <w:ilvl w:val="0"/>
          <w:numId w:val="20"/>
        </w:numPr>
        <w:autoSpaceDE w:val="0"/>
        <w:autoSpaceDN w:val="0"/>
        <w:adjustRightInd w:val="0"/>
        <w:spacing w:after="200" w:line="276" w:lineRule="auto"/>
        <w:contextualSpacing/>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select suitable accounting policies and apply them </w:t>
      </w:r>
      <w:proofErr w:type="gramStart"/>
      <w:r w:rsidRPr="008A17D4">
        <w:rPr>
          <w:rFonts w:ascii="Arial" w:eastAsia="Calibri" w:hAnsi="Arial" w:cs="Arial"/>
          <w:color w:val="000000" w:themeColor="text1"/>
          <w:lang w:eastAsia="en-US"/>
        </w:rPr>
        <w:t>consistently</w:t>
      </w:r>
      <w:r>
        <w:rPr>
          <w:rFonts w:ascii="Arial" w:eastAsia="Calibri" w:hAnsi="Arial" w:cs="Arial"/>
          <w:color w:val="000000" w:themeColor="text1"/>
          <w:lang w:eastAsia="en-US"/>
        </w:rPr>
        <w:t>;</w:t>
      </w:r>
      <w:proofErr w:type="gramEnd"/>
    </w:p>
    <w:p w14:paraId="481D20E3" w14:textId="77777777" w:rsidR="00000A68" w:rsidRPr="008A17D4" w:rsidRDefault="00000A68" w:rsidP="00000A68">
      <w:pPr>
        <w:numPr>
          <w:ilvl w:val="0"/>
          <w:numId w:val="20"/>
        </w:numPr>
        <w:autoSpaceDE w:val="0"/>
        <w:autoSpaceDN w:val="0"/>
        <w:adjustRightInd w:val="0"/>
        <w:spacing w:after="200" w:line="276" w:lineRule="auto"/>
        <w:contextualSpacing/>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make judgements and estimates that are reasonable and </w:t>
      </w:r>
      <w:proofErr w:type="gramStart"/>
      <w:r w:rsidRPr="008A17D4">
        <w:rPr>
          <w:rFonts w:ascii="Arial" w:eastAsia="Calibri" w:hAnsi="Arial" w:cs="Arial"/>
          <w:color w:val="000000" w:themeColor="text1"/>
          <w:lang w:eastAsia="en-US"/>
        </w:rPr>
        <w:t>prudent</w:t>
      </w:r>
      <w:r>
        <w:rPr>
          <w:rFonts w:ascii="Arial" w:eastAsia="Calibri" w:hAnsi="Arial" w:cs="Arial"/>
          <w:color w:val="000000" w:themeColor="text1"/>
          <w:lang w:eastAsia="en-US"/>
        </w:rPr>
        <w:t>;</w:t>
      </w:r>
      <w:proofErr w:type="gramEnd"/>
    </w:p>
    <w:p w14:paraId="20837AEF" w14:textId="77777777" w:rsidR="00000A68" w:rsidRPr="008A17D4" w:rsidRDefault="00000A68" w:rsidP="00000A68">
      <w:pPr>
        <w:numPr>
          <w:ilvl w:val="0"/>
          <w:numId w:val="20"/>
        </w:numPr>
        <w:autoSpaceDE w:val="0"/>
        <w:autoSpaceDN w:val="0"/>
        <w:adjustRightInd w:val="0"/>
        <w:spacing w:after="200" w:line="276" w:lineRule="auto"/>
        <w:contextualSpacing/>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prepare the financial statements on the going concern basis unless it is inappropriate to presume that it will continue in operation</w:t>
      </w:r>
      <w:r>
        <w:rPr>
          <w:rFonts w:ascii="Arial" w:eastAsia="Calibri" w:hAnsi="Arial" w:cs="Arial"/>
          <w:color w:val="000000" w:themeColor="text1"/>
          <w:lang w:eastAsia="en-US"/>
        </w:rPr>
        <w:t>;</w:t>
      </w:r>
      <w:r w:rsidRPr="008A17D4">
        <w:rPr>
          <w:rFonts w:ascii="Arial" w:eastAsia="Calibri" w:hAnsi="Arial" w:cs="Arial"/>
          <w:color w:val="000000" w:themeColor="text1"/>
          <w:lang w:eastAsia="en-US"/>
        </w:rPr>
        <w:t xml:space="preserve"> and</w:t>
      </w:r>
    </w:p>
    <w:p w14:paraId="6F0FEDD3" w14:textId="77777777" w:rsidR="00000A68" w:rsidRPr="008A17D4" w:rsidRDefault="00000A68" w:rsidP="00000A68">
      <w:pPr>
        <w:numPr>
          <w:ilvl w:val="0"/>
          <w:numId w:val="20"/>
        </w:numPr>
        <w:autoSpaceDE w:val="0"/>
        <w:autoSpaceDN w:val="0"/>
        <w:adjustRightInd w:val="0"/>
        <w:spacing w:after="200" w:line="276" w:lineRule="auto"/>
        <w:contextualSpacing/>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state whether applicable accounting standards have been followed, subject to any material departures disclosed and explained in the financial statements.</w:t>
      </w:r>
    </w:p>
    <w:p w14:paraId="5123B109"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614B89FF"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lastRenderedPageBreak/>
        <w:t xml:space="preserve">The Board is responsible for keeping adequate accounting records which disclose, with reasonable accuracy at any time, its financial position and enables it to ensure that the financial statements comply with Section 20 of the Act. The maintenance and integrity of the corporate and financial information on the Legal Aid Board’s website is the responsibility of the Board. </w:t>
      </w:r>
    </w:p>
    <w:p w14:paraId="29F9F2C6"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74E3686C"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Board is responsible for approving the annual plan and budget.  It approved the 2023 budget at its meeting on 19th January 2023.  A Statement of Strategy for the period 2021 – 2023 was approved by the previous Board in February 2021.  Reflecting the objectives in that Statement of Strategy, a set of organisational priorities for 2023 was reviewed by the Board in January 2023.  </w:t>
      </w:r>
    </w:p>
    <w:p w14:paraId="5329F6E9"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0BF23645"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Board reviewed the level of expenditure against the budgeted figures in July 2023 and November 2023. The full-year review of the budgetary outturn for 2023 took place at the Board meeting held on the 25</w:t>
      </w:r>
      <w:r w:rsidRPr="008A17D4">
        <w:rPr>
          <w:rFonts w:ascii="Arial" w:eastAsia="Calibri" w:hAnsi="Arial" w:cs="Arial"/>
          <w:color w:val="000000" w:themeColor="text1"/>
          <w:vertAlign w:val="superscript"/>
          <w:lang w:eastAsia="en-US"/>
        </w:rPr>
        <w:t>th</w:t>
      </w:r>
      <w:r w:rsidRPr="008A17D4">
        <w:rPr>
          <w:rFonts w:ascii="Arial" w:eastAsia="Calibri" w:hAnsi="Arial" w:cs="Arial"/>
          <w:color w:val="000000" w:themeColor="text1"/>
          <w:lang w:eastAsia="en-US"/>
        </w:rPr>
        <w:t xml:space="preserve"> of January 2024. </w:t>
      </w:r>
    </w:p>
    <w:p w14:paraId="66189E93" w14:textId="77777777" w:rsidR="00000A68" w:rsidRPr="008A17D4" w:rsidRDefault="00000A68" w:rsidP="00000A68">
      <w:pPr>
        <w:autoSpaceDE w:val="0"/>
        <w:autoSpaceDN w:val="0"/>
        <w:adjustRightInd w:val="0"/>
        <w:spacing w:after="0"/>
        <w:jc w:val="both"/>
        <w:rPr>
          <w:rFonts w:ascii="Arial" w:eastAsia="Calibri" w:hAnsi="Arial" w:cs="Arial"/>
          <w:i/>
          <w:color w:val="000000" w:themeColor="text1"/>
          <w:lang w:eastAsia="en-US"/>
        </w:rPr>
      </w:pPr>
    </w:p>
    <w:p w14:paraId="59885F5E"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Board is also responsible for safeguarding its assets and hence for taking reasonable steps for the prevention and detection of fraud and other irregularities.</w:t>
      </w:r>
    </w:p>
    <w:p w14:paraId="5FBF7D8D"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50407359"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Board considers that the financial statements of the Legal Aid Board give a true and fair view of the financial performance and the financial position of the Legal Aid Board </w:t>
      </w:r>
      <w:proofErr w:type="gramStart"/>
      <w:r w:rsidRPr="008A17D4">
        <w:rPr>
          <w:rFonts w:ascii="Arial" w:eastAsia="Calibri" w:hAnsi="Arial" w:cs="Arial"/>
          <w:color w:val="000000" w:themeColor="text1"/>
          <w:lang w:eastAsia="en-US"/>
        </w:rPr>
        <w:t>at</w:t>
      </w:r>
      <w:proofErr w:type="gramEnd"/>
      <w:r w:rsidRPr="008A17D4">
        <w:rPr>
          <w:rFonts w:ascii="Arial" w:eastAsia="Calibri" w:hAnsi="Arial" w:cs="Arial"/>
          <w:color w:val="000000" w:themeColor="text1"/>
          <w:lang w:eastAsia="en-US"/>
        </w:rPr>
        <w:t xml:space="preserve"> 31 December 2023.</w:t>
      </w:r>
    </w:p>
    <w:p w14:paraId="5395F11A"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3A4F4F22"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0F9B9948" w14:textId="77777777" w:rsidR="00000A68" w:rsidRPr="008A17D4" w:rsidRDefault="00000A68" w:rsidP="00000A68">
      <w:pPr>
        <w:autoSpaceDE w:val="0"/>
        <w:autoSpaceDN w:val="0"/>
        <w:adjustRightInd w:val="0"/>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 xml:space="preserve">Board Structure </w:t>
      </w:r>
    </w:p>
    <w:p w14:paraId="5F540F09"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Civil Legal Aid Act 1995 makes provision for the appointment of a Chairperson and 12 ordinary members to the Board.  The current Board was appointed by the Minister for Justice Ms. Helen McEntee TD, on 10</w:t>
      </w:r>
      <w:r w:rsidRPr="008A17D4">
        <w:rPr>
          <w:rFonts w:ascii="Arial" w:eastAsia="Calibri" w:hAnsi="Arial" w:cs="Arial"/>
          <w:color w:val="000000" w:themeColor="text1"/>
          <w:vertAlign w:val="superscript"/>
          <w:lang w:eastAsia="en-US"/>
        </w:rPr>
        <w:t>th</w:t>
      </w:r>
      <w:r w:rsidRPr="008A17D4">
        <w:rPr>
          <w:rFonts w:ascii="Arial" w:eastAsia="Calibri" w:hAnsi="Arial" w:cs="Arial"/>
          <w:color w:val="000000" w:themeColor="text1"/>
          <w:lang w:eastAsia="en-US"/>
        </w:rPr>
        <w:t xml:space="preserve"> November 2021.  </w:t>
      </w:r>
    </w:p>
    <w:p w14:paraId="36D1A8BB"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2442ED52"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table below details the appointment period for the outgoing and current Board members who served during 2023:</w:t>
      </w:r>
    </w:p>
    <w:p w14:paraId="36971F08"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5E8E513E"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tbl>
      <w:tblPr>
        <w:tblStyle w:val="TableGrid2312"/>
        <w:tblW w:w="0" w:type="auto"/>
        <w:jc w:val="center"/>
        <w:tblInd w:w="0" w:type="dxa"/>
        <w:tblLook w:val="04A0" w:firstRow="1" w:lastRow="0" w:firstColumn="1" w:lastColumn="0" w:noHBand="0" w:noVBand="1"/>
      </w:tblPr>
      <w:tblGrid>
        <w:gridCol w:w="3326"/>
        <w:gridCol w:w="2850"/>
        <w:gridCol w:w="2840"/>
      </w:tblGrid>
      <w:tr w:rsidR="00000A68" w:rsidRPr="008A17D4" w14:paraId="7C7272A6" w14:textId="77777777" w:rsidTr="00F224D2">
        <w:trPr>
          <w:jc w:val="center"/>
        </w:trPr>
        <w:tc>
          <w:tcPr>
            <w:tcW w:w="9242" w:type="dxa"/>
            <w:gridSpan w:val="3"/>
            <w:tcBorders>
              <w:top w:val="single" w:sz="4" w:space="0" w:color="auto"/>
              <w:left w:val="single" w:sz="4" w:space="0" w:color="auto"/>
              <w:bottom w:val="single" w:sz="4" w:space="0" w:color="auto"/>
              <w:right w:val="single" w:sz="4" w:space="0" w:color="auto"/>
            </w:tcBorders>
            <w:hideMark/>
          </w:tcPr>
          <w:p w14:paraId="14CFA17A" w14:textId="77777777" w:rsidR="00000A68" w:rsidRPr="008A17D4" w:rsidRDefault="00000A68" w:rsidP="00F224D2">
            <w:pPr>
              <w:jc w:val="center"/>
              <w:rPr>
                <w:rFonts w:ascii="Arial" w:eastAsia="Times New Roman" w:hAnsi="Arial" w:cs="Arial"/>
                <w:b/>
                <w:color w:val="000000" w:themeColor="text1"/>
                <w:sz w:val="24"/>
                <w:szCs w:val="24"/>
                <w:lang w:eastAsia="en-US"/>
              </w:rPr>
            </w:pPr>
            <w:r w:rsidRPr="008A17D4">
              <w:rPr>
                <w:rFonts w:ascii="Arial" w:hAnsi="Arial" w:cs="Arial"/>
                <w:b/>
                <w:color w:val="000000" w:themeColor="text1"/>
                <w:sz w:val="24"/>
                <w:szCs w:val="24"/>
                <w:lang w:eastAsia="en-US"/>
              </w:rPr>
              <w:t>Legal Aid Board 2021-2026</w:t>
            </w:r>
          </w:p>
        </w:tc>
      </w:tr>
      <w:tr w:rsidR="00000A68" w:rsidRPr="008A17D4" w14:paraId="485E04FD"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4DA54663" w14:textId="77777777" w:rsidR="00000A68" w:rsidRPr="008A17D4" w:rsidRDefault="00000A68" w:rsidP="00F224D2">
            <w:pPr>
              <w:jc w:val="both"/>
              <w:rPr>
                <w:rFonts w:ascii="Arial" w:hAnsi="Arial" w:cs="Arial"/>
                <w:b/>
                <w:bCs/>
                <w:i/>
                <w:color w:val="000000" w:themeColor="text1"/>
                <w:sz w:val="20"/>
                <w:szCs w:val="20"/>
                <w:lang w:eastAsia="en-US"/>
              </w:rPr>
            </w:pPr>
            <w:r w:rsidRPr="008A17D4">
              <w:rPr>
                <w:rFonts w:ascii="Arial" w:hAnsi="Arial" w:cs="Arial"/>
                <w:b/>
                <w:bCs/>
                <w:i/>
                <w:color w:val="000000" w:themeColor="text1"/>
                <w:sz w:val="20"/>
                <w:szCs w:val="20"/>
                <w:lang w:eastAsia="en-US"/>
              </w:rPr>
              <w:t>Name</w:t>
            </w:r>
          </w:p>
        </w:tc>
        <w:tc>
          <w:tcPr>
            <w:tcW w:w="2913" w:type="dxa"/>
            <w:tcBorders>
              <w:top w:val="single" w:sz="4" w:space="0" w:color="auto"/>
              <w:left w:val="single" w:sz="4" w:space="0" w:color="auto"/>
              <w:bottom w:val="single" w:sz="4" w:space="0" w:color="auto"/>
              <w:right w:val="single" w:sz="4" w:space="0" w:color="auto"/>
            </w:tcBorders>
            <w:hideMark/>
          </w:tcPr>
          <w:p w14:paraId="588A1603" w14:textId="77777777" w:rsidR="00000A68" w:rsidRPr="008A17D4" w:rsidRDefault="00000A68" w:rsidP="00F224D2">
            <w:pPr>
              <w:jc w:val="both"/>
              <w:rPr>
                <w:rFonts w:ascii="Arial" w:hAnsi="Arial" w:cs="Arial"/>
                <w:b/>
                <w:i/>
                <w:color w:val="000000" w:themeColor="text1"/>
                <w:sz w:val="20"/>
                <w:szCs w:val="20"/>
                <w:lang w:eastAsia="en-US"/>
              </w:rPr>
            </w:pPr>
            <w:r w:rsidRPr="008A17D4">
              <w:rPr>
                <w:rFonts w:ascii="Arial" w:hAnsi="Arial" w:cs="Arial"/>
                <w:b/>
                <w:i/>
                <w:color w:val="000000" w:themeColor="text1"/>
                <w:sz w:val="20"/>
                <w:szCs w:val="20"/>
                <w:lang w:eastAsia="en-US"/>
              </w:rPr>
              <w:t>Date of first Appointment (and date of re-appointment where applicable)</w:t>
            </w:r>
          </w:p>
        </w:tc>
        <w:tc>
          <w:tcPr>
            <w:tcW w:w="2913" w:type="dxa"/>
            <w:tcBorders>
              <w:top w:val="single" w:sz="4" w:space="0" w:color="auto"/>
              <w:left w:val="single" w:sz="4" w:space="0" w:color="auto"/>
              <w:bottom w:val="single" w:sz="4" w:space="0" w:color="auto"/>
              <w:right w:val="single" w:sz="4" w:space="0" w:color="auto"/>
            </w:tcBorders>
            <w:hideMark/>
          </w:tcPr>
          <w:p w14:paraId="447B46F5" w14:textId="77777777" w:rsidR="00000A68" w:rsidRPr="008A17D4" w:rsidRDefault="00000A68" w:rsidP="00F224D2">
            <w:pPr>
              <w:jc w:val="both"/>
              <w:rPr>
                <w:rFonts w:ascii="Arial" w:hAnsi="Arial" w:cs="Arial"/>
                <w:b/>
                <w:i/>
                <w:color w:val="000000" w:themeColor="text1"/>
                <w:sz w:val="20"/>
                <w:szCs w:val="20"/>
                <w:lang w:eastAsia="en-US"/>
              </w:rPr>
            </w:pPr>
            <w:r w:rsidRPr="008A17D4">
              <w:rPr>
                <w:rFonts w:ascii="Arial" w:hAnsi="Arial" w:cs="Arial"/>
                <w:b/>
                <w:i/>
                <w:color w:val="000000" w:themeColor="text1"/>
                <w:sz w:val="20"/>
                <w:szCs w:val="20"/>
                <w:lang w:eastAsia="en-US"/>
              </w:rPr>
              <w:t>Date on which term expired / Board member resigned</w:t>
            </w:r>
          </w:p>
        </w:tc>
      </w:tr>
      <w:tr w:rsidR="00000A68" w:rsidRPr="008A17D4" w14:paraId="0EEDF802"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59F22B89"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 xml:space="preserve">Nuala Jackson </w:t>
            </w:r>
          </w:p>
          <w:p w14:paraId="3A7D0781" w14:textId="77777777" w:rsidR="00000A68" w:rsidRPr="008A17D4" w:rsidRDefault="00000A68" w:rsidP="00F224D2">
            <w:pPr>
              <w:jc w:val="both"/>
              <w:rPr>
                <w:rFonts w:ascii="Arial" w:hAnsi="Arial" w:cs="Arial"/>
                <w:bCs/>
                <w:color w:val="000000" w:themeColor="text1"/>
                <w:sz w:val="20"/>
                <w:szCs w:val="20"/>
                <w:highlight w:val="yellow"/>
                <w:lang w:eastAsia="en-US"/>
              </w:rPr>
            </w:pPr>
            <w:r w:rsidRPr="008A17D4">
              <w:rPr>
                <w:rFonts w:ascii="Arial" w:hAnsi="Arial" w:cs="Arial"/>
                <w:bCs/>
                <w:color w:val="000000" w:themeColor="text1"/>
                <w:sz w:val="20"/>
                <w:szCs w:val="20"/>
                <w:lang w:eastAsia="en-US"/>
              </w:rPr>
              <w:t>Chairperson 2021-2026</w:t>
            </w:r>
          </w:p>
        </w:tc>
        <w:tc>
          <w:tcPr>
            <w:tcW w:w="2913" w:type="dxa"/>
            <w:tcBorders>
              <w:top w:val="single" w:sz="4" w:space="0" w:color="auto"/>
              <w:left w:val="single" w:sz="4" w:space="0" w:color="auto"/>
              <w:bottom w:val="single" w:sz="4" w:space="0" w:color="auto"/>
              <w:right w:val="single" w:sz="4" w:space="0" w:color="auto"/>
            </w:tcBorders>
            <w:hideMark/>
          </w:tcPr>
          <w:p w14:paraId="6995A672"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08/11/2016</w:t>
            </w:r>
          </w:p>
          <w:p w14:paraId="2D1F414D"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2318F14E"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Resigned 21/10/2023</w:t>
            </w:r>
          </w:p>
        </w:tc>
      </w:tr>
      <w:tr w:rsidR="00000A68" w:rsidRPr="008A17D4" w14:paraId="78937B41"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5A5020D1"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 xml:space="preserve">Nuala Egan </w:t>
            </w:r>
          </w:p>
          <w:p w14:paraId="4F07E5B0"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lastRenderedPageBreak/>
              <w:t>Senior Counsel - Interim Chair  21/10/2023 – 31/12/2023</w:t>
            </w:r>
          </w:p>
        </w:tc>
        <w:tc>
          <w:tcPr>
            <w:tcW w:w="2913" w:type="dxa"/>
            <w:tcBorders>
              <w:top w:val="single" w:sz="4" w:space="0" w:color="auto"/>
              <w:left w:val="single" w:sz="4" w:space="0" w:color="auto"/>
              <w:bottom w:val="single" w:sz="4" w:space="0" w:color="auto"/>
              <w:right w:val="single" w:sz="4" w:space="0" w:color="auto"/>
            </w:tcBorders>
            <w:hideMark/>
          </w:tcPr>
          <w:p w14:paraId="7D038320"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lastRenderedPageBreak/>
              <w:t>21/02/2017</w:t>
            </w:r>
          </w:p>
          <w:p w14:paraId="0ACA5BF0"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1035BCAA"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12BA9A98"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4CEC60FA"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Catherine Keane</w:t>
            </w:r>
          </w:p>
          <w:p w14:paraId="2351341C"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Cs/>
                <w:color w:val="000000" w:themeColor="text1"/>
                <w:sz w:val="20"/>
                <w:szCs w:val="20"/>
                <w:lang w:eastAsia="en-US"/>
              </w:rPr>
              <w:t>Solicitor</w:t>
            </w:r>
          </w:p>
        </w:tc>
        <w:tc>
          <w:tcPr>
            <w:tcW w:w="2913" w:type="dxa"/>
            <w:tcBorders>
              <w:top w:val="single" w:sz="4" w:space="0" w:color="auto"/>
              <w:left w:val="single" w:sz="4" w:space="0" w:color="auto"/>
              <w:bottom w:val="single" w:sz="4" w:space="0" w:color="auto"/>
              <w:right w:val="single" w:sz="4" w:space="0" w:color="auto"/>
            </w:tcBorders>
            <w:hideMark/>
          </w:tcPr>
          <w:p w14:paraId="7D48CF1D"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09/06/2020</w:t>
            </w:r>
          </w:p>
          <w:p w14:paraId="6D3E8D89"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13C8A04E"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6ED71683"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1BC96CEC"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Gordon Jeyes</w:t>
            </w:r>
          </w:p>
          <w:p w14:paraId="196459F3"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Cs/>
                <w:color w:val="000000" w:themeColor="text1"/>
                <w:sz w:val="20"/>
                <w:szCs w:val="20"/>
                <w:lang w:eastAsia="en-US"/>
              </w:rPr>
              <w:t>Former Chief Executive of Tusla, the Child and Family Agency</w:t>
            </w:r>
          </w:p>
        </w:tc>
        <w:tc>
          <w:tcPr>
            <w:tcW w:w="2913" w:type="dxa"/>
            <w:tcBorders>
              <w:top w:val="single" w:sz="4" w:space="0" w:color="auto"/>
              <w:left w:val="single" w:sz="4" w:space="0" w:color="auto"/>
              <w:bottom w:val="single" w:sz="4" w:space="0" w:color="auto"/>
              <w:right w:val="single" w:sz="4" w:space="0" w:color="auto"/>
            </w:tcBorders>
            <w:hideMark/>
          </w:tcPr>
          <w:p w14:paraId="39DB8C4E"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08/11/2016</w:t>
            </w:r>
          </w:p>
          <w:p w14:paraId="36A25BB0"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0DA43021"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763D32E6"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4C878617"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 xml:space="preserve">Maurice Lawlor </w:t>
            </w:r>
          </w:p>
          <w:p w14:paraId="06300CC8"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Department of Social Protection</w:t>
            </w:r>
          </w:p>
        </w:tc>
        <w:tc>
          <w:tcPr>
            <w:tcW w:w="2913" w:type="dxa"/>
            <w:tcBorders>
              <w:top w:val="single" w:sz="4" w:space="0" w:color="auto"/>
              <w:left w:val="single" w:sz="4" w:space="0" w:color="auto"/>
              <w:bottom w:val="single" w:sz="4" w:space="0" w:color="auto"/>
              <w:right w:val="single" w:sz="4" w:space="0" w:color="auto"/>
            </w:tcBorders>
            <w:hideMark/>
          </w:tcPr>
          <w:p w14:paraId="7C6701C2"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 xml:space="preserve">08/11/2016 </w:t>
            </w:r>
          </w:p>
          <w:p w14:paraId="16BB7D05"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31B7E0F0"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07ED342B"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24D687FC"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 xml:space="preserve">Freda McKittrick </w:t>
            </w:r>
          </w:p>
          <w:p w14:paraId="552B8DB6"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Assistant Director, Barnardos</w:t>
            </w:r>
          </w:p>
        </w:tc>
        <w:tc>
          <w:tcPr>
            <w:tcW w:w="2913" w:type="dxa"/>
            <w:tcBorders>
              <w:top w:val="single" w:sz="4" w:space="0" w:color="auto"/>
              <w:left w:val="single" w:sz="4" w:space="0" w:color="auto"/>
              <w:bottom w:val="single" w:sz="4" w:space="0" w:color="auto"/>
              <w:right w:val="single" w:sz="4" w:space="0" w:color="auto"/>
            </w:tcBorders>
            <w:hideMark/>
          </w:tcPr>
          <w:p w14:paraId="02E85DAE"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 xml:space="preserve">08/11/2016 </w:t>
            </w:r>
          </w:p>
          <w:p w14:paraId="275E9888"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730E5559"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11B6ED61"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31F6FA69"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Tracy O’Keeffe</w:t>
            </w:r>
          </w:p>
          <w:p w14:paraId="6AF16F19"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Cs/>
                <w:color w:val="000000" w:themeColor="text1"/>
                <w:sz w:val="20"/>
                <w:szCs w:val="20"/>
                <w:lang w:eastAsia="en-US"/>
              </w:rPr>
              <w:t>Department of Justice</w:t>
            </w:r>
          </w:p>
        </w:tc>
        <w:tc>
          <w:tcPr>
            <w:tcW w:w="2913" w:type="dxa"/>
            <w:tcBorders>
              <w:top w:val="single" w:sz="4" w:space="0" w:color="auto"/>
              <w:left w:val="single" w:sz="4" w:space="0" w:color="auto"/>
              <w:bottom w:val="single" w:sz="4" w:space="0" w:color="auto"/>
              <w:right w:val="single" w:sz="4" w:space="0" w:color="auto"/>
            </w:tcBorders>
            <w:hideMark/>
          </w:tcPr>
          <w:p w14:paraId="4B4013EF"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22/07/2021</w:t>
            </w:r>
          </w:p>
          <w:p w14:paraId="7449896B"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 re-appointed</w:t>
            </w:r>
          </w:p>
        </w:tc>
        <w:tc>
          <w:tcPr>
            <w:tcW w:w="2913" w:type="dxa"/>
            <w:tcBorders>
              <w:top w:val="single" w:sz="4" w:space="0" w:color="auto"/>
              <w:left w:val="single" w:sz="4" w:space="0" w:color="auto"/>
              <w:bottom w:val="single" w:sz="4" w:space="0" w:color="auto"/>
              <w:right w:val="single" w:sz="4" w:space="0" w:color="auto"/>
            </w:tcBorders>
            <w:hideMark/>
          </w:tcPr>
          <w:p w14:paraId="4429C6A8"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663048CF"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31BD6D9E"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Michael Patrick Bourke</w:t>
            </w:r>
          </w:p>
          <w:p w14:paraId="4B2315E6"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 xml:space="preserve">Solicitor </w:t>
            </w:r>
          </w:p>
        </w:tc>
        <w:tc>
          <w:tcPr>
            <w:tcW w:w="2913" w:type="dxa"/>
            <w:tcBorders>
              <w:top w:val="single" w:sz="4" w:space="0" w:color="auto"/>
              <w:left w:val="single" w:sz="4" w:space="0" w:color="auto"/>
              <w:bottom w:val="single" w:sz="4" w:space="0" w:color="auto"/>
              <w:right w:val="single" w:sz="4" w:space="0" w:color="auto"/>
            </w:tcBorders>
            <w:hideMark/>
          </w:tcPr>
          <w:p w14:paraId="1C0BE7AE"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w:t>
            </w:r>
          </w:p>
        </w:tc>
        <w:tc>
          <w:tcPr>
            <w:tcW w:w="2913" w:type="dxa"/>
            <w:tcBorders>
              <w:top w:val="single" w:sz="4" w:space="0" w:color="auto"/>
              <w:left w:val="single" w:sz="4" w:space="0" w:color="auto"/>
              <w:bottom w:val="single" w:sz="4" w:space="0" w:color="auto"/>
              <w:right w:val="single" w:sz="4" w:space="0" w:color="auto"/>
            </w:tcBorders>
            <w:hideMark/>
          </w:tcPr>
          <w:p w14:paraId="0FC3D0DC"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4876A2B0"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65661293"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Patrick Durcan</w:t>
            </w:r>
          </w:p>
          <w:p w14:paraId="17E38864"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Retired District Court Judge</w:t>
            </w:r>
          </w:p>
        </w:tc>
        <w:tc>
          <w:tcPr>
            <w:tcW w:w="2913" w:type="dxa"/>
            <w:tcBorders>
              <w:top w:val="single" w:sz="4" w:space="0" w:color="auto"/>
              <w:left w:val="single" w:sz="4" w:space="0" w:color="auto"/>
              <w:bottom w:val="single" w:sz="4" w:space="0" w:color="auto"/>
              <w:right w:val="single" w:sz="4" w:space="0" w:color="auto"/>
            </w:tcBorders>
            <w:hideMark/>
          </w:tcPr>
          <w:p w14:paraId="0EF428E4"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w:t>
            </w:r>
          </w:p>
        </w:tc>
        <w:tc>
          <w:tcPr>
            <w:tcW w:w="2913" w:type="dxa"/>
            <w:tcBorders>
              <w:top w:val="single" w:sz="4" w:space="0" w:color="auto"/>
              <w:left w:val="single" w:sz="4" w:space="0" w:color="auto"/>
              <w:bottom w:val="single" w:sz="4" w:space="0" w:color="auto"/>
              <w:right w:val="single" w:sz="4" w:space="0" w:color="auto"/>
            </w:tcBorders>
            <w:hideMark/>
          </w:tcPr>
          <w:p w14:paraId="47D16E05"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2644B5D9"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0A4C10DC"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Marianne Nolan</w:t>
            </w:r>
          </w:p>
          <w:p w14:paraId="232F7003"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Department of Public Expenditure and Reform</w:t>
            </w:r>
          </w:p>
        </w:tc>
        <w:tc>
          <w:tcPr>
            <w:tcW w:w="2913" w:type="dxa"/>
            <w:tcBorders>
              <w:top w:val="single" w:sz="4" w:space="0" w:color="auto"/>
              <w:left w:val="single" w:sz="4" w:space="0" w:color="auto"/>
              <w:bottom w:val="single" w:sz="4" w:space="0" w:color="auto"/>
              <w:right w:val="single" w:sz="4" w:space="0" w:color="auto"/>
            </w:tcBorders>
            <w:hideMark/>
          </w:tcPr>
          <w:p w14:paraId="6DE8DD62"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w:t>
            </w:r>
          </w:p>
        </w:tc>
        <w:tc>
          <w:tcPr>
            <w:tcW w:w="2913" w:type="dxa"/>
            <w:tcBorders>
              <w:top w:val="single" w:sz="4" w:space="0" w:color="auto"/>
              <w:left w:val="single" w:sz="4" w:space="0" w:color="auto"/>
              <w:bottom w:val="single" w:sz="4" w:space="0" w:color="auto"/>
              <w:right w:val="single" w:sz="4" w:space="0" w:color="auto"/>
            </w:tcBorders>
            <w:hideMark/>
          </w:tcPr>
          <w:p w14:paraId="1981DE95" w14:textId="77777777" w:rsidR="00000A68" w:rsidRPr="008A17D4" w:rsidRDefault="00000A68" w:rsidP="00F224D2">
            <w:pPr>
              <w:jc w:val="both"/>
              <w:rPr>
                <w:rFonts w:ascii="Arial" w:hAnsi="Arial" w:cs="Arial"/>
                <w:color w:val="000000" w:themeColor="text1"/>
                <w:sz w:val="20"/>
                <w:szCs w:val="20"/>
                <w:u w:val="single"/>
                <w:lang w:eastAsia="en-US"/>
              </w:rPr>
            </w:pPr>
            <w:r w:rsidRPr="008A17D4">
              <w:rPr>
                <w:rFonts w:ascii="Arial" w:hAnsi="Arial" w:cs="Arial"/>
                <w:color w:val="000000" w:themeColor="text1"/>
                <w:sz w:val="20"/>
                <w:szCs w:val="20"/>
                <w:u w:val="single"/>
                <w:lang w:eastAsia="en-US"/>
              </w:rPr>
              <w:t>Resigned 02/01/2024</w:t>
            </w:r>
          </w:p>
        </w:tc>
      </w:tr>
      <w:tr w:rsidR="00000A68" w:rsidRPr="008A17D4" w14:paraId="30B94136"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350116C1"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Niamh O’Hanlon</w:t>
            </w:r>
          </w:p>
          <w:p w14:paraId="05D2CA8D"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Civil Servant (staff member)</w:t>
            </w:r>
          </w:p>
        </w:tc>
        <w:tc>
          <w:tcPr>
            <w:tcW w:w="2913" w:type="dxa"/>
            <w:tcBorders>
              <w:top w:val="single" w:sz="4" w:space="0" w:color="auto"/>
              <w:left w:val="single" w:sz="4" w:space="0" w:color="auto"/>
              <w:bottom w:val="single" w:sz="4" w:space="0" w:color="auto"/>
              <w:right w:val="single" w:sz="4" w:space="0" w:color="auto"/>
            </w:tcBorders>
            <w:hideMark/>
          </w:tcPr>
          <w:p w14:paraId="02B12DF0"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w:t>
            </w:r>
          </w:p>
        </w:tc>
        <w:tc>
          <w:tcPr>
            <w:tcW w:w="2913" w:type="dxa"/>
            <w:tcBorders>
              <w:top w:val="single" w:sz="4" w:space="0" w:color="auto"/>
              <w:left w:val="single" w:sz="4" w:space="0" w:color="auto"/>
              <w:bottom w:val="single" w:sz="4" w:space="0" w:color="auto"/>
              <w:right w:val="single" w:sz="4" w:space="0" w:color="auto"/>
            </w:tcBorders>
            <w:hideMark/>
          </w:tcPr>
          <w:p w14:paraId="623BF1D4"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6B93255E"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4E079460"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Catherine Ryan</w:t>
            </w:r>
          </w:p>
          <w:p w14:paraId="13D405F6"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Civil Servant (staff member)</w:t>
            </w:r>
          </w:p>
        </w:tc>
        <w:tc>
          <w:tcPr>
            <w:tcW w:w="2913" w:type="dxa"/>
            <w:tcBorders>
              <w:top w:val="single" w:sz="4" w:space="0" w:color="auto"/>
              <w:left w:val="single" w:sz="4" w:space="0" w:color="auto"/>
              <w:bottom w:val="single" w:sz="4" w:space="0" w:color="auto"/>
              <w:right w:val="single" w:sz="4" w:space="0" w:color="auto"/>
            </w:tcBorders>
            <w:hideMark/>
          </w:tcPr>
          <w:p w14:paraId="47F57519"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w:t>
            </w:r>
          </w:p>
        </w:tc>
        <w:tc>
          <w:tcPr>
            <w:tcW w:w="2913" w:type="dxa"/>
            <w:tcBorders>
              <w:top w:val="single" w:sz="4" w:space="0" w:color="auto"/>
              <w:left w:val="single" w:sz="4" w:space="0" w:color="auto"/>
              <w:bottom w:val="single" w:sz="4" w:space="0" w:color="auto"/>
              <w:right w:val="single" w:sz="4" w:space="0" w:color="auto"/>
            </w:tcBorders>
            <w:hideMark/>
          </w:tcPr>
          <w:p w14:paraId="2E9A2BE8"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r w:rsidR="00000A68" w:rsidRPr="008A17D4" w14:paraId="5C4BC590" w14:textId="77777777" w:rsidTr="00F224D2">
        <w:trPr>
          <w:jc w:val="center"/>
        </w:trPr>
        <w:tc>
          <w:tcPr>
            <w:tcW w:w="3416" w:type="dxa"/>
            <w:tcBorders>
              <w:top w:val="single" w:sz="4" w:space="0" w:color="auto"/>
              <w:left w:val="single" w:sz="4" w:space="0" w:color="auto"/>
              <w:bottom w:val="single" w:sz="4" w:space="0" w:color="auto"/>
              <w:right w:val="single" w:sz="4" w:space="0" w:color="auto"/>
            </w:tcBorders>
            <w:hideMark/>
          </w:tcPr>
          <w:p w14:paraId="070D68EF" w14:textId="77777777" w:rsidR="00000A68" w:rsidRPr="008A17D4" w:rsidRDefault="00000A68" w:rsidP="00F224D2">
            <w:pPr>
              <w:jc w:val="both"/>
              <w:rPr>
                <w:rFonts w:ascii="Arial" w:hAnsi="Arial" w:cs="Arial"/>
                <w:b/>
                <w:bCs/>
                <w:color w:val="000000" w:themeColor="text1"/>
                <w:sz w:val="20"/>
                <w:szCs w:val="20"/>
                <w:lang w:eastAsia="en-US"/>
              </w:rPr>
            </w:pPr>
            <w:r w:rsidRPr="008A17D4">
              <w:rPr>
                <w:rFonts w:ascii="Arial" w:hAnsi="Arial" w:cs="Arial"/>
                <w:b/>
                <w:bCs/>
                <w:color w:val="000000" w:themeColor="text1"/>
                <w:sz w:val="20"/>
                <w:szCs w:val="20"/>
                <w:lang w:eastAsia="en-US"/>
              </w:rPr>
              <w:t>Liam Ryan</w:t>
            </w:r>
          </w:p>
          <w:p w14:paraId="287F4DF3" w14:textId="77777777" w:rsidR="00000A68" w:rsidRPr="008A17D4" w:rsidRDefault="00000A68" w:rsidP="00F224D2">
            <w:pPr>
              <w:jc w:val="both"/>
              <w:rPr>
                <w:rFonts w:ascii="Arial" w:hAnsi="Arial" w:cs="Arial"/>
                <w:bCs/>
                <w:color w:val="000000" w:themeColor="text1"/>
                <w:sz w:val="20"/>
                <w:szCs w:val="20"/>
                <w:lang w:eastAsia="en-US"/>
              </w:rPr>
            </w:pPr>
            <w:r w:rsidRPr="008A17D4">
              <w:rPr>
                <w:rFonts w:ascii="Arial" w:hAnsi="Arial" w:cs="Arial"/>
                <w:bCs/>
                <w:color w:val="000000" w:themeColor="text1"/>
                <w:sz w:val="20"/>
                <w:szCs w:val="20"/>
                <w:lang w:eastAsia="en-US"/>
              </w:rPr>
              <w:t>Solicitor</w:t>
            </w:r>
          </w:p>
        </w:tc>
        <w:tc>
          <w:tcPr>
            <w:tcW w:w="2913" w:type="dxa"/>
            <w:tcBorders>
              <w:top w:val="single" w:sz="4" w:space="0" w:color="auto"/>
              <w:left w:val="single" w:sz="4" w:space="0" w:color="auto"/>
              <w:bottom w:val="single" w:sz="4" w:space="0" w:color="auto"/>
              <w:right w:val="single" w:sz="4" w:space="0" w:color="auto"/>
            </w:tcBorders>
            <w:hideMark/>
          </w:tcPr>
          <w:p w14:paraId="36DE34CD"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01/11/2021</w:t>
            </w:r>
          </w:p>
        </w:tc>
        <w:tc>
          <w:tcPr>
            <w:tcW w:w="2913" w:type="dxa"/>
            <w:tcBorders>
              <w:top w:val="single" w:sz="4" w:space="0" w:color="auto"/>
              <w:left w:val="single" w:sz="4" w:space="0" w:color="auto"/>
              <w:bottom w:val="single" w:sz="4" w:space="0" w:color="auto"/>
              <w:right w:val="single" w:sz="4" w:space="0" w:color="auto"/>
            </w:tcBorders>
            <w:hideMark/>
          </w:tcPr>
          <w:p w14:paraId="059C67EE" w14:textId="77777777" w:rsidR="00000A68" w:rsidRPr="008A17D4" w:rsidRDefault="00000A68" w:rsidP="00F224D2">
            <w:pPr>
              <w:jc w:val="both"/>
              <w:rPr>
                <w:rFonts w:ascii="Arial" w:hAnsi="Arial" w:cs="Arial"/>
                <w:color w:val="000000" w:themeColor="text1"/>
                <w:sz w:val="20"/>
                <w:szCs w:val="20"/>
                <w:lang w:eastAsia="en-US"/>
              </w:rPr>
            </w:pPr>
            <w:r w:rsidRPr="008A17D4">
              <w:rPr>
                <w:rFonts w:ascii="Arial" w:hAnsi="Arial" w:cs="Arial"/>
                <w:color w:val="000000" w:themeColor="text1"/>
                <w:sz w:val="20"/>
                <w:szCs w:val="20"/>
                <w:lang w:eastAsia="en-US"/>
              </w:rPr>
              <w:t>31/10/2026</w:t>
            </w:r>
          </w:p>
        </w:tc>
      </w:tr>
    </w:tbl>
    <w:p w14:paraId="61E716AD"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795DE43A"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Board has established seven committees, as follows:</w:t>
      </w:r>
    </w:p>
    <w:p w14:paraId="22098F2A" w14:textId="77777777" w:rsidR="00000A68" w:rsidRPr="008A17D4" w:rsidRDefault="00000A68" w:rsidP="00000A68">
      <w:pPr>
        <w:rPr>
          <w:rFonts w:ascii="Arial" w:eastAsia="Calibri" w:hAnsi="Arial" w:cs="Arial"/>
          <w:color w:val="000000" w:themeColor="text1"/>
          <w:lang w:eastAsia="en-US"/>
        </w:rPr>
      </w:pPr>
    </w:p>
    <w:p w14:paraId="63C60F1B" w14:textId="77777777" w:rsidR="00000A68" w:rsidRPr="008A17D4" w:rsidRDefault="00000A68" w:rsidP="00000A68">
      <w:pPr>
        <w:spacing w:after="0"/>
        <w:rPr>
          <w:rFonts w:ascii="Arial" w:eastAsia="Calibri" w:hAnsi="Arial" w:cs="Arial"/>
          <w:color w:val="000000" w:themeColor="text1"/>
          <w:lang w:eastAsia="en-US"/>
        </w:rPr>
      </w:pPr>
      <w:r w:rsidRPr="008A17D4">
        <w:rPr>
          <w:rFonts w:ascii="Arial" w:eastAsia="Calibri" w:hAnsi="Arial" w:cs="Arial"/>
          <w:b/>
          <w:i/>
          <w:color w:val="000000" w:themeColor="text1"/>
          <w:lang w:eastAsia="en-US"/>
        </w:rPr>
        <w:t xml:space="preserve">Appeal Committee </w:t>
      </w:r>
    </w:p>
    <w:p w14:paraId="403E5846"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Appeal Committee is a statutory committee of the Board, and comprised the following members in 2023:  </w:t>
      </w:r>
    </w:p>
    <w:p w14:paraId="32CD4AA0"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Ms. Nuala Egan (Chair, resigned 23/11/2023), Mr. Michael Bourke (Chair from 23/11/2023), Mr. Maurice Lawlor, Ms. Marianne Nolan, Mr. Liam Ryan.</w:t>
      </w:r>
    </w:p>
    <w:p w14:paraId="08B4A3C3" w14:textId="77777777" w:rsidR="00000A68"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This committee considers requests by legal aid applicants for decisions made by the executive in a particular case to be reversed. The Appeal Committee met 17 times in 2023.</w:t>
      </w:r>
    </w:p>
    <w:p w14:paraId="14FB15D5" w14:textId="77777777" w:rsidR="00000A68" w:rsidRPr="008A17D4" w:rsidRDefault="00000A68" w:rsidP="00000A68">
      <w:pPr>
        <w:jc w:val="both"/>
        <w:rPr>
          <w:rFonts w:ascii="Arial" w:eastAsia="Calibri" w:hAnsi="Arial" w:cs="Arial"/>
          <w:color w:val="000000" w:themeColor="text1"/>
          <w:lang w:eastAsia="en-US"/>
        </w:rPr>
      </w:pPr>
    </w:p>
    <w:p w14:paraId="7F81435F"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Audit and Risk Committee </w:t>
      </w:r>
    </w:p>
    <w:p w14:paraId="1D02A028" w14:textId="77777777" w:rsidR="00000A68" w:rsidRPr="00D11B79" w:rsidRDefault="00000A68" w:rsidP="00000A68">
      <w:pPr>
        <w:autoSpaceDE w:val="0"/>
        <w:autoSpaceDN w:val="0"/>
        <w:adjustRightInd w:val="0"/>
        <w:spacing w:after="0"/>
        <w:jc w:val="both"/>
        <w:rPr>
          <w:rFonts w:ascii="Arial" w:eastAsia="Times New Roman" w:hAnsi="Arial" w:cs="Arial"/>
          <w:color w:val="000000" w:themeColor="text1"/>
          <w:lang w:eastAsia="en-US"/>
        </w:rPr>
      </w:pPr>
      <w:r w:rsidRPr="008A17D4">
        <w:rPr>
          <w:rFonts w:ascii="Arial" w:hAnsi="Arial" w:cs="Arial"/>
          <w:color w:val="000000" w:themeColor="text1"/>
          <w:lang w:eastAsia="en-US"/>
        </w:rPr>
        <w:t>The Audit and Risk Committee considers organisational and other risks identified in the risk assessment reports or otherwise and reports to the main Board on the extent to which such risks are managed or mitigated in a structured and on an on-going basis.  The members of the Audit and Risk Committee in 2023 were as follows:</w:t>
      </w:r>
    </w:p>
    <w:p w14:paraId="08C6CFC3" w14:textId="77777777" w:rsidR="00000A68" w:rsidRPr="008A17D4" w:rsidRDefault="00000A68" w:rsidP="00000A68">
      <w:pPr>
        <w:spacing w:after="0"/>
        <w:jc w:val="both"/>
        <w:rPr>
          <w:rFonts w:ascii="Arial" w:hAnsi="Arial" w:cs="Arial"/>
          <w:color w:val="000000" w:themeColor="text1"/>
          <w:lang w:eastAsia="en-US"/>
        </w:rPr>
      </w:pPr>
      <w:r w:rsidRPr="008A17D4">
        <w:rPr>
          <w:rFonts w:ascii="Arial" w:hAnsi="Arial" w:cs="Arial"/>
          <w:color w:val="000000" w:themeColor="text1"/>
          <w:lang w:eastAsia="en-US"/>
        </w:rPr>
        <w:lastRenderedPageBreak/>
        <w:t>Mr. Gordon Jeyes (Chair), Ms. Nuala Egan, Ms. Freda McKittrick, Ms. Tracy O' Keeffe, Ms. Catherine Ryan, Mr. Michael Flynn (external member of Committee).</w:t>
      </w:r>
    </w:p>
    <w:p w14:paraId="4E1D2C47" w14:textId="77777777" w:rsidR="00000A68" w:rsidRPr="008A17D4" w:rsidRDefault="00000A68" w:rsidP="00000A68">
      <w:pPr>
        <w:spacing w:after="0"/>
        <w:jc w:val="both"/>
        <w:rPr>
          <w:rFonts w:ascii="Arial" w:hAnsi="Arial" w:cs="Arial"/>
          <w:color w:val="000000" w:themeColor="text1"/>
          <w:lang w:eastAsia="en-US"/>
        </w:rPr>
      </w:pPr>
    </w:p>
    <w:p w14:paraId="503881B9" w14:textId="77777777" w:rsidR="00000A68" w:rsidRPr="00213546" w:rsidRDefault="00000A68" w:rsidP="00000A68">
      <w:pPr>
        <w:spacing w:after="0"/>
        <w:jc w:val="both"/>
        <w:rPr>
          <w:rFonts w:ascii="Arial" w:hAnsi="Arial" w:cs="Arial"/>
          <w:color w:val="000000" w:themeColor="text1"/>
          <w:lang w:eastAsia="en-US"/>
        </w:rPr>
      </w:pPr>
      <w:r w:rsidRPr="008A17D4">
        <w:rPr>
          <w:rFonts w:ascii="Arial" w:hAnsi="Arial" w:cs="Arial"/>
          <w:color w:val="000000" w:themeColor="text1"/>
          <w:lang w:eastAsia="en-US"/>
        </w:rPr>
        <w:t>The Committee held 5 meetings in 2023 in February, March, May, September and November.</w:t>
      </w:r>
    </w:p>
    <w:p w14:paraId="22D57F8F" w14:textId="77777777" w:rsidR="00000A68" w:rsidRPr="008A17D4" w:rsidRDefault="00000A68" w:rsidP="00000A68">
      <w:pPr>
        <w:spacing w:after="0"/>
        <w:jc w:val="both"/>
        <w:rPr>
          <w:rFonts w:ascii="Arial" w:eastAsia="Calibri" w:hAnsi="Arial" w:cs="Arial"/>
          <w:b/>
          <w:i/>
          <w:color w:val="000000" w:themeColor="text1"/>
          <w:lang w:eastAsia="en-US"/>
        </w:rPr>
      </w:pPr>
    </w:p>
    <w:p w14:paraId="738B5342"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Finance and Effectiveness Committee </w:t>
      </w:r>
    </w:p>
    <w:p w14:paraId="430601AA" w14:textId="77777777" w:rsidR="00000A68" w:rsidRPr="008A17D4" w:rsidRDefault="00000A68" w:rsidP="00000A68">
      <w:pPr>
        <w:jc w:val="both"/>
        <w:rPr>
          <w:rFonts w:ascii="Arial" w:eastAsia="Calibri" w:hAnsi="Arial" w:cs="Arial"/>
          <w:color w:val="000000" w:themeColor="text1"/>
          <w:szCs w:val="22"/>
          <w:lang w:eastAsia="en-US"/>
        </w:rPr>
      </w:pPr>
      <w:r w:rsidRPr="008A17D4">
        <w:rPr>
          <w:rFonts w:ascii="Arial" w:eastAsia="Calibri" w:hAnsi="Arial" w:cs="Arial"/>
          <w:color w:val="000000" w:themeColor="text1"/>
          <w:lang w:eastAsia="en-US"/>
        </w:rPr>
        <w:t>The Committee considers the Board’s finances in detail and reports to the Board on the financial affairs and policies of the Board.  This includes the review of budgets and financial reports, the approval of the Board’s annual accounts and detailed consideration of financial matters in order to make appropriate recommendations to the Board and to advise management. The Committee’s membership in 2023 was as follows:</w:t>
      </w:r>
    </w:p>
    <w:p w14:paraId="587AA5CE"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Ms. Catherine Keane (Chair), Ms. Marianne Nolan, Mr. Patrick Durcan, Ms. Nuala Jackson (resigned 21/10/2023), Ms. Nuala Egan (appointed 23/11/2023), Mr. Gordon Jeyes and Mr. Michael Flynn (External Member).</w:t>
      </w:r>
    </w:p>
    <w:p w14:paraId="7437C1E0"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In light of the media attention around poor financial governance practices within the public service broadcaster in 2023, the Committee convened a special meeting in July 2023 to discuss matters related to governance within the Legal Aid Board. It was noted that the CEO had provided verbal reassurances with regard to same at a recent Board meeting and that the Legal Aid Board is a public sector body which is subject to audit by the Comptroller and Auditor General.</w:t>
      </w:r>
    </w:p>
    <w:p w14:paraId="1A1599C0"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Following a discussion, it was agreed that the Committee would seek further assurances from the Executive in relation to governance matters. The Committee drafted a list of questions pertaining to governance within the Board for the Executive to respond to. These questions would subsequently become an annual governance checklist for completion and presentation by the Executive to the Committee.</w:t>
      </w:r>
    </w:p>
    <w:p w14:paraId="49B81977"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Following a comprehensive review by the Executive of the governance arrangements in place, a further committee meeting was convened in October 2023 wherein the Executive presented a report detailing the governance and control framework currently in place within the Legal Aid Board. This report outlined in the current framework of accountability, risk management and control, providing further assurance that the organisation’s policies, procedures and control measures continue to function as intended. This paper also covered the subject of financial decision-making and procedures within the Legal Aid Board.</w:t>
      </w:r>
    </w:p>
    <w:p w14:paraId="36B5C558"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lastRenderedPageBreak/>
        <w:t xml:space="preserve">The </w:t>
      </w:r>
      <w:r>
        <w:rPr>
          <w:rFonts w:ascii="Arial" w:eastAsia="Calibri" w:hAnsi="Arial" w:cs="Arial"/>
          <w:color w:val="000000" w:themeColor="text1"/>
          <w:lang w:eastAsia="en-US"/>
        </w:rPr>
        <w:t>B</w:t>
      </w:r>
      <w:r w:rsidRPr="008A17D4">
        <w:rPr>
          <w:rFonts w:ascii="Arial" w:eastAsia="Calibri" w:hAnsi="Arial" w:cs="Arial"/>
          <w:color w:val="000000" w:themeColor="text1"/>
          <w:lang w:eastAsia="en-US"/>
        </w:rPr>
        <w:t xml:space="preserve">oard has clearly defined financial guidelines and procedures, including delegated spending and authorisation limits and segregation of duties, approved by resolution of the statutory Board. In addition, the statutory Board has reserved approval of expenditure on contracts with value in excess of €65,000, while the Finance and Effectiveness Committee of the statutory Board is notified of all contracts with value in excess of €10,000 and less than €65,000. </w:t>
      </w:r>
    </w:p>
    <w:p w14:paraId="76609602"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Committee held ten meetings in 2023.</w:t>
      </w:r>
    </w:p>
    <w:p w14:paraId="7267D125" w14:textId="77777777" w:rsidR="00000A68" w:rsidRPr="008A17D4" w:rsidRDefault="00000A68" w:rsidP="00000A68">
      <w:pPr>
        <w:jc w:val="both"/>
        <w:rPr>
          <w:rFonts w:ascii="Arial" w:eastAsia="Calibri" w:hAnsi="Arial" w:cs="Arial"/>
          <w:color w:val="000000" w:themeColor="text1"/>
          <w:lang w:eastAsia="en-US"/>
        </w:rPr>
      </w:pPr>
    </w:p>
    <w:p w14:paraId="13CF738D"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Strategy and Opportunity Committee </w:t>
      </w:r>
    </w:p>
    <w:p w14:paraId="1890AC7C" w14:textId="77777777" w:rsidR="00000A68" w:rsidRPr="008A17D4" w:rsidRDefault="00000A68" w:rsidP="00000A68">
      <w:pPr>
        <w:spacing w:after="12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role of the Strategy and Opportunity Committee is to consider matters relating to new areas of work of the Board and any relevant areas of reform in relation to the approaches adopted by the Board. The Committee considers Board policy and interpretation of legislation and reports and makes recommendations to the Board as deemed appropriate. The members of the Committee in 2023 were as follows:</w:t>
      </w:r>
    </w:p>
    <w:p w14:paraId="0135D6BC" w14:textId="77777777" w:rsidR="00000A68" w:rsidRPr="008A17D4" w:rsidRDefault="00000A68" w:rsidP="00000A68">
      <w:pPr>
        <w:spacing w:after="0"/>
        <w:jc w:val="both"/>
        <w:rPr>
          <w:rFonts w:ascii="Arial" w:eastAsia="Times New Roman" w:hAnsi="Arial" w:cs="Arial"/>
          <w:color w:val="000000" w:themeColor="text1"/>
          <w:szCs w:val="20"/>
          <w:lang w:eastAsia="en-US"/>
        </w:rPr>
      </w:pPr>
      <w:r w:rsidRPr="008A17D4">
        <w:rPr>
          <w:rFonts w:ascii="Arial" w:hAnsi="Arial" w:cs="Arial"/>
          <w:color w:val="000000" w:themeColor="text1"/>
          <w:szCs w:val="20"/>
          <w:lang w:eastAsia="en-US"/>
        </w:rPr>
        <w:t>Ms. Catherine Ryan (Chair), Mr. Michael Bourke, Mr. Patrick Durcan, Ms. Nuala Egan, Ms. Niamh O'Hanlon, Ms. Tracy O’Keeffe.</w:t>
      </w:r>
    </w:p>
    <w:p w14:paraId="097B9AEE" w14:textId="77777777" w:rsidR="00000A68" w:rsidRPr="008A17D4" w:rsidRDefault="00000A68" w:rsidP="00000A68">
      <w:pPr>
        <w:spacing w:after="0"/>
        <w:jc w:val="both"/>
        <w:rPr>
          <w:rFonts w:ascii="Arial" w:hAnsi="Arial" w:cs="Arial"/>
          <w:color w:val="000000" w:themeColor="text1"/>
          <w:szCs w:val="20"/>
          <w:lang w:eastAsia="en-US"/>
        </w:rPr>
      </w:pPr>
    </w:p>
    <w:p w14:paraId="65F34B84" w14:textId="77777777" w:rsidR="00000A68" w:rsidRPr="008A17D4" w:rsidRDefault="00000A68" w:rsidP="00000A68">
      <w:pPr>
        <w:spacing w:after="0"/>
        <w:jc w:val="both"/>
        <w:rPr>
          <w:rFonts w:ascii="Arial" w:hAnsi="Arial" w:cs="Arial"/>
          <w:color w:val="000000" w:themeColor="text1"/>
          <w:szCs w:val="20"/>
          <w:lang w:eastAsia="en-US"/>
        </w:rPr>
      </w:pPr>
      <w:r w:rsidRPr="008A17D4">
        <w:rPr>
          <w:rFonts w:ascii="Arial" w:hAnsi="Arial" w:cs="Arial"/>
          <w:color w:val="000000" w:themeColor="text1"/>
          <w:szCs w:val="20"/>
          <w:lang w:eastAsia="en-US"/>
        </w:rPr>
        <w:t>The Committee held six meetings in 2023.</w:t>
      </w:r>
    </w:p>
    <w:p w14:paraId="41A4EEFE" w14:textId="77777777" w:rsidR="00000A68" w:rsidRPr="008A17D4" w:rsidRDefault="00000A68" w:rsidP="00000A68">
      <w:pPr>
        <w:spacing w:after="0"/>
        <w:jc w:val="both"/>
        <w:rPr>
          <w:rFonts w:ascii="Arial" w:eastAsia="Calibri" w:hAnsi="Arial" w:cs="Arial"/>
          <w:b/>
          <w:i/>
          <w:color w:val="000000" w:themeColor="text1"/>
          <w:lang w:eastAsia="en-US"/>
        </w:rPr>
      </w:pPr>
    </w:p>
    <w:p w14:paraId="6F7154F2"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Performance Committee  </w:t>
      </w:r>
    </w:p>
    <w:p w14:paraId="69D4BD79"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Performance Committee is set up to consider the objectives of the Chief Executive and the extent to which those objectives have been achieved.  Its members in 2023 were as follows:</w:t>
      </w:r>
    </w:p>
    <w:p w14:paraId="2175CB03"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Mr. Gordon Jeyes (Chair), Ms. Nuala Jackson (resigned 21/10/2023), Ms. Freda McKittrick, Ms Nuala Egan (appointed 23/11/2023).</w:t>
      </w:r>
    </w:p>
    <w:p w14:paraId="3EF9F5D3" w14:textId="77777777" w:rsidR="00000A68" w:rsidRPr="008A17D4" w:rsidRDefault="00000A68" w:rsidP="00000A68">
      <w:pPr>
        <w:jc w:val="both"/>
        <w:rPr>
          <w:rFonts w:ascii="Arial" w:eastAsia="Calibri" w:hAnsi="Arial" w:cs="Arial"/>
          <w:color w:val="000000" w:themeColor="text1"/>
          <w:lang w:eastAsia="en-US"/>
        </w:rPr>
      </w:pPr>
    </w:p>
    <w:p w14:paraId="16588149" w14:textId="77777777" w:rsidR="00000A68" w:rsidRPr="008A17D4" w:rsidRDefault="00000A68" w:rsidP="00000A68">
      <w:pPr>
        <w:autoSpaceDE w:val="0"/>
        <w:autoSpaceDN w:val="0"/>
        <w:adjustRightInd w:val="0"/>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People and Culture Committee  </w:t>
      </w:r>
    </w:p>
    <w:p w14:paraId="5C649AFE" w14:textId="77777777" w:rsidR="00000A68" w:rsidRPr="008A17D4" w:rsidRDefault="00000A68" w:rsidP="00000A68">
      <w:pPr>
        <w:autoSpaceDE w:val="0"/>
        <w:autoSpaceDN w:val="0"/>
        <w:adjustRightInd w:val="0"/>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role of the People and Culture Committee is to consider policies, procedures and actions as they relate to staff and the organisational culture and will report and make recommendations to the Board as deemed appropriate. </w:t>
      </w:r>
    </w:p>
    <w:p w14:paraId="1A9AFB6F" w14:textId="77777777" w:rsidR="00000A68" w:rsidRPr="008A17D4" w:rsidRDefault="00000A68" w:rsidP="00000A68">
      <w:pPr>
        <w:autoSpaceDE w:val="0"/>
        <w:autoSpaceDN w:val="0"/>
        <w:adjustRightInd w:val="0"/>
        <w:rPr>
          <w:rFonts w:ascii="Arial" w:eastAsiaTheme="minorHAnsi" w:hAnsi="Arial" w:cs="Arial"/>
          <w:color w:val="000000" w:themeColor="text1"/>
          <w:lang w:eastAsia="en-US"/>
        </w:rPr>
      </w:pPr>
      <w:r w:rsidRPr="008A17D4">
        <w:rPr>
          <w:rFonts w:ascii="Arial" w:eastAsiaTheme="minorHAnsi" w:hAnsi="Arial" w:cs="Arial"/>
          <w:color w:val="000000" w:themeColor="text1"/>
          <w:lang w:eastAsia="en-US"/>
        </w:rPr>
        <w:t>The membership of the Committee in 2023 was as follows:</w:t>
      </w:r>
    </w:p>
    <w:p w14:paraId="6788AEF0" w14:textId="0C8AEA07" w:rsidR="00000A68" w:rsidRPr="008A17D4" w:rsidRDefault="00000A68" w:rsidP="00000A68">
      <w:pPr>
        <w:autoSpaceDE w:val="0"/>
        <w:autoSpaceDN w:val="0"/>
        <w:adjustRightInd w:val="0"/>
        <w:rPr>
          <w:rFonts w:ascii="Arial" w:eastAsiaTheme="minorHAnsi" w:hAnsi="Arial" w:cs="Arial"/>
          <w:color w:val="000000" w:themeColor="text1"/>
          <w:lang w:eastAsia="en-US"/>
        </w:rPr>
      </w:pPr>
      <w:r w:rsidRPr="008A17D4">
        <w:rPr>
          <w:rFonts w:ascii="Arial" w:eastAsiaTheme="minorHAnsi" w:hAnsi="Arial" w:cs="Arial"/>
          <w:color w:val="000000" w:themeColor="text1"/>
          <w:lang w:eastAsia="en-US"/>
        </w:rPr>
        <w:t xml:space="preserve">Ms. Freda McKittrick (Chair), Ms. Niamh O’Hanlon, Mr. Maurice Lawlor, Mr. Liam Ryan, Ms. Stephanie </w:t>
      </w:r>
      <w:proofErr w:type="spellStart"/>
      <w:r w:rsidRPr="008A17D4">
        <w:rPr>
          <w:rFonts w:ascii="Arial" w:eastAsiaTheme="minorHAnsi" w:hAnsi="Arial" w:cs="Arial"/>
          <w:color w:val="000000" w:themeColor="text1"/>
          <w:lang w:eastAsia="en-US"/>
        </w:rPr>
        <w:t>Coggans</w:t>
      </w:r>
      <w:proofErr w:type="spellEnd"/>
      <w:r w:rsidRPr="008A17D4">
        <w:rPr>
          <w:rFonts w:ascii="Arial" w:eastAsiaTheme="minorHAnsi" w:hAnsi="Arial" w:cs="Arial"/>
          <w:color w:val="000000" w:themeColor="text1"/>
          <w:lang w:eastAsia="en-US"/>
        </w:rPr>
        <w:t xml:space="preserve"> (Staff member resigned 05/09/2023), Ms. Aisling O’Meara (Staff member), Mr. Jonathan Coyle (Staff member).</w:t>
      </w:r>
    </w:p>
    <w:p w14:paraId="01AC24ED" w14:textId="77777777" w:rsidR="00000A68" w:rsidRPr="008A17D4" w:rsidRDefault="00000A68" w:rsidP="00000A68">
      <w:pPr>
        <w:autoSpaceDE w:val="0"/>
        <w:autoSpaceDN w:val="0"/>
        <w:adjustRightInd w:val="0"/>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lastRenderedPageBreak/>
        <w:t xml:space="preserve">Environment Committee </w:t>
      </w:r>
    </w:p>
    <w:p w14:paraId="4411559D"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Environment Committee was established in 2022 to consider matters relating to the Government’s policies in response to the challenges of climate change, to monitor and oversee the organisation’s compliance with these policies, and to examine areas of potential reform in the Board’s own practices and policies that would assist in further reducing the climate and environmental impact of its operations. </w:t>
      </w:r>
    </w:p>
    <w:p w14:paraId="680E46BF"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06BCEEA6"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Committee members in 2023 were as follows:</w:t>
      </w:r>
    </w:p>
    <w:p w14:paraId="191C00F1"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Ms Freda McKittrick (Joint chair), Ms Nuala Egan (Joint Chair), Ms Tracy O’Keeffe, Ms Cathy Farrell, staff member, Ms Helena Murphy, staff member, Mr Michael O’Connell, staff member. Mr John Sugrue replaced Mr Michael O’Connell in June 2023.</w:t>
      </w:r>
    </w:p>
    <w:p w14:paraId="625CDE96"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p>
    <w:p w14:paraId="1FD413CF" w14:textId="77777777" w:rsidR="00000A68" w:rsidRPr="008A17D4" w:rsidRDefault="00000A68" w:rsidP="00000A68">
      <w:pPr>
        <w:autoSpaceDE w:val="0"/>
        <w:autoSpaceDN w:val="0"/>
        <w:adjustRightInd w:val="0"/>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This Committee convened on three occasions in 2023.</w:t>
      </w:r>
    </w:p>
    <w:p w14:paraId="2608B495" w14:textId="77777777" w:rsidR="00000A68" w:rsidRPr="008A17D4" w:rsidRDefault="00000A68" w:rsidP="00000A68">
      <w:pPr>
        <w:spacing w:after="0"/>
        <w:jc w:val="both"/>
        <w:rPr>
          <w:rFonts w:ascii="Arial" w:eastAsia="Calibri" w:hAnsi="Arial" w:cs="Arial"/>
          <w:b/>
          <w:color w:val="000000" w:themeColor="text1"/>
          <w:lang w:eastAsia="en-US"/>
        </w:rPr>
      </w:pPr>
    </w:p>
    <w:p w14:paraId="37047D70"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Key Personnel Changes 2023</w:t>
      </w:r>
    </w:p>
    <w:p w14:paraId="424D0C33"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Ms Joan Crawford was acting CEO from 18</w:t>
      </w:r>
      <w:r w:rsidRPr="008A17D4">
        <w:rPr>
          <w:rFonts w:ascii="Arial" w:eastAsia="Calibri" w:hAnsi="Arial" w:cs="Arial"/>
          <w:color w:val="000000" w:themeColor="text1"/>
          <w:vertAlign w:val="superscript"/>
          <w:lang w:eastAsia="en-US"/>
        </w:rPr>
        <w:t>th</w:t>
      </w:r>
      <w:r w:rsidRPr="008A17D4">
        <w:rPr>
          <w:rFonts w:ascii="Arial" w:eastAsia="Calibri" w:hAnsi="Arial" w:cs="Arial"/>
          <w:color w:val="000000" w:themeColor="text1"/>
          <w:lang w:eastAsia="en-US"/>
        </w:rPr>
        <w:t xml:space="preserve"> October 2022 until 02</w:t>
      </w:r>
      <w:r w:rsidRPr="008A17D4">
        <w:rPr>
          <w:rFonts w:ascii="Arial" w:eastAsia="Calibri" w:hAnsi="Arial" w:cs="Arial"/>
          <w:color w:val="000000" w:themeColor="text1"/>
          <w:vertAlign w:val="superscript"/>
          <w:lang w:eastAsia="en-US"/>
        </w:rPr>
        <w:t>nd</w:t>
      </w:r>
      <w:r w:rsidRPr="008A17D4">
        <w:rPr>
          <w:rFonts w:ascii="Arial" w:eastAsia="Calibri" w:hAnsi="Arial" w:cs="Arial"/>
          <w:color w:val="000000" w:themeColor="text1"/>
          <w:lang w:eastAsia="en-US"/>
        </w:rPr>
        <w:t xml:space="preserve"> December 2022. </w:t>
      </w:r>
      <w:r>
        <w:rPr>
          <w:rFonts w:ascii="Arial" w:eastAsia="Calibri" w:hAnsi="Arial" w:cs="Arial"/>
          <w:color w:val="000000" w:themeColor="text1"/>
          <w:lang w:eastAsia="en-US"/>
        </w:rPr>
        <w:t>She</w:t>
      </w:r>
      <w:r w:rsidRPr="008A17D4">
        <w:rPr>
          <w:rFonts w:ascii="Arial" w:eastAsia="Calibri" w:hAnsi="Arial" w:cs="Arial"/>
          <w:color w:val="000000" w:themeColor="text1"/>
          <w:lang w:eastAsia="en-US"/>
        </w:rPr>
        <w:t xml:space="preserve"> was subsequently formally appointed to the role on 1st April 2023.</w:t>
      </w:r>
    </w:p>
    <w:p w14:paraId="20D9EA8E" w14:textId="77777777" w:rsidR="00000A68" w:rsidRPr="008A17D4" w:rsidRDefault="00000A68" w:rsidP="00000A68">
      <w:pPr>
        <w:spacing w:after="0"/>
        <w:jc w:val="both"/>
        <w:rPr>
          <w:rFonts w:ascii="Arial" w:eastAsia="Calibri" w:hAnsi="Arial" w:cs="Arial"/>
          <w:color w:val="000000" w:themeColor="text1"/>
          <w:lang w:eastAsia="en-US"/>
        </w:rPr>
      </w:pPr>
    </w:p>
    <w:p w14:paraId="6307FDE2"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Ms Nuala Jackson resigned from the Board on 21</w:t>
      </w:r>
      <w:r w:rsidRPr="008A17D4">
        <w:rPr>
          <w:rFonts w:ascii="Arial" w:eastAsia="Calibri" w:hAnsi="Arial" w:cs="Arial"/>
          <w:color w:val="000000" w:themeColor="text1"/>
          <w:vertAlign w:val="superscript"/>
          <w:lang w:eastAsia="en-US"/>
        </w:rPr>
        <w:t>st</w:t>
      </w:r>
      <w:r w:rsidRPr="008A17D4">
        <w:rPr>
          <w:rFonts w:ascii="Arial" w:eastAsia="Calibri" w:hAnsi="Arial" w:cs="Arial"/>
          <w:color w:val="000000" w:themeColor="text1"/>
          <w:lang w:eastAsia="en-US"/>
        </w:rPr>
        <w:t xml:space="preserve"> October 2023 and Ms Nuala Egan was appointed as Interim Chairperson. Ms Egan has subsequently been formally appointed as Chairperson to the Board in January 2024. </w:t>
      </w:r>
    </w:p>
    <w:p w14:paraId="44A3BF10" w14:textId="77777777" w:rsidR="00000A68" w:rsidRPr="008A17D4" w:rsidRDefault="00000A68" w:rsidP="00000A68">
      <w:pPr>
        <w:spacing w:after="0"/>
        <w:jc w:val="both"/>
        <w:rPr>
          <w:rFonts w:ascii="Arial" w:eastAsia="Calibri" w:hAnsi="Arial" w:cs="Arial"/>
          <w:color w:val="000000" w:themeColor="text1"/>
          <w:lang w:eastAsia="en-US"/>
        </w:rPr>
      </w:pPr>
    </w:p>
    <w:p w14:paraId="58E59B3C"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Mr Donal Reddington, Director of Corporate Services &amp; Criminal Legal Aid left on mobility in September 2023.</w:t>
      </w:r>
    </w:p>
    <w:p w14:paraId="7B811F24" w14:textId="77777777" w:rsidR="00000A68" w:rsidRPr="008A17D4" w:rsidRDefault="00000A68" w:rsidP="00000A68">
      <w:pPr>
        <w:jc w:val="both"/>
        <w:rPr>
          <w:rFonts w:ascii="Arial" w:eastAsia="Calibri" w:hAnsi="Arial" w:cs="Arial"/>
          <w:b/>
          <w:color w:val="000000" w:themeColor="text1"/>
          <w:lang w:eastAsia="en-US"/>
        </w:rPr>
      </w:pPr>
    </w:p>
    <w:p w14:paraId="239499D2"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 xml:space="preserve">Matters specifically reserved to the Board itself </w:t>
      </w:r>
    </w:p>
    <w:p w14:paraId="16DDDCF1" w14:textId="77777777" w:rsidR="00000A68"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color w:val="000000" w:themeColor="text1"/>
          <w:lang w:eastAsia="en-US"/>
        </w:rPr>
        <w:t>In compliance with the requirement in the Code of Practice</w:t>
      </w:r>
      <w:r w:rsidRPr="008A17D4">
        <w:rPr>
          <w:rFonts w:ascii="Arial" w:eastAsia="Calibri" w:hAnsi="Arial" w:cs="Arial"/>
          <w:i/>
          <w:color w:val="000000" w:themeColor="text1"/>
          <w:lang w:eastAsia="en-US"/>
        </w:rPr>
        <w:t xml:space="preserve"> </w:t>
      </w:r>
      <w:r w:rsidRPr="008A17D4">
        <w:rPr>
          <w:rFonts w:ascii="Arial" w:eastAsia="Calibri" w:hAnsi="Arial" w:cs="Arial"/>
          <w:color w:val="000000" w:themeColor="text1"/>
          <w:lang w:eastAsia="en-US"/>
        </w:rPr>
        <w:t>for the Governance of State Bodies, the Board has a formal schedule of matters specifically reserved to it for decision to ensure that the direction and control of the body is firmly in its hands. In the case of the Legal Aid Board, the matters specifically reserved are:</w:t>
      </w:r>
    </w:p>
    <w:p w14:paraId="5871C03F" w14:textId="77777777" w:rsidR="00000A68" w:rsidRPr="00E13400" w:rsidRDefault="00000A68" w:rsidP="00000A68">
      <w:pPr>
        <w:spacing w:after="0"/>
        <w:jc w:val="both"/>
        <w:rPr>
          <w:rFonts w:ascii="Arial" w:eastAsia="Calibri" w:hAnsi="Arial" w:cs="Arial"/>
          <w:b/>
          <w:color w:val="000000" w:themeColor="text1"/>
          <w:lang w:eastAsia="en-US"/>
        </w:rPr>
      </w:pPr>
    </w:p>
    <w:p w14:paraId="1EE921A8" w14:textId="77777777" w:rsidR="00000A68" w:rsidRPr="008A17D4" w:rsidRDefault="00000A68" w:rsidP="00000A68">
      <w:pPr>
        <w:numPr>
          <w:ilvl w:val="0"/>
          <w:numId w:val="21"/>
        </w:numPr>
        <w:spacing w:after="0" w:line="240" w:lineRule="auto"/>
        <w:ind w:left="567" w:hanging="567"/>
        <w:jc w:val="both"/>
        <w:rPr>
          <w:rFonts w:ascii="Arial" w:eastAsia="Times New Roman" w:hAnsi="Arial" w:cs="Arial"/>
          <w:color w:val="000000" w:themeColor="text1"/>
          <w:lang w:eastAsia="en-US"/>
        </w:rPr>
      </w:pPr>
      <w:r w:rsidRPr="008A17D4">
        <w:rPr>
          <w:rFonts w:ascii="Arial" w:hAnsi="Arial" w:cs="Arial"/>
          <w:color w:val="000000" w:themeColor="text1"/>
          <w:lang w:eastAsia="en-US"/>
        </w:rPr>
        <w:t xml:space="preserve">Significant acquisition, disposal and retirement of assets. The Board must approve acquisitions, disposals and retirement of assets with an anticipated value at or above a threshold level of €65,000. The Board is to be notified of any acquisitions/disposals/retirement of assets with a value at or above </w:t>
      </w:r>
      <w:proofErr w:type="gramStart"/>
      <w:r w:rsidRPr="008A17D4">
        <w:rPr>
          <w:rFonts w:ascii="Arial" w:hAnsi="Arial" w:cs="Arial"/>
          <w:color w:val="000000" w:themeColor="text1"/>
          <w:lang w:eastAsia="en-US"/>
        </w:rPr>
        <w:t>€10,000</w:t>
      </w:r>
      <w:r>
        <w:rPr>
          <w:rFonts w:ascii="Arial" w:hAnsi="Arial" w:cs="Arial"/>
          <w:color w:val="000000" w:themeColor="text1"/>
          <w:lang w:eastAsia="en-US"/>
        </w:rPr>
        <w:t>;</w:t>
      </w:r>
      <w:proofErr w:type="gramEnd"/>
    </w:p>
    <w:p w14:paraId="70BCEBAA" w14:textId="77777777" w:rsidR="00000A68" w:rsidRPr="008A17D4" w:rsidRDefault="00000A68" w:rsidP="00000A68">
      <w:pPr>
        <w:numPr>
          <w:ilvl w:val="0"/>
          <w:numId w:val="19"/>
        </w:numPr>
        <w:tabs>
          <w:tab w:val="num" w:pos="-7232"/>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No contract valued over €65,000 can be entered into, directly or by way of draw down, without the prior approval of the Board. The Finance and Effectiveness </w:t>
      </w:r>
      <w:r w:rsidRPr="008A17D4">
        <w:rPr>
          <w:rFonts w:ascii="Arial" w:eastAsia="Calibri" w:hAnsi="Arial" w:cs="Arial"/>
          <w:color w:val="000000" w:themeColor="text1"/>
          <w:lang w:eastAsia="en-US"/>
        </w:rPr>
        <w:lastRenderedPageBreak/>
        <w:t>Committee is to be notified of the awarding of contracts with a value over €10,000</w:t>
      </w:r>
      <w:proofErr w:type="gramStart"/>
      <w:r w:rsidRPr="008A17D4">
        <w:rPr>
          <w:rFonts w:ascii="Arial" w:eastAsia="Calibri" w:hAnsi="Arial" w:cs="Arial"/>
          <w:color w:val="000000" w:themeColor="text1"/>
          <w:lang w:eastAsia="en-US"/>
        </w:rPr>
        <w:t>.</w:t>
      </w:r>
      <w:r>
        <w:rPr>
          <w:rFonts w:ascii="Arial" w:eastAsia="Calibri" w:hAnsi="Arial" w:cs="Arial"/>
          <w:color w:val="000000" w:themeColor="text1"/>
          <w:lang w:eastAsia="en-US"/>
        </w:rPr>
        <w:t>;</w:t>
      </w:r>
      <w:proofErr w:type="gramEnd"/>
    </w:p>
    <w:p w14:paraId="1AA9DD75" w14:textId="77777777" w:rsidR="00000A68" w:rsidRPr="008A17D4" w:rsidRDefault="00000A68" w:rsidP="00000A68">
      <w:pPr>
        <w:numPr>
          <w:ilvl w:val="0"/>
          <w:numId w:val="19"/>
        </w:numPr>
        <w:tabs>
          <w:tab w:val="num" w:pos="-6523"/>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Approval </w:t>
      </w:r>
      <w:r w:rsidRPr="008A17D4">
        <w:rPr>
          <w:rFonts w:ascii="Arial" w:eastAsia="Calibri" w:hAnsi="Arial" w:cs="Arial"/>
          <w:color w:val="000000" w:themeColor="text1"/>
        </w:rPr>
        <w:t xml:space="preserve">of terms of major </w:t>
      </w:r>
      <w:proofErr w:type="gramStart"/>
      <w:r w:rsidRPr="008A17D4">
        <w:rPr>
          <w:rFonts w:ascii="Arial" w:eastAsia="Calibri" w:hAnsi="Arial" w:cs="Arial"/>
          <w:color w:val="000000" w:themeColor="text1"/>
        </w:rPr>
        <w:t>contracts</w:t>
      </w:r>
      <w:r>
        <w:rPr>
          <w:rFonts w:ascii="Arial" w:eastAsia="Calibri" w:hAnsi="Arial" w:cs="Arial"/>
          <w:color w:val="000000" w:themeColor="text1"/>
          <w:lang w:eastAsia="en-US"/>
        </w:rPr>
        <w:t>;</w:t>
      </w:r>
      <w:proofErr w:type="gramEnd"/>
    </w:p>
    <w:p w14:paraId="01A19F5C" w14:textId="77777777" w:rsidR="00000A68" w:rsidRPr="008A17D4" w:rsidRDefault="00000A68" w:rsidP="00000A68">
      <w:pPr>
        <w:numPr>
          <w:ilvl w:val="0"/>
          <w:numId w:val="19"/>
        </w:numPr>
        <w:tabs>
          <w:tab w:val="num" w:pos="-5814"/>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Assurances of </w:t>
      </w:r>
      <w:r w:rsidRPr="008A17D4">
        <w:rPr>
          <w:rFonts w:ascii="Arial" w:eastAsia="Calibri" w:hAnsi="Arial" w:cs="Arial"/>
          <w:color w:val="000000" w:themeColor="text1"/>
        </w:rPr>
        <w:t xml:space="preserve">compliance with statutory and administrative requirements in relation to the approval of the appointment, number, grading, and conditions of all staff, including remuneration and </w:t>
      </w:r>
      <w:proofErr w:type="gramStart"/>
      <w:r w:rsidRPr="008A17D4">
        <w:rPr>
          <w:rFonts w:ascii="Arial" w:eastAsia="Calibri" w:hAnsi="Arial" w:cs="Arial"/>
          <w:color w:val="000000" w:themeColor="text1"/>
        </w:rPr>
        <w:t>superannuation;</w:t>
      </w:r>
      <w:proofErr w:type="gramEnd"/>
    </w:p>
    <w:p w14:paraId="306B3556" w14:textId="77777777" w:rsidR="00000A68" w:rsidRPr="008A17D4" w:rsidRDefault="00000A68" w:rsidP="00000A68">
      <w:pPr>
        <w:numPr>
          <w:ilvl w:val="0"/>
          <w:numId w:val="19"/>
        </w:numPr>
        <w:tabs>
          <w:tab w:val="num" w:pos="-5105"/>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Approval </w:t>
      </w:r>
      <w:r w:rsidRPr="008A17D4">
        <w:rPr>
          <w:rFonts w:ascii="Arial" w:eastAsia="Calibri" w:hAnsi="Arial" w:cs="Arial"/>
          <w:color w:val="000000" w:themeColor="text1"/>
        </w:rPr>
        <w:t>of</w:t>
      </w:r>
      <w:r w:rsidRPr="008A17D4">
        <w:rPr>
          <w:rFonts w:ascii="Arial" w:eastAsia="Calibri" w:hAnsi="Arial" w:cs="Arial"/>
          <w:color w:val="000000" w:themeColor="text1"/>
          <w:lang w:eastAsia="en-US"/>
        </w:rPr>
        <w:t xml:space="preserve"> the Annual </w:t>
      </w:r>
      <w:proofErr w:type="gramStart"/>
      <w:r w:rsidRPr="008A17D4">
        <w:rPr>
          <w:rFonts w:ascii="Arial" w:eastAsia="Calibri" w:hAnsi="Arial" w:cs="Arial"/>
          <w:color w:val="000000" w:themeColor="text1"/>
          <w:lang w:eastAsia="en-US"/>
        </w:rPr>
        <w:t>Budget;</w:t>
      </w:r>
      <w:proofErr w:type="gramEnd"/>
      <w:r w:rsidRPr="008A17D4">
        <w:rPr>
          <w:rFonts w:ascii="Arial" w:eastAsia="Calibri" w:hAnsi="Arial" w:cs="Arial"/>
          <w:color w:val="000000" w:themeColor="text1"/>
          <w:lang w:eastAsia="en-US"/>
        </w:rPr>
        <w:t xml:space="preserve"> </w:t>
      </w:r>
    </w:p>
    <w:p w14:paraId="1BE9DE77" w14:textId="77777777" w:rsidR="00000A68" w:rsidRPr="008A17D4" w:rsidRDefault="00000A68" w:rsidP="00000A68">
      <w:pPr>
        <w:numPr>
          <w:ilvl w:val="0"/>
          <w:numId w:val="19"/>
        </w:numPr>
        <w:tabs>
          <w:tab w:val="num" w:pos="-4396"/>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Approval of the Board’s Corporate Plans which are prepared every 3 </w:t>
      </w:r>
      <w:proofErr w:type="gramStart"/>
      <w:r w:rsidRPr="008A17D4">
        <w:rPr>
          <w:rFonts w:ascii="Arial" w:eastAsia="Calibri" w:hAnsi="Arial" w:cs="Arial"/>
          <w:color w:val="000000" w:themeColor="text1"/>
          <w:lang w:eastAsia="en-US"/>
        </w:rPr>
        <w:t>years;</w:t>
      </w:r>
      <w:proofErr w:type="gramEnd"/>
    </w:p>
    <w:p w14:paraId="76083F60" w14:textId="77777777" w:rsidR="00000A68" w:rsidRPr="008A17D4" w:rsidRDefault="00000A68" w:rsidP="00000A68">
      <w:pPr>
        <w:numPr>
          <w:ilvl w:val="0"/>
          <w:numId w:val="19"/>
        </w:numPr>
        <w:tabs>
          <w:tab w:val="num" w:pos="-3687"/>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Approval of the annual report and financial statements consistent with the Board’s obligations under the 1995 </w:t>
      </w:r>
      <w:proofErr w:type="gramStart"/>
      <w:r w:rsidRPr="008A17D4">
        <w:rPr>
          <w:rFonts w:ascii="Arial" w:eastAsia="Calibri" w:hAnsi="Arial" w:cs="Arial"/>
          <w:color w:val="000000" w:themeColor="text1"/>
          <w:lang w:eastAsia="en-US"/>
        </w:rPr>
        <w:t>Act</w:t>
      </w:r>
      <w:r>
        <w:rPr>
          <w:rFonts w:ascii="Arial" w:eastAsia="Calibri" w:hAnsi="Arial" w:cs="Arial"/>
          <w:color w:val="000000" w:themeColor="text1"/>
          <w:lang w:eastAsia="en-US"/>
        </w:rPr>
        <w:t>;</w:t>
      </w:r>
      <w:proofErr w:type="gramEnd"/>
    </w:p>
    <w:p w14:paraId="35743AA7" w14:textId="77777777" w:rsidR="00000A68" w:rsidRPr="008A17D4" w:rsidRDefault="00000A68" w:rsidP="00000A68">
      <w:pPr>
        <w:numPr>
          <w:ilvl w:val="0"/>
          <w:numId w:val="19"/>
        </w:numPr>
        <w:tabs>
          <w:tab w:val="num" w:pos="-2978"/>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Approval of recommendations to the Minister for the amendment of </w:t>
      </w:r>
      <w:proofErr w:type="gramStart"/>
      <w:r w:rsidRPr="008A17D4">
        <w:rPr>
          <w:rFonts w:ascii="Arial" w:eastAsia="Calibri" w:hAnsi="Arial" w:cs="Arial"/>
          <w:color w:val="000000" w:themeColor="text1"/>
          <w:lang w:eastAsia="en-US"/>
        </w:rPr>
        <w:t>legislation;</w:t>
      </w:r>
      <w:proofErr w:type="gramEnd"/>
    </w:p>
    <w:p w14:paraId="46FAE2C6" w14:textId="77777777" w:rsidR="00000A68" w:rsidRPr="008A17D4" w:rsidRDefault="00000A68" w:rsidP="00000A68">
      <w:pPr>
        <w:numPr>
          <w:ilvl w:val="0"/>
          <w:numId w:val="19"/>
        </w:numPr>
        <w:tabs>
          <w:tab w:val="num" w:pos="-2269"/>
          <w:tab w:val="num" w:pos="1494"/>
        </w:tabs>
        <w:spacing w:after="0" w:line="240" w:lineRule="auto"/>
        <w:ind w:left="567" w:hanging="567"/>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Approval of Board policy documents which it is proposed to publish or </w:t>
      </w:r>
      <w:proofErr w:type="gramStart"/>
      <w:r w:rsidRPr="008A17D4">
        <w:rPr>
          <w:rFonts w:ascii="Arial" w:eastAsia="Calibri" w:hAnsi="Arial" w:cs="Arial"/>
          <w:color w:val="000000" w:themeColor="text1"/>
          <w:lang w:eastAsia="en-US"/>
        </w:rPr>
        <w:t>disseminate;</w:t>
      </w:r>
      <w:proofErr w:type="gramEnd"/>
    </w:p>
    <w:p w14:paraId="21DA920F" w14:textId="77777777" w:rsidR="00000A68" w:rsidRPr="008A17D4" w:rsidRDefault="00000A68" w:rsidP="00000A68">
      <w:pPr>
        <w:numPr>
          <w:ilvl w:val="0"/>
          <w:numId w:val="19"/>
        </w:numPr>
        <w:tabs>
          <w:tab w:val="num" w:pos="-1560"/>
          <w:tab w:val="num" w:pos="1494"/>
        </w:tabs>
        <w:spacing w:after="0" w:line="240" w:lineRule="auto"/>
        <w:ind w:left="567" w:hanging="567"/>
        <w:jc w:val="both"/>
        <w:rPr>
          <w:rFonts w:ascii="Arial" w:eastAsia="Calibri" w:hAnsi="Arial" w:cs="Arial"/>
          <w:color w:val="000000" w:themeColor="text1"/>
        </w:rPr>
      </w:pPr>
      <w:r w:rsidRPr="008A17D4">
        <w:rPr>
          <w:rFonts w:ascii="Arial" w:eastAsia="Calibri" w:hAnsi="Arial" w:cs="Arial"/>
          <w:color w:val="000000" w:themeColor="text1"/>
        </w:rPr>
        <w:t xml:space="preserve">Responsibility for systems of internal financial and other </w:t>
      </w:r>
      <w:proofErr w:type="gramStart"/>
      <w:r w:rsidRPr="008A17D4">
        <w:rPr>
          <w:rFonts w:ascii="Arial" w:eastAsia="Calibri" w:hAnsi="Arial" w:cs="Arial"/>
          <w:color w:val="000000" w:themeColor="text1"/>
        </w:rPr>
        <w:t>controls;</w:t>
      </w:r>
      <w:proofErr w:type="gramEnd"/>
      <w:r w:rsidRPr="008A17D4">
        <w:rPr>
          <w:rFonts w:ascii="Arial" w:eastAsia="Calibri" w:hAnsi="Arial" w:cs="Arial"/>
          <w:color w:val="000000" w:themeColor="text1"/>
        </w:rPr>
        <w:t xml:space="preserve"> </w:t>
      </w:r>
    </w:p>
    <w:p w14:paraId="592211E7" w14:textId="77777777" w:rsidR="00000A68" w:rsidRPr="008A17D4" w:rsidRDefault="00000A68" w:rsidP="00000A68">
      <w:pPr>
        <w:numPr>
          <w:ilvl w:val="0"/>
          <w:numId w:val="19"/>
        </w:numPr>
        <w:tabs>
          <w:tab w:val="num" w:pos="-851"/>
          <w:tab w:val="num" w:pos="1494"/>
        </w:tabs>
        <w:spacing w:after="0" w:line="240" w:lineRule="auto"/>
        <w:ind w:left="567" w:hanging="567"/>
        <w:jc w:val="both"/>
        <w:rPr>
          <w:rFonts w:ascii="Arial" w:eastAsia="Calibri" w:hAnsi="Arial" w:cs="Arial"/>
          <w:color w:val="000000" w:themeColor="text1"/>
        </w:rPr>
      </w:pPr>
      <w:r w:rsidRPr="008A17D4">
        <w:rPr>
          <w:rFonts w:ascii="Arial" w:eastAsia="Calibri" w:hAnsi="Arial" w:cs="Arial"/>
          <w:color w:val="000000" w:themeColor="text1"/>
        </w:rPr>
        <w:t xml:space="preserve">Delegated authority levels and risk management </w:t>
      </w:r>
      <w:proofErr w:type="gramStart"/>
      <w:r w:rsidRPr="008A17D4">
        <w:rPr>
          <w:rFonts w:ascii="Arial" w:eastAsia="Calibri" w:hAnsi="Arial" w:cs="Arial"/>
          <w:color w:val="000000" w:themeColor="text1"/>
        </w:rPr>
        <w:t>policies;</w:t>
      </w:r>
      <w:proofErr w:type="gramEnd"/>
      <w:r w:rsidRPr="008A17D4">
        <w:rPr>
          <w:rFonts w:ascii="Arial" w:eastAsia="Calibri" w:hAnsi="Arial" w:cs="Arial"/>
          <w:color w:val="000000" w:themeColor="text1"/>
        </w:rPr>
        <w:t xml:space="preserve"> </w:t>
      </w:r>
    </w:p>
    <w:p w14:paraId="0B15BD90" w14:textId="77777777" w:rsidR="00000A68" w:rsidRPr="008A17D4" w:rsidRDefault="00000A68" w:rsidP="00000A68">
      <w:pPr>
        <w:numPr>
          <w:ilvl w:val="0"/>
          <w:numId w:val="19"/>
        </w:numPr>
        <w:tabs>
          <w:tab w:val="num" w:pos="-142"/>
          <w:tab w:val="num" w:pos="1494"/>
        </w:tabs>
        <w:spacing w:after="0" w:line="240" w:lineRule="auto"/>
        <w:ind w:left="567" w:hanging="567"/>
        <w:jc w:val="both"/>
        <w:rPr>
          <w:rFonts w:ascii="Arial" w:eastAsia="Calibri" w:hAnsi="Arial" w:cs="Arial"/>
          <w:color w:val="000000" w:themeColor="text1"/>
        </w:rPr>
      </w:pPr>
      <w:r w:rsidRPr="008A17D4">
        <w:rPr>
          <w:rFonts w:ascii="Arial" w:eastAsia="Calibri" w:hAnsi="Arial" w:cs="Arial"/>
          <w:color w:val="000000" w:themeColor="text1"/>
        </w:rPr>
        <w:t xml:space="preserve">Appointment, remuneration and assessment of the performance of, and succession planning for, the Chief Executive; and </w:t>
      </w:r>
    </w:p>
    <w:p w14:paraId="5C15ED57" w14:textId="77777777" w:rsidR="00000A68" w:rsidRPr="008A17D4" w:rsidRDefault="00000A68" w:rsidP="00000A68">
      <w:pPr>
        <w:numPr>
          <w:ilvl w:val="0"/>
          <w:numId w:val="21"/>
        </w:numPr>
        <w:spacing w:after="0" w:line="240" w:lineRule="auto"/>
        <w:ind w:left="567" w:hanging="567"/>
        <w:contextualSpacing/>
        <w:jc w:val="both"/>
        <w:rPr>
          <w:rFonts w:ascii="Arial" w:eastAsia="Calibri" w:hAnsi="Arial" w:cs="Arial"/>
          <w:color w:val="000000" w:themeColor="text1"/>
        </w:rPr>
      </w:pPr>
      <w:r w:rsidRPr="008A17D4">
        <w:rPr>
          <w:rFonts w:ascii="Arial" w:eastAsia="Calibri" w:hAnsi="Arial" w:cs="Arial"/>
          <w:color w:val="000000" w:themeColor="text1"/>
        </w:rPr>
        <w:t xml:space="preserve">Significant amendments to the pension benefits of the Chief Executive and staff (which may require Ministerial approval). </w:t>
      </w:r>
    </w:p>
    <w:p w14:paraId="503F0D01" w14:textId="77777777" w:rsidR="00000A68" w:rsidRPr="008A17D4" w:rsidRDefault="00000A68" w:rsidP="00000A68">
      <w:pPr>
        <w:jc w:val="both"/>
        <w:rPr>
          <w:rFonts w:ascii="Arial" w:eastAsia="Calibri" w:hAnsi="Arial" w:cs="Arial"/>
          <w:color w:val="000000" w:themeColor="text1"/>
          <w:lang w:eastAsia="en-US"/>
        </w:rPr>
      </w:pPr>
    </w:p>
    <w:p w14:paraId="1DE2B682"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Code of Practice provides that the Board should meet at least twice a year without executive Board members or management present to discuss any matters deemed relevant. </w:t>
      </w:r>
    </w:p>
    <w:p w14:paraId="1D805638" w14:textId="77777777" w:rsidR="00000A68" w:rsidRPr="008A17D4" w:rsidRDefault="00000A68" w:rsidP="00000A68">
      <w:pPr>
        <w:jc w:val="both"/>
        <w:rPr>
          <w:rFonts w:ascii="Arial" w:eastAsia="Calibri" w:hAnsi="Arial" w:cs="Arial"/>
          <w:b/>
          <w:color w:val="000000" w:themeColor="text1"/>
          <w:lang w:eastAsia="en-US"/>
        </w:rPr>
      </w:pPr>
      <w:r w:rsidRPr="008A17D4">
        <w:rPr>
          <w:rFonts w:ascii="Arial" w:eastAsia="Calibri" w:hAnsi="Arial" w:cs="Arial"/>
          <w:color w:val="000000" w:themeColor="text1"/>
          <w:lang w:eastAsia="en-US"/>
        </w:rPr>
        <w:t>In the case of the Legal Aid Board, Section 4 (6) of the 1995 Act states that the Board shall hold such and so many meetings as may be necessary for the performance of its functions</w:t>
      </w:r>
      <w:r w:rsidRPr="008A17D4">
        <w:rPr>
          <w:rFonts w:ascii="Arial" w:eastAsia="Calibri" w:hAnsi="Arial" w:cs="Arial"/>
          <w:b/>
          <w:color w:val="000000" w:themeColor="text1"/>
          <w:lang w:eastAsia="en-US"/>
        </w:rPr>
        <w:t xml:space="preserve">. </w:t>
      </w:r>
    </w:p>
    <w:p w14:paraId="5F7876A3"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 xml:space="preserve">Delegations to Management </w:t>
      </w:r>
    </w:p>
    <w:p w14:paraId="2B6C3251" w14:textId="77777777" w:rsidR="00000A68" w:rsidRPr="008A17D4" w:rsidRDefault="00000A68" w:rsidP="00000A68">
      <w:pPr>
        <w:jc w:val="both"/>
        <w:rPr>
          <w:rFonts w:ascii="Arial" w:eastAsia="Calibri" w:hAnsi="Arial" w:cs="Arial"/>
          <w:b/>
          <w:color w:val="000000" w:themeColor="text1"/>
          <w:lang w:eastAsia="en-US"/>
        </w:rPr>
      </w:pPr>
      <w:r w:rsidRPr="008A17D4">
        <w:rPr>
          <w:rFonts w:ascii="Arial" w:eastAsia="Calibri" w:hAnsi="Arial" w:cs="Arial"/>
          <w:color w:val="000000" w:themeColor="text1"/>
          <w:lang w:eastAsia="en-US"/>
        </w:rPr>
        <w:t>Under the provisions of Section 10(2) of the Civil Legal Aid Act, 1995, the Board may assign certain functions to the Chief Executive. It has formally assigned responsibility for the day-to-day management of the provision of a legal aid and advice service to the Chief Executive, subject to the provisions of the Civil Legal Aid Act, 1995 and any Regulations made under the Act</w:t>
      </w:r>
      <w:r w:rsidRPr="008A17D4">
        <w:rPr>
          <w:rFonts w:ascii="Arial" w:eastAsia="Calibri" w:hAnsi="Arial" w:cs="Arial"/>
          <w:b/>
          <w:color w:val="000000" w:themeColor="text1"/>
          <w:lang w:eastAsia="en-US"/>
        </w:rPr>
        <w:t xml:space="preserve">. </w:t>
      </w:r>
    </w:p>
    <w:p w14:paraId="70D324DD" w14:textId="77777777" w:rsidR="00000A68" w:rsidRPr="008A17D4" w:rsidRDefault="00000A68" w:rsidP="00000A68">
      <w:pPr>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Specifically, the Board has assigned the following particular functions to the Chief Executive:</w:t>
      </w:r>
    </w:p>
    <w:p w14:paraId="6F3A3183"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eastAsia="Times New Roman" w:hAnsi="Arial" w:cs="Arial"/>
          <w:b/>
          <w:color w:val="000000" w:themeColor="text1"/>
          <w:lang w:eastAsia="en-US"/>
        </w:rPr>
      </w:pPr>
      <w:r w:rsidRPr="008A17D4">
        <w:rPr>
          <w:rFonts w:ascii="Arial" w:hAnsi="Arial" w:cs="Arial"/>
          <w:color w:val="000000" w:themeColor="text1"/>
          <w:lang w:eastAsia="en-US"/>
        </w:rPr>
        <w:t xml:space="preserve">reporting to and advising the Board on the operation of the legal aid and advice </w:t>
      </w:r>
      <w:proofErr w:type="gramStart"/>
      <w:r w:rsidRPr="008A17D4">
        <w:rPr>
          <w:rFonts w:ascii="Arial" w:hAnsi="Arial" w:cs="Arial"/>
          <w:color w:val="000000" w:themeColor="text1"/>
          <w:lang w:eastAsia="en-US"/>
        </w:rPr>
        <w:t>service;</w:t>
      </w:r>
      <w:proofErr w:type="gramEnd"/>
      <w:r w:rsidRPr="008A17D4">
        <w:rPr>
          <w:rFonts w:ascii="Arial" w:hAnsi="Arial" w:cs="Arial"/>
          <w:color w:val="000000" w:themeColor="text1"/>
          <w:lang w:eastAsia="en-US"/>
        </w:rPr>
        <w:t xml:space="preserve"> </w:t>
      </w:r>
    </w:p>
    <w:p w14:paraId="268A58EA"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ensuring that the service is administered in the most efficient and cost effective </w:t>
      </w:r>
      <w:proofErr w:type="gramStart"/>
      <w:r w:rsidRPr="008A17D4">
        <w:rPr>
          <w:rFonts w:ascii="Arial" w:hAnsi="Arial" w:cs="Arial"/>
          <w:color w:val="000000" w:themeColor="text1"/>
          <w:lang w:eastAsia="en-US"/>
        </w:rPr>
        <w:t>manner;</w:t>
      </w:r>
      <w:proofErr w:type="gramEnd"/>
      <w:r w:rsidRPr="008A17D4">
        <w:rPr>
          <w:rFonts w:ascii="Arial" w:hAnsi="Arial" w:cs="Arial"/>
          <w:b/>
          <w:color w:val="000000" w:themeColor="text1"/>
          <w:lang w:eastAsia="en-US"/>
        </w:rPr>
        <w:t xml:space="preserve"> </w:t>
      </w:r>
    </w:p>
    <w:p w14:paraId="2481D942"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lastRenderedPageBreak/>
        <w:t xml:space="preserve">decision making in relation to the provision of legal aid and advice in individual </w:t>
      </w:r>
      <w:proofErr w:type="gramStart"/>
      <w:r w:rsidRPr="008A17D4">
        <w:rPr>
          <w:rFonts w:ascii="Arial" w:hAnsi="Arial" w:cs="Arial"/>
          <w:color w:val="000000" w:themeColor="text1"/>
          <w:lang w:eastAsia="en-US"/>
        </w:rPr>
        <w:t>cases;</w:t>
      </w:r>
      <w:proofErr w:type="gramEnd"/>
      <w:r w:rsidRPr="008A17D4">
        <w:rPr>
          <w:rFonts w:ascii="Arial" w:hAnsi="Arial" w:cs="Arial"/>
          <w:color w:val="000000" w:themeColor="text1"/>
          <w:lang w:eastAsia="en-US"/>
        </w:rPr>
        <w:t xml:space="preserve"> </w:t>
      </w:r>
    </w:p>
    <w:p w14:paraId="2478810F"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management of the dissemination, for the benefit of those for whom its services are made available, of information in relation to those services and their </w:t>
      </w:r>
      <w:proofErr w:type="gramStart"/>
      <w:r w:rsidRPr="008A17D4">
        <w:rPr>
          <w:rFonts w:ascii="Arial" w:hAnsi="Arial" w:cs="Arial"/>
          <w:color w:val="000000" w:themeColor="text1"/>
          <w:lang w:eastAsia="en-US"/>
        </w:rPr>
        <w:t>availability;</w:t>
      </w:r>
      <w:proofErr w:type="gramEnd"/>
      <w:r w:rsidRPr="008A17D4">
        <w:rPr>
          <w:rFonts w:ascii="Arial" w:hAnsi="Arial" w:cs="Arial"/>
          <w:color w:val="000000" w:themeColor="text1"/>
          <w:lang w:eastAsia="en-US"/>
        </w:rPr>
        <w:t xml:space="preserve"> </w:t>
      </w:r>
    </w:p>
    <w:p w14:paraId="3DFBEC40"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the nomination of solicitors and barristers for the purpose of providing a person with legal aid and advice or the referral of a person to the solicitors’ panel as </w:t>
      </w:r>
      <w:proofErr w:type="gramStart"/>
      <w:r w:rsidRPr="008A17D4">
        <w:rPr>
          <w:rFonts w:ascii="Arial" w:hAnsi="Arial" w:cs="Arial"/>
          <w:color w:val="000000" w:themeColor="text1"/>
          <w:lang w:eastAsia="en-US"/>
        </w:rPr>
        <w:t>appropriate;</w:t>
      </w:r>
      <w:proofErr w:type="gramEnd"/>
      <w:r w:rsidRPr="008A17D4">
        <w:rPr>
          <w:rFonts w:ascii="Arial" w:hAnsi="Arial" w:cs="Arial"/>
          <w:b/>
          <w:color w:val="000000" w:themeColor="text1"/>
          <w:lang w:eastAsia="en-US"/>
        </w:rPr>
        <w:t xml:space="preserve"> </w:t>
      </w:r>
    </w:p>
    <w:p w14:paraId="04A317E3"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liaison between the Board and relevant interests including its clients and the public </w:t>
      </w:r>
      <w:proofErr w:type="gramStart"/>
      <w:r w:rsidRPr="008A17D4">
        <w:rPr>
          <w:rFonts w:ascii="Arial" w:hAnsi="Arial" w:cs="Arial"/>
          <w:color w:val="000000" w:themeColor="text1"/>
          <w:lang w:eastAsia="en-US"/>
        </w:rPr>
        <w:t>generally;</w:t>
      </w:r>
      <w:proofErr w:type="gramEnd"/>
      <w:r w:rsidRPr="008A17D4">
        <w:rPr>
          <w:rFonts w:ascii="Arial" w:hAnsi="Arial" w:cs="Arial"/>
          <w:b/>
          <w:color w:val="000000" w:themeColor="text1"/>
          <w:lang w:eastAsia="en-US"/>
        </w:rPr>
        <w:t xml:space="preserve"> </w:t>
      </w:r>
    </w:p>
    <w:p w14:paraId="7FD8219F"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monitoring and evaluating the performance of the law centres and their </w:t>
      </w:r>
      <w:proofErr w:type="gramStart"/>
      <w:r w:rsidRPr="008A17D4">
        <w:rPr>
          <w:rFonts w:ascii="Arial" w:hAnsi="Arial" w:cs="Arial"/>
          <w:color w:val="000000" w:themeColor="text1"/>
          <w:lang w:eastAsia="en-US"/>
        </w:rPr>
        <w:t>staff;</w:t>
      </w:r>
      <w:proofErr w:type="gramEnd"/>
      <w:r w:rsidRPr="008A17D4">
        <w:rPr>
          <w:rFonts w:ascii="Arial" w:hAnsi="Arial" w:cs="Arial"/>
          <w:b/>
          <w:color w:val="000000" w:themeColor="text1"/>
          <w:lang w:eastAsia="en-US"/>
        </w:rPr>
        <w:t xml:space="preserve"> </w:t>
      </w:r>
    </w:p>
    <w:p w14:paraId="218EDFE0"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maintaining a high standard of communication with the Board, law centres and </w:t>
      </w:r>
      <w:proofErr w:type="gramStart"/>
      <w:r w:rsidRPr="008A17D4">
        <w:rPr>
          <w:rFonts w:ascii="Arial" w:hAnsi="Arial" w:cs="Arial"/>
          <w:color w:val="000000" w:themeColor="text1"/>
          <w:lang w:eastAsia="en-US"/>
        </w:rPr>
        <w:t>staff;</w:t>
      </w:r>
      <w:proofErr w:type="gramEnd"/>
      <w:r w:rsidRPr="008A17D4">
        <w:rPr>
          <w:rFonts w:ascii="Arial" w:hAnsi="Arial" w:cs="Arial"/>
          <w:b/>
          <w:color w:val="000000" w:themeColor="text1"/>
          <w:lang w:eastAsia="en-US"/>
        </w:rPr>
        <w:t xml:space="preserve"> </w:t>
      </w:r>
    </w:p>
    <w:p w14:paraId="012F6BD2"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subject to any policy directives of the Minister and / or of the Board, policy development and the formulation and implementation of suitable </w:t>
      </w:r>
      <w:proofErr w:type="gramStart"/>
      <w:r w:rsidRPr="008A17D4">
        <w:rPr>
          <w:rFonts w:ascii="Arial" w:hAnsi="Arial" w:cs="Arial"/>
          <w:color w:val="000000" w:themeColor="text1"/>
          <w:lang w:eastAsia="en-US"/>
        </w:rPr>
        <w:t>strategies;</w:t>
      </w:r>
      <w:proofErr w:type="gramEnd"/>
      <w:r w:rsidRPr="008A17D4">
        <w:rPr>
          <w:rFonts w:ascii="Arial" w:hAnsi="Arial" w:cs="Arial"/>
          <w:b/>
          <w:color w:val="000000" w:themeColor="text1"/>
          <w:lang w:eastAsia="en-US"/>
        </w:rPr>
        <w:t xml:space="preserve"> </w:t>
      </w:r>
    </w:p>
    <w:p w14:paraId="134809CB"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management of the Board’s resources, including physical </w:t>
      </w:r>
      <w:proofErr w:type="gramStart"/>
      <w:r w:rsidRPr="008A17D4">
        <w:rPr>
          <w:rFonts w:ascii="Arial" w:hAnsi="Arial" w:cs="Arial"/>
          <w:color w:val="000000" w:themeColor="text1"/>
          <w:lang w:eastAsia="en-US"/>
        </w:rPr>
        <w:t>resources;</w:t>
      </w:r>
      <w:proofErr w:type="gramEnd"/>
      <w:r w:rsidRPr="008A17D4">
        <w:rPr>
          <w:rFonts w:ascii="Arial" w:hAnsi="Arial" w:cs="Arial"/>
          <w:b/>
          <w:color w:val="000000" w:themeColor="text1"/>
          <w:lang w:eastAsia="en-US"/>
        </w:rPr>
        <w:t xml:space="preserve"> </w:t>
      </w:r>
    </w:p>
    <w:p w14:paraId="4DAC748F"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management of human resource matters; and </w:t>
      </w:r>
    </w:p>
    <w:p w14:paraId="6C005FAF" w14:textId="77777777" w:rsidR="00000A68" w:rsidRPr="008A17D4" w:rsidRDefault="00000A68" w:rsidP="00000A68">
      <w:pPr>
        <w:pStyle w:val="ListParagraph"/>
        <w:numPr>
          <w:ilvl w:val="0"/>
          <w:numId w:val="21"/>
        </w:numPr>
        <w:tabs>
          <w:tab w:val="num" w:pos="1276"/>
          <w:tab w:val="num" w:pos="2160"/>
        </w:tabs>
        <w:spacing w:after="0" w:line="240" w:lineRule="auto"/>
        <w:jc w:val="both"/>
        <w:rPr>
          <w:rFonts w:ascii="Arial" w:hAnsi="Arial" w:cs="Arial"/>
          <w:b/>
          <w:color w:val="000000" w:themeColor="text1"/>
          <w:lang w:eastAsia="en-US"/>
        </w:rPr>
      </w:pPr>
      <w:r w:rsidRPr="008A17D4">
        <w:rPr>
          <w:rFonts w:ascii="Arial" w:hAnsi="Arial" w:cs="Arial"/>
          <w:color w:val="000000" w:themeColor="text1"/>
          <w:lang w:eastAsia="en-US"/>
        </w:rPr>
        <w:t>financial management, including the keeping of appropriate accounts and records as provided for in Section 20 of the Civil Legal Aid Act, 1995.</w:t>
      </w:r>
      <w:r w:rsidRPr="008A17D4">
        <w:rPr>
          <w:rFonts w:ascii="Arial" w:hAnsi="Arial" w:cs="Arial"/>
          <w:b/>
          <w:color w:val="000000" w:themeColor="text1"/>
          <w:lang w:eastAsia="en-US"/>
        </w:rPr>
        <w:t xml:space="preserve"> </w:t>
      </w:r>
    </w:p>
    <w:p w14:paraId="6563BAE7" w14:textId="77777777" w:rsidR="00000A68" w:rsidRPr="008A17D4" w:rsidRDefault="00000A68" w:rsidP="00000A68">
      <w:pPr>
        <w:pStyle w:val="ListParagraph"/>
        <w:spacing w:after="0" w:line="240" w:lineRule="auto"/>
        <w:ind w:left="1069"/>
        <w:jc w:val="both"/>
        <w:rPr>
          <w:rFonts w:ascii="Arial" w:hAnsi="Arial" w:cs="Arial"/>
          <w:color w:val="000000" w:themeColor="text1"/>
          <w:lang w:eastAsia="en-US"/>
        </w:rPr>
      </w:pPr>
    </w:p>
    <w:p w14:paraId="3E061359" w14:textId="77777777" w:rsidR="00000A68" w:rsidRPr="008A17D4" w:rsidRDefault="00000A68" w:rsidP="00000A68">
      <w:pPr>
        <w:tabs>
          <w:tab w:val="num" w:pos="1276"/>
        </w:tabs>
        <w:spacing w:after="0" w:line="240" w:lineRule="auto"/>
        <w:ind w:left="1276" w:hanging="567"/>
        <w:jc w:val="both"/>
        <w:rPr>
          <w:rFonts w:ascii="Arial" w:hAnsi="Arial" w:cs="Arial"/>
          <w:b/>
          <w:i/>
          <w:color w:val="000000" w:themeColor="text1"/>
          <w:u w:val="double"/>
          <w:lang w:eastAsia="en-US"/>
        </w:rPr>
      </w:pPr>
    </w:p>
    <w:p w14:paraId="0A211899" w14:textId="77777777" w:rsidR="00000A68" w:rsidRPr="008A17D4" w:rsidRDefault="00000A68" w:rsidP="00000A68">
      <w:pPr>
        <w:spacing w:after="0" w:line="240" w:lineRule="auto"/>
        <w:jc w:val="both"/>
        <w:rPr>
          <w:rFonts w:ascii="Arial" w:hAnsi="Arial" w:cs="Arial"/>
          <w:color w:val="000000" w:themeColor="text1"/>
          <w:lang w:eastAsia="en-US"/>
        </w:rPr>
      </w:pPr>
      <w:r w:rsidRPr="008A17D4">
        <w:rPr>
          <w:rFonts w:ascii="Arial" w:hAnsi="Arial" w:cs="Arial"/>
          <w:color w:val="000000" w:themeColor="text1"/>
          <w:lang w:eastAsia="en-US"/>
        </w:rPr>
        <w:t xml:space="preserve">In turn, the Chief Executive may, with the consent of the Board, specify any of these functions to be performed by a member of staff.  The Board’s resolutions set out the decisions taken by the Board in these matters. </w:t>
      </w:r>
    </w:p>
    <w:p w14:paraId="32B96233" w14:textId="77777777" w:rsidR="00000A68" w:rsidRPr="008A17D4" w:rsidRDefault="00000A68" w:rsidP="00000A68">
      <w:pPr>
        <w:spacing w:after="0" w:line="240" w:lineRule="auto"/>
        <w:jc w:val="both"/>
        <w:rPr>
          <w:rFonts w:ascii="Arial" w:hAnsi="Arial" w:cs="Arial"/>
          <w:b/>
          <w:color w:val="000000" w:themeColor="text1"/>
          <w:lang w:eastAsia="en-US"/>
        </w:rPr>
      </w:pPr>
    </w:p>
    <w:p w14:paraId="0CF91659" w14:textId="77777777" w:rsidR="00000A68" w:rsidRPr="008A17D4" w:rsidRDefault="00000A68" w:rsidP="00000A68">
      <w:pPr>
        <w:spacing w:after="0" w:line="240" w:lineRule="auto"/>
        <w:jc w:val="both"/>
        <w:rPr>
          <w:rFonts w:ascii="Arial" w:hAnsi="Arial" w:cs="Arial"/>
          <w:b/>
          <w:color w:val="000000" w:themeColor="text1"/>
          <w:lang w:eastAsia="en-US"/>
        </w:rPr>
      </w:pPr>
      <w:r w:rsidRPr="008A17D4">
        <w:rPr>
          <w:rFonts w:ascii="Arial" w:eastAsia="Calibri" w:hAnsi="Arial" w:cs="Arial"/>
          <w:color w:val="000000" w:themeColor="text1"/>
        </w:rPr>
        <w:t xml:space="preserve">The </w:t>
      </w:r>
      <w:r w:rsidRPr="008A17D4">
        <w:rPr>
          <w:rFonts w:ascii="Arial" w:eastAsia="Calibri" w:hAnsi="Arial" w:cs="Arial"/>
          <w:color w:val="000000" w:themeColor="text1"/>
          <w:lang w:eastAsia="en-US"/>
        </w:rPr>
        <w:t>Chief Executive</w:t>
      </w:r>
      <w:r w:rsidRPr="008A17D4">
        <w:rPr>
          <w:rFonts w:ascii="Arial" w:eastAsia="Calibri" w:hAnsi="Arial" w:cs="Arial"/>
          <w:b/>
          <w:color w:val="000000" w:themeColor="text1"/>
          <w:lang w:eastAsia="en-US"/>
        </w:rPr>
        <w:t xml:space="preserve"> </w:t>
      </w:r>
      <w:r w:rsidRPr="008A17D4">
        <w:rPr>
          <w:rFonts w:ascii="Arial" w:eastAsia="Calibri" w:hAnsi="Arial" w:cs="Arial"/>
          <w:color w:val="000000" w:themeColor="text1"/>
        </w:rPr>
        <w:t xml:space="preserve">is accountable to the Public Accounts Committee (PAC) of the Oireachtas. This is on the basis that the financial statements of the State body are audited by the Comptroller and Auditor General and laid before the Oireachtas in accordance with the State body’s governing legislation. </w:t>
      </w:r>
    </w:p>
    <w:p w14:paraId="4ADB0350" w14:textId="77777777" w:rsidR="00000A68" w:rsidRPr="008A17D4" w:rsidRDefault="00000A68" w:rsidP="00000A68">
      <w:pPr>
        <w:spacing w:after="0"/>
        <w:jc w:val="both"/>
        <w:rPr>
          <w:rFonts w:ascii="Arial" w:eastAsia="Calibri" w:hAnsi="Arial" w:cs="Arial"/>
          <w:b/>
          <w:color w:val="000000" w:themeColor="text1"/>
          <w:lang w:eastAsia="en-US"/>
        </w:rPr>
      </w:pPr>
    </w:p>
    <w:p w14:paraId="4F1AE9A1"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 xml:space="preserve">Schedule of Attendance </w:t>
      </w:r>
    </w:p>
    <w:p w14:paraId="5681AFF6" w14:textId="77777777" w:rsidR="00000A68" w:rsidRDefault="00000A68" w:rsidP="00543CD7">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In 2023, the Board held 12</w:t>
      </w:r>
      <w:r w:rsidRPr="008A17D4">
        <w:rPr>
          <w:rFonts w:ascii="Arial" w:eastAsia="Calibri" w:hAnsi="Arial" w:cs="Arial"/>
          <w:b/>
          <w:color w:val="000000" w:themeColor="text1"/>
          <w:lang w:eastAsia="en-US"/>
        </w:rPr>
        <w:t xml:space="preserve"> </w:t>
      </w:r>
      <w:r w:rsidRPr="008A17D4">
        <w:rPr>
          <w:rFonts w:ascii="Arial" w:eastAsia="Calibri" w:hAnsi="Arial" w:cs="Arial"/>
          <w:color w:val="000000" w:themeColor="text1"/>
          <w:lang w:eastAsia="en-US"/>
        </w:rPr>
        <w:t xml:space="preserve">Board meetings.  The meetings took place in a combination of videoconference and in-person formats.  </w:t>
      </w:r>
    </w:p>
    <w:p w14:paraId="48484E7A" w14:textId="77777777" w:rsidR="00543CD7" w:rsidRPr="008A17D4" w:rsidRDefault="00543CD7" w:rsidP="00543CD7">
      <w:pPr>
        <w:spacing w:after="0"/>
        <w:jc w:val="both"/>
        <w:rPr>
          <w:rFonts w:ascii="Arial" w:eastAsia="Calibri" w:hAnsi="Arial" w:cs="Arial"/>
          <w:b/>
          <w:color w:val="000000" w:themeColor="text1"/>
          <w:lang w:eastAsia="en-US"/>
        </w:rPr>
      </w:pPr>
    </w:p>
    <w:p w14:paraId="18F77D8F" w14:textId="77777777" w:rsidR="00000A68" w:rsidRPr="008A17D4" w:rsidRDefault="00000A68" w:rsidP="00000A68">
      <w:pPr>
        <w:spacing w:after="0"/>
        <w:jc w:val="both"/>
        <w:rPr>
          <w:rFonts w:ascii="Arial" w:eastAsia="Calibri" w:hAnsi="Arial" w:cs="Arial"/>
          <w:b/>
          <w:color w:val="000000" w:themeColor="text1"/>
          <w:lang w:eastAsia="en-US"/>
        </w:rPr>
      </w:pPr>
      <w:r w:rsidRPr="008A17D4">
        <w:rPr>
          <w:rFonts w:ascii="Arial" w:eastAsia="Calibri" w:hAnsi="Arial" w:cs="Arial"/>
          <w:b/>
          <w:color w:val="000000" w:themeColor="text1"/>
          <w:lang w:eastAsia="en-US"/>
        </w:rPr>
        <w:t xml:space="preserve">Disclosures Required by the Code of Practice for the Governance of State Bodies (2016) </w:t>
      </w:r>
    </w:p>
    <w:p w14:paraId="69988541" w14:textId="77777777" w:rsidR="00000A68"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Board is responsible for ensuring that the Legal Aid Board has complied with the requirements of the Code of Practice for the Governance of State Bodies (“the Code”), as published by the Department of Public Expenditure and Reform in August 2016.  The following disclosures are required by the Code:</w:t>
      </w:r>
    </w:p>
    <w:p w14:paraId="1B3CF232" w14:textId="77777777" w:rsidR="00E357FE" w:rsidRDefault="00E357FE" w:rsidP="00000A68">
      <w:pPr>
        <w:spacing w:after="0"/>
        <w:jc w:val="both"/>
        <w:rPr>
          <w:rFonts w:ascii="Arial" w:eastAsia="Calibri" w:hAnsi="Arial" w:cs="Arial"/>
          <w:color w:val="000000" w:themeColor="text1"/>
          <w:lang w:eastAsia="en-US"/>
        </w:rPr>
      </w:pPr>
    </w:p>
    <w:p w14:paraId="7920774F" w14:textId="77777777" w:rsidR="007C44ED" w:rsidRPr="008A17D4" w:rsidRDefault="007C44ED" w:rsidP="00000A68">
      <w:pPr>
        <w:spacing w:after="0"/>
        <w:jc w:val="both"/>
        <w:rPr>
          <w:rFonts w:ascii="Arial" w:eastAsia="Calibri" w:hAnsi="Arial" w:cs="Arial"/>
          <w:color w:val="000000" w:themeColor="text1"/>
          <w:lang w:eastAsia="en-US"/>
        </w:rPr>
      </w:pPr>
    </w:p>
    <w:p w14:paraId="0C242B01"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lastRenderedPageBreak/>
        <w:t xml:space="preserve">Employees Short-Term Benefits Breakdown </w:t>
      </w:r>
    </w:p>
    <w:p w14:paraId="629279BD"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Employees’ short-term benefits in excess of €60,000 are shown in note 6(b) to the Financial Statements 2023.</w:t>
      </w:r>
    </w:p>
    <w:p w14:paraId="2855203A" w14:textId="77777777" w:rsidR="00000A68" w:rsidRPr="008A17D4" w:rsidRDefault="00000A68" w:rsidP="00000A68">
      <w:pPr>
        <w:spacing w:after="0"/>
        <w:jc w:val="both"/>
        <w:rPr>
          <w:rFonts w:ascii="Arial" w:eastAsia="Calibri" w:hAnsi="Arial" w:cs="Arial"/>
          <w:color w:val="000000" w:themeColor="text1"/>
          <w:lang w:eastAsia="en-US"/>
        </w:rPr>
      </w:pPr>
    </w:p>
    <w:p w14:paraId="64C21F5E"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Key Management Personnel </w:t>
      </w:r>
    </w:p>
    <w:p w14:paraId="063A523D"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key management personnel in the Legal Aid Board are the Chief Executive, the Director of Decision Making and External Services (Civil), the Director of Human Resources, the Director of Information &amp; Communications, the Director of Family Mediation, the Director and Regional Managers of Internal Service Delivery (Civil), and the Director of Corporate and Criminal Legal Aid Services. </w:t>
      </w:r>
    </w:p>
    <w:p w14:paraId="06718FA8" w14:textId="77777777" w:rsidR="00000A68" w:rsidRPr="008A17D4" w:rsidRDefault="00000A68" w:rsidP="00000A68">
      <w:pPr>
        <w:spacing w:after="0"/>
        <w:jc w:val="both"/>
        <w:rPr>
          <w:rFonts w:ascii="Arial" w:eastAsia="Calibri" w:hAnsi="Arial" w:cs="Arial"/>
          <w:color w:val="000000" w:themeColor="text1"/>
          <w:lang w:eastAsia="en-US"/>
        </w:rPr>
      </w:pPr>
    </w:p>
    <w:p w14:paraId="4DA0DAED"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From 2023, the Board is including the Regional Managers under Internal Service Delivery (Civil) as part of key management personnel as they form part of the Executive Management Team of the organisation.</w:t>
      </w:r>
    </w:p>
    <w:p w14:paraId="2EFB8719" w14:textId="77777777" w:rsidR="00000A68" w:rsidRPr="008A17D4" w:rsidRDefault="00000A68" w:rsidP="00000A68">
      <w:pPr>
        <w:spacing w:after="0"/>
        <w:jc w:val="both"/>
        <w:rPr>
          <w:rFonts w:ascii="Arial" w:eastAsia="Calibri" w:hAnsi="Arial" w:cs="Arial"/>
          <w:color w:val="000000" w:themeColor="text1"/>
          <w:lang w:eastAsia="en-US"/>
        </w:rPr>
      </w:pPr>
    </w:p>
    <w:p w14:paraId="027A8B20"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Risk Management </w:t>
      </w:r>
    </w:p>
    <w:p w14:paraId="3237F137"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Board has carried out an appropriate assessment of the State body’s principal risks.  These include issues relating to cyber security, health and safety at Board offices, data protection, and the availability of sufficient skilled staff to ensure the effective delivery of services to clients. </w:t>
      </w:r>
    </w:p>
    <w:p w14:paraId="272D935E" w14:textId="77777777" w:rsidR="00000A68" w:rsidRPr="008A17D4" w:rsidRDefault="00000A68" w:rsidP="00000A68">
      <w:pPr>
        <w:spacing w:after="0"/>
        <w:jc w:val="both"/>
        <w:rPr>
          <w:rFonts w:ascii="Arial" w:eastAsia="Calibri" w:hAnsi="Arial" w:cs="Arial"/>
          <w:color w:val="000000" w:themeColor="text1"/>
          <w:lang w:eastAsia="en-US"/>
        </w:rPr>
      </w:pPr>
    </w:p>
    <w:p w14:paraId="1A7B3319" w14:textId="77777777" w:rsidR="00000A68" w:rsidRPr="00180550"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Board has a comprehensive set of internal controls across all of its functional areas. These are reviewed annually by the Audit and Risk Committee and the Board.  There is a </w:t>
      </w:r>
      <w:r>
        <w:rPr>
          <w:rFonts w:ascii="Arial" w:eastAsia="Calibri" w:hAnsi="Arial" w:cs="Arial"/>
          <w:color w:val="000000" w:themeColor="text1"/>
          <w:lang w:eastAsia="en-US"/>
        </w:rPr>
        <w:t>programme</w:t>
      </w:r>
      <w:r w:rsidRPr="008A17D4">
        <w:rPr>
          <w:rFonts w:ascii="Arial" w:eastAsia="Calibri" w:hAnsi="Arial" w:cs="Arial"/>
          <w:color w:val="000000" w:themeColor="text1"/>
          <w:lang w:eastAsia="en-US"/>
        </w:rPr>
        <w:t xml:space="preserve"> of regular reporting to the Board on developments in relation to risk, including a Risk Register and Risk Materialisation Report. </w:t>
      </w:r>
    </w:p>
    <w:p w14:paraId="03641788" w14:textId="77777777" w:rsidR="00000A68" w:rsidRPr="008A17D4" w:rsidRDefault="00000A68" w:rsidP="00000A68">
      <w:pPr>
        <w:spacing w:after="0"/>
        <w:jc w:val="both"/>
        <w:rPr>
          <w:rFonts w:ascii="Arial" w:eastAsia="Calibri" w:hAnsi="Arial" w:cs="Arial"/>
          <w:b/>
          <w:i/>
          <w:color w:val="000000" w:themeColor="text1"/>
          <w:lang w:eastAsia="en-US"/>
        </w:rPr>
      </w:pPr>
    </w:p>
    <w:p w14:paraId="31E780E4"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External Review of the Board</w:t>
      </w:r>
    </w:p>
    <w:p w14:paraId="1948856B" w14:textId="77777777" w:rsidR="00000A68" w:rsidRPr="00502545"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color w:val="000000" w:themeColor="text1"/>
          <w:lang w:eastAsia="en-US"/>
        </w:rPr>
        <w:t>In line with Section 4.6 of the Code of Practice (CoP) for the Governance of State Bodies 2016, an external review of the Board and its Committees was completed in 2023. Seven committees of the Board were included in this evaluation which primarily focused on issues of effectiveness of governance and continuous improvement of Board practices. This review consisted of a survey to each Board member on a range of matters relating to the governance of the Board and the engagement between the Board and the Executive.  As part of the process, there was also a survey of Board members in respect of each Board Committee to which they were appointed. A detailed report was provided to the Board including observations on the effectiveness of the corporate governance arrangements in place and identifying key areas in which recommendations have been made to support the continued evolution of the Board.</w:t>
      </w:r>
    </w:p>
    <w:p w14:paraId="0E332481" w14:textId="77777777" w:rsidR="00025AC1" w:rsidRDefault="00025AC1" w:rsidP="00000A68">
      <w:pPr>
        <w:spacing w:after="0"/>
        <w:jc w:val="both"/>
        <w:rPr>
          <w:rFonts w:ascii="Arial" w:eastAsia="Calibri" w:hAnsi="Arial" w:cs="Arial"/>
          <w:b/>
          <w:i/>
          <w:color w:val="000000" w:themeColor="text1"/>
          <w:lang w:eastAsia="en-US"/>
        </w:rPr>
      </w:pPr>
    </w:p>
    <w:p w14:paraId="5B0C190A"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lastRenderedPageBreak/>
        <w:t xml:space="preserve">Public Spending Code </w:t>
      </w:r>
    </w:p>
    <w:p w14:paraId="7A298CF7"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Board seeks to obtain maximum value for all of its expenditures.  Its primary area of non-pay expenditure is in the referral of client cases to private legal practitioners.  The fee rates for such referrals are set out by the Board in the terms and conditions for the panels of private legal practitioners.</w:t>
      </w:r>
      <w:r w:rsidRPr="008A17D4">
        <w:rPr>
          <w:rFonts w:ascii="Arial" w:eastAsia="Calibri" w:hAnsi="Arial" w:cs="Arial"/>
          <w:b/>
          <w:color w:val="000000" w:themeColor="text1"/>
          <w:lang w:eastAsia="en-US"/>
        </w:rPr>
        <w:t xml:space="preserve"> </w:t>
      </w:r>
    </w:p>
    <w:p w14:paraId="2711D4FF" w14:textId="77777777" w:rsidR="00000A68" w:rsidRPr="008A17D4" w:rsidRDefault="00000A68" w:rsidP="00000A68">
      <w:pPr>
        <w:spacing w:after="0"/>
        <w:jc w:val="both"/>
        <w:rPr>
          <w:rFonts w:ascii="Arial" w:eastAsia="Calibri" w:hAnsi="Arial" w:cs="Arial"/>
          <w:color w:val="000000" w:themeColor="text1"/>
          <w:lang w:eastAsia="en-US"/>
        </w:rPr>
      </w:pPr>
    </w:p>
    <w:p w14:paraId="7224F873"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In other procurements, the Board operates under Public Procurement </w:t>
      </w:r>
      <w:proofErr w:type="gramStart"/>
      <w:r w:rsidRPr="008A17D4">
        <w:rPr>
          <w:rFonts w:ascii="Arial" w:eastAsia="Calibri" w:hAnsi="Arial" w:cs="Arial"/>
          <w:color w:val="000000" w:themeColor="text1"/>
          <w:lang w:eastAsia="en-US"/>
        </w:rPr>
        <w:t>Guidelines, and</w:t>
      </w:r>
      <w:proofErr w:type="gramEnd"/>
      <w:r w:rsidRPr="008A17D4">
        <w:rPr>
          <w:rFonts w:ascii="Arial" w:eastAsia="Calibri" w:hAnsi="Arial" w:cs="Arial"/>
          <w:color w:val="000000" w:themeColor="text1"/>
          <w:lang w:eastAsia="en-US"/>
        </w:rPr>
        <w:t xml:space="preserve"> utilises the Office of Government Procurement centralised purchasing arrangements wherever this is possible.  </w:t>
      </w:r>
    </w:p>
    <w:p w14:paraId="0F5C4E5D" w14:textId="77777777" w:rsidR="00000A68" w:rsidRPr="008A17D4" w:rsidRDefault="00000A68" w:rsidP="00000A68">
      <w:pPr>
        <w:spacing w:after="0"/>
        <w:jc w:val="both"/>
        <w:rPr>
          <w:rFonts w:ascii="Arial" w:eastAsia="Calibri" w:hAnsi="Arial" w:cs="Arial"/>
          <w:color w:val="000000" w:themeColor="text1"/>
          <w:lang w:eastAsia="en-US"/>
        </w:rPr>
      </w:pPr>
    </w:p>
    <w:p w14:paraId="6336FF8E"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The Assisted Decision</w:t>
      </w:r>
      <w:r>
        <w:rPr>
          <w:rFonts w:ascii="Arial" w:eastAsia="Calibri" w:hAnsi="Arial" w:cs="Arial"/>
          <w:color w:val="000000" w:themeColor="text1"/>
          <w:lang w:eastAsia="en-US"/>
        </w:rPr>
        <w:t>-</w:t>
      </w:r>
      <w:r w:rsidRPr="008A17D4">
        <w:rPr>
          <w:rFonts w:ascii="Arial" w:eastAsia="Calibri" w:hAnsi="Arial" w:cs="Arial"/>
          <w:color w:val="000000" w:themeColor="text1"/>
          <w:lang w:eastAsia="en-US"/>
        </w:rPr>
        <w:t>Making (Capacity) Act 2015 came into force on 26</w:t>
      </w:r>
      <w:r w:rsidRPr="008A17D4">
        <w:rPr>
          <w:rFonts w:ascii="Arial" w:eastAsia="Calibri" w:hAnsi="Arial" w:cs="Arial"/>
          <w:color w:val="000000" w:themeColor="text1"/>
          <w:vertAlign w:val="superscript"/>
          <w:lang w:eastAsia="en-US"/>
        </w:rPr>
        <w:t>th</w:t>
      </w:r>
      <w:r w:rsidRPr="008A17D4">
        <w:rPr>
          <w:rFonts w:ascii="Arial" w:eastAsia="Calibri" w:hAnsi="Arial" w:cs="Arial"/>
          <w:color w:val="000000" w:themeColor="text1"/>
          <w:lang w:eastAsia="en-US"/>
        </w:rPr>
        <w:t xml:space="preserve"> April 2023. The Board established a private practitioner panel to deal with cases under the Act. Uptake of services in connection with the Act was much slower than anticipated, pent-up demand failed to materialise. Applications have primarily been made in cases where the former jurisdiction of the Court to appoint a care representative would have been invoked. The Board has been in a position to deal with most of these matters in house. Spending under this </w:t>
      </w:r>
      <w:r>
        <w:rPr>
          <w:rFonts w:ascii="Arial" w:eastAsia="Calibri" w:hAnsi="Arial" w:cs="Arial"/>
          <w:color w:val="000000" w:themeColor="text1"/>
          <w:lang w:eastAsia="en-US"/>
        </w:rPr>
        <w:t>programme</w:t>
      </w:r>
      <w:r w:rsidRPr="008A17D4">
        <w:rPr>
          <w:rFonts w:ascii="Arial" w:eastAsia="Calibri" w:hAnsi="Arial" w:cs="Arial"/>
          <w:color w:val="000000" w:themeColor="text1"/>
          <w:lang w:eastAsia="en-US"/>
        </w:rPr>
        <w:t xml:space="preserve"> includes the cost of private practitioners, counsel and medical reports in connection with these cases. </w:t>
      </w:r>
    </w:p>
    <w:p w14:paraId="4FF6C626" w14:textId="77777777" w:rsidR="00000A68" w:rsidRPr="008A17D4" w:rsidRDefault="00000A68" w:rsidP="00000A68">
      <w:pPr>
        <w:spacing w:after="0"/>
        <w:jc w:val="both"/>
        <w:rPr>
          <w:rFonts w:ascii="Arial" w:eastAsia="Calibri" w:hAnsi="Arial" w:cs="Arial"/>
          <w:color w:val="000000" w:themeColor="text1"/>
          <w:lang w:eastAsia="en-US"/>
        </w:rPr>
      </w:pPr>
    </w:p>
    <w:p w14:paraId="491C784B"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Board’s statutory remit was widened in 2011 to include responsibility for providing a Family Mediation Service. The Private Mediator Scheme for the provision of Family Mediation Services in certain Family Matters (“a Panel”) was set up under Section 5 (1) and Section 11A (1) of the Civil Legal Aid Act 1995 (as amended). The commencement of a Family Mediator Panel to provide this critical service was established in 2023. The cases which are either within the jurisdiction of the District Court (primarily parenting and maintenance) or the Circuit Court (separation and divorce jurisdiction) are referred to private practitioners on the panel. This </w:t>
      </w:r>
      <w:r>
        <w:rPr>
          <w:rFonts w:ascii="Arial" w:eastAsia="Calibri" w:hAnsi="Arial" w:cs="Arial"/>
          <w:color w:val="000000" w:themeColor="text1"/>
          <w:lang w:eastAsia="en-US"/>
        </w:rPr>
        <w:t>programme</w:t>
      </w:r>
      <w:r w:rsidRPr="008A17D4">
        <w:rPr>
          <w:rFonts w:ascii="Arial" w:eastAsia="Calibri" w:hAnsi="Arial" w:cs="Arial"/>
          <w:color w:val="000000" w:themeColor="text1"/>
          <w:lang w:eastAsia="en-US"/>
        </w:rPr>
        <w:t xml:space="preserve"> aims to ensure that family mediation clients receive as prompt a service as possible and that any waiting period is kept to a very modest level. It is also used to increase the geographical spread of the mediation support. It is principally aimed at improving the availability and access to mediation for all those who </w:t>
      </w:r>
      <w:proofErr w:type="gramStart"/>
      <w:r w:rsidRPr="008A17D4">
        <w:rPr>
          <w:rFonts w:ascii="Arial" w:eastAsia="Calibri" w:hAnsi="Arial" w:cs="Arial"/>
          <w:color w:val="000000" w:themeColor="text1"/>
          <w:lang w:eastAsia="en-US"/>
        </w:rPr>
        <w:t>are in need of</w:t>
      </w:r>
      <w:proofErr w:type="gramEnd"/>
      <w:r w:rsidRPr="008A17D4">
        <w:rPr>
          <w:rFonts w:ascii="Arial" w:eastAsia="Calibri" w:hAnsi="Arial" w:cs="Arial"/>
          <w:color w:val="000000" w:themeColor="text1"/>
          <w:lang w:eastAsia="en-US"/>
        </w:rPr>
        <w:t xml:space="preserve"> the service.</w:t>
      </w:r>
    </w:p>
    <w:p w14:paraId="643FC2F0" w14:textId="77777777" w:rsidR="00000A68" w:rsidRPr="008A17D4" w:rsidRDefault="00000A68" w:rsidP="00000A68">
      <w:pPr>
        <w:spacing w:after="0"/>
        <w:jc w:val="both"/>
        <w:rPr>
          <w:rFonts w:ascii="Arial" w:eastAsia="Calibri" w:hAnsi="Arial" w:cs="Arial"/>
          <w:b/>
          <w:i/>
          <w:color w:val="000000" w:themeColor="text1"/>
          <w:lang w:eastAsia="en-US"/>
        </w:rPr>
      </w:pPr>
    </w:p>
    <w:p w14:paraId="7D266E64" w14:textId="77777777" w:rsidR="00000A68" w:rsidRPr="008A17D4" w:rsidRDefault="00000A68" w:rsidP="00000A68">
      <w:pPr>
        <w:spacing w:after="0"/>
        <w:jc w:val="both"/>
        <w:rPr>
          <w:rFonts w:ascii="Arial" w:eastAsia="Calibri" w:hAnsi="Arial" w:cs="Arial"/>
          <w:b/>
          <w:i/>
          <w:color w:val="000000" w:themeColor="text1"/>
          <w:lang w:eastAsia="en-US"/>
        </w:rPr>
      </w:pPr>
      <w:r w:rsidRPr="008A17D4">
        <w:rPr>
          <w:rFonts w:ascii="Arial" w:eastAsia="Calibri" w:hAnsi="Arial" w:cs="Arial"/>
          <w:b/>
          <w:i/>
          <w:color w:val="000000" w:themeColor="text1"/>
          <w:lang w:eastAsia="en-US"/>
        </w:rPr>
        <w:t xml:space="preserve">Statement of Compliance </w:t>
      </w:r>
    </w:p>
    <w:p w14:paraId="4665E02C" w14:textId="77777777" w:rsidR="00000A68" w:rsidRPr="008A17D4" w:rsidRDefault="00000A68" w:rsidP="00000A68">
      <w:pPr>
        <w:spacing w:after="0"/>
        <w:jc w:val="both"/>
        <w:rPr>
          <w:rFonts w:ascii="Arial" w:eastAsia="Calibri" w:hAnsi="Arial" w:cs="Arial"/>
          <w:color w:val="000000" w:themeColor="text1"/>
          <w:lang w:eastAsia="en-US"/>
        </w:rPr>
      </w:pPr>
      <w:r w:rsidRPr="008A17D4">
        <w:rPr>
          <w:rFonts w:ascii="Arial" w:eastAsia="Calibri" w:hAnsi="Arial" w:cs="Arial"/>
          <w:color w:val="000000" w:themeColor="text1"/>
          <w:lang w:eastAsia="en-US"/>
        </w:rPr>
        <w:t xml:space="preserve">The Board has adopted the Code of Practice for the Governance of State Bodies (2016) and has put procedures in place to ensure compliance with the Code. The Legal Aid Board </w:t>
      </w:r>
      <w:proofErr w:type="gramStart"/>
      <w:r w:rsidRPr="008A17D4">
        <w:rPr>
          <w:rFonts w:ascii="Arial" w:eastAsia="Calibri" w:hAnsi="Arial" w:cs="Arial"/>
          <w:color w:val="000000" w:themeColor="text1"/>
          <w:lang w:eastAsia="en-US"/>
        </w:rPr>
        <w:t>was in compliance with</w:t>
      </w:r>
      <w:proofErr w:type="gramEnd"/>
      <w:r w:rsidRPr="008A17D4">
        <w:rPr>
          <w:rFonts w:ascii="Arial" w:eastAsia="Calibri" w:hAnsi="Arial" w:cs="Arial"/>
          <w:color w:val="000000" w:themeColor="text1"/>
          <w:lang w:eastAsia="en-US"/>
        </w:rPr>
        <w:t xml:space="preserve"> the Code of Practice for the Governance of State Bodies in 2023. </w:t>
      </w:r>
    </w:p>
    <w:p w14:paraId="4D55DCEA" w14:textId="77777777" w:rsidR="00000A68" w:rsidRPr="008A17D4" w:rsidRDefault="00000A68" w:rsidP="00000A68">
      <w:pPr>
        <w:contextualSpacing/>
        <w:jc w:val="both"/>
        <w:rPr>
          <w:rFonts w:ascii="Arial" w:eastAsia="Calibri" w:hAnsi="Arial" w:cs="Arial"/>
          <w:color w:val="000000" w:themeColor="text1"/>
          <w:lang w:eastAsia="en-US"/>
        </w:rPr>
      </w:pPr>
    </w:p>
    <w:p w14:paraId="7208CA2E" w14:textId="77777777" w:rsidR="00000A68" w:rsidRPr="008A17D4" w:rsidRDefault="00000A68" w:rsidP="00000A68">
      <w:pPr>
        <w:spacing w:line="276" w:lineRule="auto"/>
        <w:rPr>
          <w:rFonts w:ascii="Arial" w:eastAsia="Arial" w:hAnsi="Arial" w:cs="Arial"/>
          <w:color w:val="000000" w:themeColor="text1"/>
        </w:rPr>
      </w:pPr>
    </w:p>
    <w:p w14:paraId="56414A5C" w14:textId="77777777" w:rsidR="00000A68" w:rsidRPr="008A17D4" w:rsidRDefault="00000A68" w:rsidP="00000A68">
      <w:pPr>
        <w:pStyle w:val="Heading1"/>
        <w:spacing w:line="276" w:lineRule="auto"/>
        <w:rPr>
          <w:rFonts w:ascii="Arial" w:eastAsia="Arial" w:hAnsi="Arial" w:cs="Arial"/>
          <w:color w:val="000000" w:themeColor="text1"/>
        </w:rPr>
      </w:pPr>
      <w:bookmarkStart w:id="43" w:name="_Toc176437630"/>
      <w:r w:rsidRPr="008A17D4">
        <w:rPr>
          <w:rFonts w:ascii="Arial" w:eastAsia="Arial" w:hAnsi="Arial" w:cs="Arial"/>
          <w:color w:val="000000" w:themeColor="text1"/>
        </w:rPr>
        <w:lastRenderedPageBreak/>
        <w:t>Appendix</w:t>
      </w:r>
      <w:bookmarkEnd w:id="43"/>
      <w:r w:rsidRPr="008A17D4">
        <w:rPr>
          <w:rFonts w:ascii="Arial" w:eastAsia="Arial" w:hAnsi="Arial" w:cs="Arial"/>
          <w:color w:val="000000" w:themeColor="text1"/>
        </w:rPr>
        <w:t xml:space="preserve"> </w:t>
      </w:r>
    </w:p>
    <w:p w14:paraId="21CE8ACF" w14:textId="77777777" w:rsidR="00000A68" w:rsidRPr="008A17D4" w:rsidRDefault="00000A68" w:rsidP="00000A68">
      <w:pPr>
        <w:rPr>
          <w:rFonts w:ascii="Arial" w:eastAsia="Arial" w:hAnsi="Arial" w:cs="Arial"/>
          <w:b/>
          <w:color w:val="000000" w:themeColor="text1"/>
        </w:rPr>
      </w:pPr>
    </w:p>
    <w:p w14:paraId="0BAFE372" w14:textId="77777777" w:rsidR="00000A68" w:rsidRPr="008A17D4" w:rsidRDefault="00000A68" w:rsidP="00000A68">
      <w:pPr>
        <w:spacing w:line="276" w:lineRule="auto"/>
        <w:rPr>
          <w:rFonts w:ascii="Arial" w:eastAsia="Arial" w:hAnsi="Arial" w:cs="Arial"/>
          <w:b/>
          <w:color w:val="000000" w:themeColor="text1"/>
        </w:rPr>
      </w:pPr>
    </w:p>
    <w:p w14:paraId="75B5416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Table </w:t>
      </w:r>
      <w:r>
        <w:rPr>
          <w:rFonts w:ascii="Arial" w:eastAsia="Arial" w:hAnsi="Arial" w:cs="Arial"/>
          <w:b/>
          <w:color w:val="000000" w:themeColor="text1"/>
        </w:rPr>
        <w:t>7</w:t>
      </w:r>
    </w:p>
    <w:p w14:paraId="459A5CE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Cases Handled in Law Centres</w:t>
      </w:r>
    </w:p>
    <w:tbl>
      <w:tblPr>
        <w:tblW w:w="6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20"/>
        <w:gridCol w:w="951"/>
        <w:gridCol w:w="951"/>
        <w:gridCol w:w="952"/>
        <w:gridCol w:w="951"/>
        <w:gridCol w:w="1128"/>
      </w:tblGrid>
      <w:tr w:rsidR="00000A68" w:rsidRPr="008A17D4" w14:paraId="12A2A707" w14:textId="77777777" w:rsidTr="00F224D2">
        <w:trPr>
          <w:trHeight w:val="330"/>
          <w:jc w:val="center"/>
        </w:trPr>
        <w:tc>
          <w:tcPr>
            <w:tcW w:w="1720" w:type="dxa"/>
            <w:shd w:val="clear" w:color="auto" w:fill="auto"/>
            <w:vAlign w:val="center"/>
          </w:tcPr>
          <w:p w14:paraId="4DEB50DA" w14:textId="77777777" w:rsidR="00000A68" w:rsidRPr="008A17D4" w:rsidRDefault="00000A68" w:rsidP="00F224D2">
            <w:pPr>
              <w:spacing w:after="0" w:line="276" w:lineRule="auto"/>
              <w:ind w:firstLine="221"/>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Year</w:t>
            </w:r>
          </w:p>
        </w:tc>
        <w:tc>
          <w:tcPr>
            <w:tcW w:w="951" w:type="dxa"/>
            <w:shd w:val="clear" w:color="auto" w:fill="auto"/>
            <w:vAlign w:val="center"/>
          </w:tcPr>
          <w:p w14:paraId="57899ED9" w14:textId="77777777" w:rsidR="00000A68" w:rsidRPr="008A17D4" w:rsidRDefault="00000A68" w:rsidP="00F224D2">
            <w:pPr>
              <w:spacing w:after="0" w:line="276" w:lineRule="auto"/>
              <w:jc w:val="center"/>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2019*</w:t>
            </w:r>
          </w:p>
        </w:tc>
        <w:tc>
          <w:tcPr>
            <w:tcW w:w="951" w:type="dxa"/>
            <w:shd w:val="clear" w:color="auto" w:fill="auto"/>
            <w:vAlign w:val="center"/>
          </w:tcPr>
          <w:p w14:paraId="559FDB00" w14:textId="77777777" w:rsidR="00000A68" w:rsidRPr="008A17D4" w:rsidRDefault="00000A68" w:rsidP="00F224D2">
            <w:pPr>
              <w:spacing w:after="0" w:line="276" w:lineRule="auto"/>
              <w:jc w:val="center"/>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2020*</w:t>
            </w:r>
          </w:p>
        </w:tc>
        <w:tc>
          <w:tcPr>
            <w:tcW w:w="952" w:type="dxa"/>
            <w:shd w:val="clear" w:color="auto" w:fill="auto"/>
            <w:vAlign w:val="center"/>
          </w:tcPr>
          <w:p w14:paraId="70A1659D" w14:textId="77777777" w:rsidR="00000A68" w:rsidRPr="008A17D4" w:rsidRDefault="00000A68" w:rsidP="00F224D2">
            <w:pPr>
              <w:spacing w:after="0" w:line="276" w:lineRule="auto"/>
              <w:jc w:val="center"/>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2021*</w:t>
            </w:r>
          </w:p>
        </w:tc>
        <w:tc>
          <w:tcPr>
            <w:tcW w:w="951" w:type="dxa"/>
            <w:shd w:val="clear" w:color="auto" w:fill="auto"/>
          </w:tcPr>
          <w:p w14:paraId="7AC43756" w14:textId="77777777" w:rsidR="00000A68" w:rsidRPr="008A17D4" w:rsidRDefault="00000A68" w:rsidP="00F224D2">
            <w:pPr>
              <w:spacing w:after="0" w:line="276" w:lineRule="auto"/>
              <w:jc w:val="center"/>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2022*</w:t>
            </w:r>
          </w:p>
        </w:tc>
        <w:tc>
          <w:tcPr>
            <w:tcW w:w="1128" w:type="dxa"/>
            <w:shd w:val="clear" w:color="auto" w:fill="auto"/>
          </w:tcPr>
          <w:p w14:paraId="548BCF75" w14:textId="77777777" w:rsidR="00000A68" w:rsidRPr="008A17D4" w:rsidRDefault="00000A68" w:rsidP="00F224D2">
            <w:pPr>
              <w:spacing w:after="0" w:line="276" w:lineRule="auto"/>
              <w:jc w:val="center"/>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2023</w:t>
            </w:r>
          </w:p>
        </w:tc>
      </w:tr>
      <w:tr w:rsidR="00000A68" w:rsidRPr="008A17D4" w14:paraId="7219493C" w14:textId="77777777" w:rsidTr="00F224D2">
        <w:trPr>
          <w:trHeight w:val="330"/>
          <w:jc w:val="center"/>
        </w:trPr>
        <w:tc>
          <w:tcPr>
            <w:tcW w:w="1720" w:type="dxa"/>
            <w:shd w:val="clear" w:color="auto" w:fill="auto"/>
            <w:vAlign w:val="center"/>
          </w:tcPr>
          <w:p w14:paraId="04EE8420" w14:textId="77777777" w:rsidR="00000A68" w:rsidRPr="008A17D4" w:rsidRDefault="00000A68" w:rsidP="00F224D2">
            <w:pPr>
              <w:spacing w:after="0" w:line="276" w:lineRule="auto"/>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 xml:space="preserve">   Total</w:t>
            </w:r>
          </w:p>
        </w:tc>
        <w:tc>
          <w:tcPr>
            <w:tcW w:w="951" w:type="dxa"/>
            <w:shd w:val="clear" w:color="auto" w:fill="auto"/>
            <w:vAlign w:val="center"/>
          </w:tcPr>
          <w:p w14:paraId="4D4F652A" w14:textId="77777777" w:rsidR="00000A68" w:rsidRPr="008A17D4" w:rsidRDefault="00000A68" w:rsidP="00F224D2">
            <w:pPr>
              <w:spacing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17,419</w:t>
            </w:r>
          </w:p>
        </w:tc>
        <w:tc>
          <w:tcPr>
            <w:tcW w:w="951" w:type="dxa"/>
            <w:shd w:val="clear" w:color="auto" w:fill="auto"/>
            <w:vAlign w:val="center"/>
          </w:tcPr>
          <w:p w14:paraId="79E8D62B" w14:textId="77777777" w:rsidR="00000A68" w:rsidRPr="008A17D4" w:rsidRDefault="00000A68" w:rsidP="00F224D2">
            <w:pPr>
              <w:spacing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16,236</w:t>
            </w:r>
          </w:p>
        </w:tc>
        <w:tc>
          <w:tcPr>
            <w:tcW w:w="952" w:type="dxa"/>
            <w:shd w:val="clear" w:color="auto" w:fill="auto"/>
            <w:vAlign w:val="center"/>
          </w:tcPr>
          <w:p w14:paraId="746D2E9F" w14:textId="77777777" w:rsidR="00000A68" w:rsidRPr="008A17D4" w:rsidRDefault="00000A68" w:rsidP="00F224D2">
            <w:pPr>
              <w:spacing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16,400</w:t>
            </w:r>
          </w:p>
        </w:tc>
        <w:tc>
          <w:tcPr>
            <w:tcW w:w="951" w:type="dxa"/>
            <w:shd w:val="clear" w:color="auto" w:fill="auto"/>
            <w:vAlign w:val="center"/>
          </w:tcPr>
          <w:p w14:paraId="1BA28579" w14:textId="77777777" w:rsidR="00000A68" w:rsidRPr="008A17D4" w:rsidRDefault="00000A68" w:rsidP="00F224D2">
            <w:pPr>
              <w:spacing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16,477</w:t>
            </w:r>
          </w:p>
        </w:tc>
        <w:tc>
          <w:tcPr>
            <w:tcW w:w="1128" w:type="dxa"/>
            <w:shd w:val="clear" w:color="auto" w:fill="auto"/>
          </w:tcPr>
          <w:p w14:paraId="44E7223D" w14:textId="77777777" w:rsidR="00000A68" w:rsidRPr="008A17D4" w:rsidRDefault="00000A68" w:rsidP="00F224D2">
            <w:pPr>
              <w:spacing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16,526</w:t>
            </w:r>
          </w:p>
        </w:tc>
      </w:tr>
    </w:tbl>
    <w:p w14:paraId="4F1B8326" w14:textId="77777777" w:rsidR="00000A68" w:rsidRPr="008A17D4" w:rsidRDefault="00000A68" w:rsidP="00000A68">
      <w:pPr>
        <w:spacing w:after="0" w:line="276" w:lineRule="auto"/>
        <w:rPr>
          <w:rFonts w:ascii="Arial" w:eastAsia="Arial" w:hAnsi="Arial" w:cs="Arial"/>
          <w:color w:val="000000" w:themeColor="text1"/>
        </w:rPr>
      </w:pPr>
      <w:r w:rsidRPr="008A17D4">
        <w:rPr>
          <w:rFonts w:ascii="Arial" w:eastAsia="Arial" w:hAnsi="Arial" w:cs="Arial"/>
          <w:b/>
          <w:color w:val="000000" w:themeColor="text1"/>
        </w:rPr>
        <w:t xml:space="preserve">                     </w:t>
      </w:r>
      <w:r w:rsidRPr="008A17D4">
        <w:rPr>
          <w:rFonts w:ascii="Arial" w:eastAsia="Arial" w:hAnsi="Arial" w:cs="Arial"/>
          <w:color w:val="000000" w:themeColor="text1"/>
        </w:rPr>
        <w:t>*Including international protection cases</w:t>
      </w:r>
    </w:p>
    <w:p w14:paraId="6D83287C" w14:textId="77777777" w:rsidR="00000A68" w:rsidRPr="008A17D4" w:rsidRDefault="00000A68" w:rsidP="00000A68">
      <w:pPr>
        <w:spacing w:line="276" w:lineRule="auto"/>
        <w:rPr>
          <w:rFonts w:ascii="Arial" w:eastAsia="Arial" w:hAnsi="Arial" w:cs="Arial"/>
          <w:b/>
          <w:color w:val="000000" w:themeColor="text1"/>
        </w:rPr>
      </w:pPr>
    </w:p>
    <w:p w14:paraId="5BB51B86" w14:textId="77777777" w:rsidR="00000A68" w:rsidRPr="008A17D4" w:rsidRDefault="00000A68" w:rsidP="00000A68">
      <w:pPr>
        <w:spacing w:line="276" w:lineRule="auto"/>
        <w:rPr>
          <w:rFonts w:ascii="Arial" w:eastAsia="Arial" w:hAnsi="Arial" w:cs="Arial"/>
          <w:b/>
          <w:color w:val="000000" w:themeColor="text1"/>
        </w:rPr>
      </w:pPr>
    </w:p>
    <w:p w14:paraId="4DEDD4E5"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Chart 3</w:t>
      </w:r>
    </w:p>
    <w:p w14:paraId="380D40A4"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Cases Handled in Law Centres 2019-2023</w:t>
      </w:r>
    </w:p>
    <w:p w14:paraId="6F75992F"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noProof/>
          <w:color w:val="000000" w:themeColor="text1"/>
        </w:rPr>
        <w:drawing>
          <wp:inline distT="0" distB="0" distL="0" distR="0" wp14:anchorId="658FA660" wp14:editId="52EE9C3F">
            <wp:extent cx="6088380" cy="3505200"/>
            <wp:effectExtent l="0" t="0" r="762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829677" w14:textId="77777777" w:rsidR="00000A68" w:rsidRPr="008A17D4" w:rsidRDefault="00000A68" w:rsidP="00000A68">
      <w:pPr>
        <w:spacing w:line="276" w:lineRule="auto"/>
        <w:rPr>
          <w:rFonts w:ascii="Arial" w:eastAsia="Arial" w:hAnsi="Arial" w:cs="Arial"/>
          <w:b/>
          <w:color w:val="000000" w:themeColor="text1"/>
        </w:rPr>
      </w:pPr>
    </w:p>
    <w:p w14:paraId="65D30668" w14:textId="77777777" w:rsidR="00000A68" w:rsidRPr="008A17D4" w:rsidRDefault="00000A68" w:rsidP="00000A68">
      <w:pPr>
        <w:spacing w:after="0" w:line="276" w:lineRule="auto"/>
        <w:jc w:val="center"/>
        <w:rPr>
          <w:rFonts w:ascii="Arial" w:eastAsia="Arial" w:hAnsi="Arial" w:cs="Arial"/>
          <w:b/>
          <w:color w:val="000000" w:themeColor="text1"/>
        </w:rPr>
      </w:pPr>
    </w:p>
    <w:p w14:paraId="6BA99FF1" w14:textId="77777777" w:rsidR="00000A68" w:rsidRPr="008A17D4" w:rsidRDefault="00000A68" w:rsidP="00000A68">
      <w:pPr>
        <w:spacing w:after="0" w:line="276" w:lineRule="auto"/>
        <w:jc w:val="center"/>
        <w:rPr>
          <w:rFonts w:ascii="Arial" w:eastAsia="Arial" w:hAnsi="Arial" w:cs="Arial"/>
          <w:b/>
          <w:color w:val="000000" w:themeColor="text1"/>
        </w:rPr>
      </w:pPr>
    </w:p>
    <w:p w14:paraId="6569CA6C" w14:textId="77777777" w:rsidR="00000A68" w:rsidRPr="008A17D4" w:rsidRDefault="00000A68" w:rsidP="00000A68">
      <w:pPr>
        <w:spacing w:after="0" w:line="276" w:lineRule="auto"/>
        <w:jc w:val="center"/>
        <w:rPr>
          <w:rFonts w:ascii="Arial" w:eastAsia="Arial" w:hAnsi="Arial" w:cs="Arial"/>
          <w:b/>
          <w:color w:val="000000" w:themeColor="text1"/>
        </w:rPr>
      </w:pPr>
    </w:p>
    <w:p w14:paraId="26878467" w14:textId="77777777" w:rsidR="00000A68" w:rsidRPr="008A17D4" w:rsidRDefault="00000A68" w:rsidP="00000A68">
      <w:pPr>
        <w:spacing w:after="0" w:line="276" w:lineRule="auto"/>
        <w:rPr>
          <w:rFonts w:ascii="Arial" w:eastAsia="Arial" w:hAnsi="Arial" w:cs="Arial"/>
          <w:b/>
          <w:color w:val="000000" w:themeColor="text1"/>
        </w:rPr>
      </w:pPr>
    </w:p>
    <w:p w14:paraId="37EF1DDD" w14:textId="77777777" w:rsidR="00000A68" w:rsidRPr="008A17D4" w:rsidRDefault="00000A68" w:rsidP="00000A68">
      <w:pPr>
        <w:spacing w:after="0" w:line="276" w:lineRule="auto"/>
        <w:rPr>
          <w:rFonts w:ascii="Arial" w:eastAsia="Arial" w:hAnsi="Arial" w:cs="Arial"/>
          <w:b/>
          <w:color w:val="000000" w:themeColor="text1"/>
        </w:rPr>
      </w:pPr>
    </w:p>
    <w:p w14:paraId="6B5974D5" w14:textId="77777777" w:rsidR="00000A68" w:rsidRPr="008A17D4" w:rsidRDefault="00000A68" w:rsidP="00000A68">
      <w:pPr>
        <w:spacing w:after="0" w:line="276" w:lineRule="auto"/>
        <w:rPr>
          <w:rFonts w:ascii="Arial" w:eastAsia="Arial" w:hAnsi="Arial" w:cs="Arial"/>
          <w:b/>
          <w:color w:val="000000" w:themeColor="text1"/>
        </w:rPr>
      </w:pPr>
    </w:p>
    <w:p w14:paraId="61E40F81" w14:textId="77777777" w:rsidR="00000A68" w:rsidRPr="008A17D4" w:rsidRDefault="00000A68" w:rsidP="00000A68">
      <w:pPr>
        <w:spacing w:after="0" w:line="276" w:lineRule="auto"/>
        <w:jc w:val="center"/>
        <w:rPr>
          <w:rFonts w:ascii="Arial" w:eastAsia="Arial" w:hAnsi="Arial" w:cs="Arial"/>
          <w:b/>
          <w:color w:val="000000" w:themeColor="text1"/>
        </w:rPr>
      </w:pPr>
    </w:p>
    <w:p w14:paraId="0533B915" w14:textId="77777777" w:rsidR="00000A68" w:rsidRDefault="00000A68" w:rsidP="00000A68">
      <w:pPr>
        <w:spacing w:after="0" w:line="276" w:lineRule="auto"/>
        <w:jc w:val="center"/>
        <w:rPr>
          <w:rFonts w:ascii="Arial" w:eastAsia="Arial" w:hAnsi="Arial" w:cs="Arial"/>
          <w:b/>
          <w:color w:val="000000" w:themeColor="text1"/>
        </w:rPr>
      </w:pPr>
    </w:p>
    <w:p w14:paraId="2C501FB7" w14:textId="77777777" w:rsidR="00000A68" w:rsidRPr="008A17D4" w:rsidRDefault="00000A68" w:rsidP="00000A68">
      <w:pPr>
        <w:spacing w:after="0" w:line="276" w:lineRule="auto"/>
        <w:jc w:val="center"/>
        <w:rPr>
          <w:rFonts w:ascii="Arial" w:eastAsia="Arial" w:hAnsi="Arial" w:cs="Arial"/>
          <w:b/>
          <w:color w:val="000000" w:themeColor="text1"/>
        </w:rPr>
      </w:pPr>
    </w:p>
    <w:p w14:paraId="18DD7517"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Chart 4</w:t>
      </w:r>
    </w:p>
    <w:p w14:paraId="02E1C362"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Cases by Subject Matter 2023</w:t>
      </w:r>
    </w:p>
    <w:p w14:paraId="2A1139C7"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noProof/>
          <w:color w:val="000000" w:themeColor="text1"/>
        </w:rPr>
        <w:drawing>
          <wp:inline distT="0" distB="0" distL="0" distR="0" wp14:anchorId="26ED01E4" wp14:editId="6D6E5BF8">
            <wp:extent cx="5731510" cy="5334635"/>
            <wp:effectExtent l="0" t="0" r="2540" b="184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E26374" w14:textId="77777777" w:rsidR="00000A68" w:rsidRDefault="00000A68" w:rsidP="00000A68">
      <w:pPr>
        <w:spacing w:line="276" w:lineRule="auto"/>
        <w:rPr>
          <w:rFonts w:ascii="Arial" w:eastAsia="Arial" w:hAnsi="Arial" w:cs="Arial"/>
          <w:b/>
          <w:color w:val="000000" w:themeColor="text1"/>
        </w:rPr>
      </w:pPr>
    </w:p>
    <w:p w14:paraId="7FA4CD67" w14:textId="77777777" w:rsidR="007C44ED" w:rsidRDefault="007C44ED" w:rsidP="00000A68">
      <w:pPr>
        <w:spacing w:line="276" w:lineRule="auto"/>
        <w:rPr>
          <w:rFonts w:ascii="Arial" w:eastAsia="Arial" w:hAnsi="Arial" w:cs="Arial"/>
          <w:b/>
          <w:color w:val="000000" w:themeColor="text1"/>
        </w:rPr>
      </w:pPr>
    </w:p>
    <w:p w14:paraId="00CB4EE1" w14:textId="77777777" w:rsidR="007C44ED" w:rsidRPr="008A17D4" w:rsidRDefault="007C44ED" w:rsidP="00000A68">
      <w:pPr>
        <w:spacing w:line="276" w:lineRule="auto"/>
        <w:rPr>
          <w:rFonts w:ascii="Arial" w:eastAsia="Arial" w:hAnsi="Arial" w:cs="Arial"/>
          <w:b/>
          <w:color w:val="000000" w:themeColor="text1"/>
        </w:rPr>
      </w:pPr>
    </w:p>
    <w:p w14:paraId="150E5A05"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 xml:space="preserve">Table </w:t>
      </w:r>
      <w:r>
        <w:rPr>
          <w:rFonts w:ascii="Arial" w:eastAsia="Arial" w:hAnsi="Arial" w:cs="Arial"/>
          <w:b/>
          <w:color w:val="000000" w:themeColor="text1"/>
        </w:rPr>
        <w:t>8</w:t>
      </w:r>
      <w:r w:rsidRPr="008A17D4">
        <w:rPr>
          <w:rFonts w:ascii="Arial" w:eastAsia="Arial" w:hAnsi="Arial" w:cs="Arial"/>
          <w:b/>
          <w:color w:val="000000" w:themeColor="text1"/>
        </w:rPr>
        <w:t>.</w:t>
      </w:r>
    </w:p>
    <w:p w14:paraId="62A0357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New Cases in Law Centres</w:t>
      </w:r>
    </w:p>
    <w:tbl>
      <w:tblPr>
        <w:tblW w:w="6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93"/>
        <w:gridCol w:w="844"/>
        <w:gridCol w:w="844"/>
        <w:gridCol w:w="929"/>
        <w:gridCol w:w="929"/>
        <w:gridCol w:w="826"/>
      </w:tblGrid>
      <w:tr w:rsidR="00000A68" w:rsidRPr="008A17D4" w14:paraId="5A4F5FF3" w14:textId="77777777" w:rsidTr="00F224D2">
        <w:trPr>
          <w:trHeight w:val="330"/>
          <w:jc w:val="center"/>
        </w:trPr>
        <w:tc>
          <w:tcPr>
            <w:tcW w:w="2493" w:type="dxa"/>
            <w:shd w:val="clear" w:color="auto" w:fill="auto"/>
            <w:vAlign w:val="center"/>
          </w:tcPr>
          <w:p w14:paraId="373063F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Year</w:t>
            </w:r>
          </w:p>
        </w:tc>
        <w:tc>
          <w:tcPr>
            <w:tcW w:w="844" w:type="dxa"/>
            <w:shd w:val="clear" w:color="auto" w:fill="auto"/>
            <w:vAlign w:val="center"/>
          </w:tcPr>
          <w:p w14:paraId="56788C25"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2019*</w:t>
            </w:r>
          </w:p>
        </w:tc>
        <w:tc>
          <w:tcPr>
            <w:tcW w:w="844" w:type="dxa"/>
            <w:shd w:val="clear" w:color="auto" w:fill="auto"/>
            <w:vAlign w:val="center"/>
          </w:tcPr>
          <w:p w14:paraId="69A539D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2020*</w:t>
            </w:r>
          </w:p>
        </w:tc>
        <w:tc>
          <w:tcPr>
            <w:tcW w:w="929" w:type="dxa"/>
            <w:shd w:val="clear" w:color="auto" w:fill="auto"/>
          </w:tcPr>
          <w:p w14:paraId="02A9A5A3"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2021</w:t>
            </w:r>
          </w:p>
        </w:tc>
        <w:tc>
          <w:tcPr>
            <w:tcW w:w="929" w:type="dxa"/>
            <w:shd w:val="clear" w:color="auto" w:fill="auto"/>
          </w:tcPr>
          <w:p w14:paraId="4144033B"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2022</w:t>
            </w:r>
          </w:p>
        </w:tc>
        <w:tc>
          <w:tcPr>
            <w:tcW w:w="826" w:type="dxa"/>
            <w:shd w:val="clear" w:color="auto" w:fill="auto"/>
          </w:tcPr>
          <w:p w14:paraId="693CBDEF"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2023</w:t>
            </w:r>
          </w:p>
        </w:tc>
      </w:tr>
      <w:tr w:rsidR="00000A68" w:rsidRPr="008A17D4" w14:paraId="624E47BD" w14:textId="77777777" w:rsidTr="00F224D2">
        <w:trPr>
          <w:trHeight w:val="330"/>
          <w:jc w:val="center"/>
        </w:trPr>
        <w:tc>
          <w:tcPr>
            <w:tcW w:w="2493" w:type="dxa"/>
            <w:shd w:val="clear" w:color="auto" w:fill="auto"/>
            <w:vAlign w:val="center"/>
          </w:tcPr>
          <w:p w14:paraId="3220DD3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New Cases</w:t>
            </w:r>
          </w:p>
        </w:tc>
        <w:tc>
          <w:tcPr>
            <w:tcW w:w="844" w:type="dxa"/>
            <w:shd w:val="clear" w:color="auto" w:fill="auto"/>
            <w:vAlign w:val="center"/>
          </w:tcPr>
          <w:p w14:paraId="31D3956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5,717</w:t>
            </w:r>
          </w:p>
        </w:tc>
        <w:tc>
          <w:tcPr>
            <w:tcW w:w="844" w:type="dxa"/>
            <w:shd w:val="clear" w:color="auto" w:fill="auto"/>
            <w:vAlign w:val="center"/>
          </w:tcPr>
          <w:p w14:paraId="1D180F2D"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5,261</w:t>
            </w:r>
          </w:p>
        </w:tc>
        <w:tc>
          <w:tcPr>
            <w:tcW w:w="929" w:type="dxa"/>
            <w:shd w:val="clear" w:color="auto" w:fill="auto"/>
          </w:tcPr>
          <w:p w14:paraId="3F0AFB01"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5,025</w:t>
            </w:r>
          </w:p>
        </w:tc>
        <w:tc>
          <w:tcPr>
            <w:tcW w:w="929" w:type="dxa"/>
            <w:shd w:val="clear" w:color="auto" w:fill="auto"/>
          </w:tcPr>
          <w:p w14:paraId="234C1E0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5,289</w:t>
            </w:r>
          </w:p>
        </w:tc>
        <w:tc>
          <w:tcPr>
            <w:tcW w:w="826" w:type="dxa"/>
            <w:shd w:val="clear" w:color="auto" w:fill="auto"/>
          </w:tcPr>
          <w:p w14:paraId="3A296D2E"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6,118</w:t>
            </w:r>
          </w:p>
        </w:tc>
      </w:tr>
    </w:tbl>
    <w:p w14:paraId="7023092E" w14:textId="77777777" w:rsidR="00000A68" w:rsidRPr="008A17D4" w:rsidRDefault="00000A68" w:rsidP="00000A68">
      <w:pPr>
        <w:spacing w:after="120" w:line="276" w:lineRule="auto"/>
        <w:ind w:firstLine="720"/>
        <w:rPr>
          <w:rFonts w:ascii="Arial" w:eastAsia="Arial" w:hAnsi="Arial" w:cs="Arial"/>
          <w:color w:val="000000" w:themeColor="text1"/>
          <w:sz w:val="20"/>
          <w:szCs w:val="20"/>
        </w:rPr>
      </w:pPr>
      <w:r w:rsidRPr="008A17D4">
        <w:rPr>
          <w:rFonts w:ascii="Arial" w:eastAsia="Arial" w:hAnsi="Arial" w:cs="Arial"/>
          <w:color w:val="000000" w:themeColor="text1"/>
          <w:sz w:val="20"/>
          <w:szCs w:val="20"/>
        </w:rPr>
        <w:t xml:space="preserve">      *Including international protection cases</w:t>
      </w:r>
    </w:p>
    <w:p w14:paraId="223806F0" w14:textId="77777777" w:rsidR="00000A68" w:rsidRPr="008A17D4" w:rsidRDefault="00000A68" w:rsidP="00000A68">
      <w:pPr>
        <w:spacing w:after="0" w:line="276" w:lineRule="auto"/>
        <w:jc w:val="center"/>
        <w:rPr>
          <w:rFonts w:ascii="Arial" w:eastAsia="Arial" w:hAnsi="Arial" w:cs="Arial"/>
          <w:b/>
          <w:color w:val="000000" w:themeColor="text1"/>
        </w:rPr>
      </w:pPr>
    </w:p>
    <w:p w14:paraId="5A6EEA92" w14:textId="77777777" w:rsidR="00000A68" w:rsidRPr="008A17D4" w:rsidRDefault="00000A68" w:rsidP="00000A68">
      <w:pPr>
        <w:spacing w:after="0" w:line="276" w:lineRule="auto"/>
        <w:jc w:val="center"/>
        <w:rPr>
          <w:rFonts w:ascii="Arial" w:eastAsia="Arial" w:hAnsi="Arial" w:cs="Arial"/>
          <w:b/>
          <w:color w:val="000000" w:themeColor="text1"/>
        </w:rPr>
      </w:pPr>
    </w:p>
    <w:p w14:paraId="6C29C485" w14:textId="77777777" w:rsidR="00000A68" w:rsidRPr="008A17D4" w:rsidRDefault="00000A68" w:rsidP="00000A68">
      <w:pPr>
        <w:spacing w:after="0" w:line="276" w:lineRule="auto"/>
        <w:jc w:val="center"/>
        <w:rPr>
          <w:rFonts w:ascii="Arial" w:eastAsia="Arial" w:hAnsi="Arial" w:cs="Arial"/>
          <w:b/>
          <w:color w:val="000000" w:themeColor="text1"/>
        </w:rPr>
      </w:pPr>
    </w:p>
    <w:p w14:paraId="19650839"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Table </w:t>
      </w:r>
      <w:r>
        <w:rPr>
          <w:rFonts w:ascii="Arial" w:eastAsia="Arial" w:hAnsi="Arial" w:cs="Arial"/>
          <w:b/>
          <w:color w:val="000000" w:themeColor="text1"/>
        </w:rPr>
        <w:t>9</w:t>
      </w:r>
    </w:p>
    <w:p w14:paraId="53F92761"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Cases Handled in 2023, Year of Application</w:t>
      </w:r>
    </w:p>
    <w:tbl>
      <w:tblPr>
        <w:tblW w:w="6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16"/>
        <w:gridCol w:w="1033"/>
        <w:gridCol w:w="1033"/>
        <w:gridCol w:w="964"/>
        <w:gridCol w:w="964"/>
        <w:gridCol w:w="817"/>
      </w:tblGrid>
      <w:tr w:rsidR="00000A68" w:rsidRPr="008A17D4" w14:paraId="25766ED6" w14:textId="77777777" w:rsidTr="00F224D2">
        <w:trPr>
          <w:trHeight w:val="811"/>
          <w:jc w:val="center"/>
        </w:trPr>
        <w:tc>
          <w:tcPr>
            <w:tcW w:w="1516" w:type="dxa"/>
            <w:shd w:val="clear" w:color="auto" w:fill="auto"/>
            <w:vAlign w:val="center"/>
          </w:tcPr>
          <w:p w14:paraId="1868A8A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Year</w:t>
            </w:r>
          </w:p>
        </w:tc>
        <w:tc>
          <w:tcPr>
            <w:tcW w:w="1033" w:type="dxa"/>
            <w:shd w:val="clear" w:color="auto" w:fill="auto"/>
            <w:vAlign w:val="center"/>
          </w:tcPr>
          <w:p w14:paraId="021BD90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2019</w:t>
            </w:r>
          </w:p>
        </w:tc>
        <w:tc>
          <w:tcPr>
            <w:tcW w:w="1033" w:type="dxa"/>
            <w:shd w:val="clear" w:color="auto" w:fill="auto"/>
            <w:vAlign w:val="center"/>
          </w:tcPr>
          <w:p w14:paraId="0161B5C4"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2020</w:t>
            </w:r>
          </w:p>
        </w:tc>
        <w:tc>
          <w:tcPr>
            <w:tcW w:w="964" w:type="dxa"/>
            <w:shd w:val="clear" w:color="auto" w:fill="auto"/>
            <w:vAlign w:val="center"/>
          </w:tcPr>
          <w:p w14:paraId="1C86D9FA"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2021</w:t>
            </w:r>
          </w:p>
        </w:tc>
        <w:tc>
          <w:tcPr>
            <w:tcW w:w="964" w:type="dxa"/>
            <w:shd w:val="clear" w:color="auto" w:fill="auto"/>
            <w:vAlign w:val="center"/>
          </w:tcPr>
          <w:p w14:paraId="7C651803"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2022</w:t>
            </w:r>
          </w:p>
        </w:tc>
        <w:tc>
          <w:tcPr>
            <w:tcW w:w="817" w:type="dxa"/>
            <w:shd w:val="clear" w:color="auto" w:fill="auto"/>
            <w:vAlign w:val="center"/>
          </w:tcPr>
          <w:p w14:paraId="4D573419"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2023</w:t>
            </w:r>
          </w:p>
        </w:tc>
      </w:tr>
      <w:tr w:rsidR="00000A68" w:rsidRPr="008A17D4" w14:paraId="1FB24339" w14:textId="77777777" w:rsidTr="00F224D2">
        <w:trPr>
          <w:trHeight w:val="459"/>
          <w:jc w:val="center"/>
        </w:trPr>
        <w:tc>
          <w:tcPr>
            <w:tcW w:w="1516" w:type="dxa"/>
            <w:shd w:val="clear" w:color="auto" w:fill="auto"/>
            <w:vAlign w:val="center"/>
          </w:tcPr>
          <w:p w14:paraId="4B86D3B8"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Number</w:t>
            </w:r>
          </w:p>
        </w:tc>
        <w:tc>
          <w:tcPr>
            <w:tcW w:w="1033" w:type="dxa"/>
            <w:shd w:val="clear" w:color="auto" w:fill="auto"/>
            <w:vAlign w:val="center"/>
          </w:tcPr>
          <w:p w14:paraId="0E751ABB"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1,317</w:t>
            </w:r>
          </w:p>
        </w:tc>
        <w:tc>
          <w:tcPr>
            <w:tcW w:w="1033" w:type="dxa"/>
            <w:shd w:val="clear" w:color="auto" w:fill="auto"/>
            <w:vAlign w:val="center"/>
          </w:tcPr>
          <w:p w14:paraId="3D8F2617"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1,706</w:t>
            </w:r>
          </w:p>
        </w:tc>
        <w:tc>
          <w:tcPr>
            <w:tcW w:w="964" w:type="dxa"/>
            <w:shd w:val="clear" w:color="auto" w:fill="auto"/>
            <w:vAlign w:val="center"/>
          </w:tcPr>
          <w:p w14:paraId="37B51600"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2,279</w:t>
            </w:r>
          </w:p>
        </w:tc>
        <w:tc>
          <w:tcPr>
            <w:tcW w:w="964" w:type="dxa"/>
            <w:shd w:val="clear" w:color="auto" w:fill="auto"/>
            <w:vAlign w:val="center"/>
          </w:tcPr>
          <w:p w14:paraId="3919C914"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3,780</w:t>
            </w:r>
          </w:p>
        </w:tc>
        <w:tc>
          <w:tcPr>
            <w:tcW w:w="817" w:type="dxa"/>
            <w:shd w:val="clear" w:color="auto" w:fill="auto"/>
            <w:vAlign w:val="center"/>
          </w:tcPr>
          <w:p w14:paraId="2D43DE42"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5,199</w:t>
            </w:r>
          </w:p>
        </w:tc>
      </w:tr>
    </w:tbl>
    <w:p w14:paraId="14C9B2DB" w14:textId="77777777" w:rsidR="00000A68" w:rsidRPr="008A17D4" w:rsidRDefault="00000A68" w:rsidP="00000A68">
      <w:pPr>
        <w:spacing w:line="276" w:lineRule="auto"/>
        <w:rPr>
          <w:rFonts w:ascii="Arial" w:eastAsia="Arial" w:hAnsi="Arial" w:cs="Arial"/>
          <w:b/>
          <w:color w:val="000000" w:themeColor="text1"/>
        </w:rPr>
      </w:pPr>
    </w:p>
    <w:p w14:paraId="18DF4A89" w14:textId="77777777" w:rsidR="00000A68" w:rsidRPr="008A17D4" w:rsidRDefault="00000A68" w:rsidP="00000A68">
      <w:pPr>
        <w:spacing w:line="276" w:lineRule="auto"/>
        <w:rPr>
          <w:rFonts w:ascii="Arial" w:eastAsia="Arial" w:hAnsi="Arial" w:cs="Arial"/>
          <w:b/>
          <w:color w:val="000000" w:themeColor="text1"/>
        </w:rPr>
      </w:pPr>
    </w:p>
    <w:p w14:paraId="493B2E7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1</w:t>
      </w:r>
      <w:r>
        <w:rPr>
          <w:rFonts w:ascii="Arial" w:eastAsia="Arial" w:hAnsi="Arial" w:cs="Arial"/>
          <w:b/>
          <w:color w:val="000000" w:themeColor="text1"/>
        </w:rPr>
        <w:t>0</w:t>
      </w:r>
    </w:p>
    <w:p w14:paraId="7E72EDCF"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Number of Cases Closed</w:t>
      </w:r>
    </w:p>
    <w:tbl>
      <w:tblPr>
        <w:tblW w:w="7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4"/>
        <w:gridCol w:w="1134"/>
        <w:gridCol w:w="1134"/>
        <w:gridCol w:w="1134"/>
        <w:gridCol w:w="1134"/>
        <w:gridCol w:w="1134"/>
      </w:tblGrid>
      <w:tr w:rsidR="00000A68" w:rsidRPr="008A17D4" w14:paraId="5B476999" w14:textId="77777777" w:rsidTr="00F224D2">
        <w:trPr>
          <w:trHeight w:val="300"/>
          <w:jc w:val="center"/>
        </w:trPr>
        <w:tc>
          <w:tcPr>
            <w:tcW w:w="1455" w:type="dxa"/>
            <w:shd w:val="clear" w:color="auto" w:fill="auto"/>
          </w:tcPr>
          <w:p w14:paraId="1A1A2932"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Year</w:t>
            </w:r>
          </w:p>
        </w:tc>
        <w:tc>
          <w:tcPr>
            <w:tcW w:w="1134" w:type="dxa"/>
            <w:shd w:val="clear" w:color="auto" w:fill="auto"/>
          </w:tcPr>
          <w:p w14:paraId="78AB148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2019*</w:t>
            </w:r>
          </w:p>
        </w:tc>
        <w:tc>
          <w:tcPr>
            <w:tcW w:w="1134" w:type="dxa"/>
            <w:shd w:val="clear" w:color="auto" w:fill="auto"/>
          </w:tcPr>
          <w:p w14:paraId="563FE6D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2020*</w:t>
            </w:r>
          </w:p>
        </w:tc>
        <w:tc>
          <w:tcPr>
            <w:tcW w:w="1134" w:type="dxa"/>
            <w:shd w:val="clear" w:color="auto" w:fill="auto"/>
          </w:tcPr>
          <w:p w14:paraId="6C88D2D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2021*</w:t>
            </w:r>
          </w:p>
        </w:tc>
        <w:tc>
          <w:tcPr>
            <w:tcW w:w="1134" w:type="dxa"/>
            <w:shd w:val="clear" w:color="auto" w:fill="auto"/>
          </w:tcPr>
          <w:p w14:paraId="580DC6D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2022*</w:t>
            </w:r>
          </w:p>
        </w:tc>
        <w:tc>
          <w:tcPr>
            <w:tcW w:w="1134" w:type="dxa"/>
            <w:shd w:val="clear" w:color="auto" w:fill="auto"/>
          </w:tcPr>
          <w:p w14:paraId="23930C3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2023*</w:t>
            </w:r>
          </w:p>
        </w:tc>
      </w:tr>
      <w:tr w:rsidR="00000A68" w:rsidRPr="008A17D4" w14:paraId="79107FD8" w14:textId="77777777" w:rsidTr="00F224D2">
        <w:trPr>
          <w:trHeight w:val="300"/>
          <w:jc w:val="center"/>
        </w:trPr>
        <w:tc>
          <w:tcPr>
            <w:tcW w:w="1455" w:type="dxa"/>
            <w:shd w:val="clear" w:color="auto" w:fill="auto"/>
          </w:tcPr>
          <w:p w14:paraId="5DAAFC74"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Cases Closed</w:t>
            </w:r>
          </w:p>
        </w:tc>
        <w:tc>
          <w:tcPr>
            <w:tcW w:w="1134" w:type="dxa"/>
            <w:shd w:val="clear" w:color="auto" w:fill="auto"/>
          </w:tcPr>
          <w:p w14:paraId="03A3E13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6,193</w:t>
            </w:r>
          </w:p>
        </w:tc>
        <w:tc>
          <w:tcPr>
            <w:tcW w:w="1134" w:type="dxa"/>
            <w:shd w:val="clear" w:color="auto" w:fill="auto"/>
          </w:tcPr>
          <w:p w14:paraId="41046E4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4,841</w:t>
            </w:r>
          </w:p>
        </w:tc>
        <w:tc>
          <w:tcPr>
            <w:tcW w:w="1134" w:type="dxa"/>
            <w:shd w:val="clear" w:color="auto" w:fill="auto"/>
          </w:tcPr>
          <w:p w14:paraId="6207451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4,903</w:t>
            </w:r>
          </w:p>
        </w:tc>
        <w:tc>
          <w:tcPr>
            <w:tcW w:w="1134" w:type="dxa"/>
            <w:shd w:val="clear" w:color="auto" w:fill="auto"/>
          </w:tcPr>
          <w:p w14:paraId="4BF2CFD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5,561</w:t>
            </w:r>
          </w:p>
        </w:tc>
        <w:tc>
          <w:tcPr>
            <w:tcW w:w="1134" w:type="dxa"/>
            <w:shd w:val="clear" w:color="auto" w:fill="auto"/>
          </w:tcPr>
          <w:p w14:paraId="3D1C12F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5,360</w:t>
            </w:r>
          </w:p>
        </w:tc>
      </w:tr>
    </w:tbl>
    <w:p w14:paraId="090573D0" w14:textId="77777777" w:rsidR="00000A68" w:rsidRPr="008A17D4" w:rsidRDefault="00000A68" w:rsidP="00000A68">
      <w:pPr>
        <w:spacing w:after="0" w:line="276" w:lineRule="auto"/>
        <w:rPr>
          <w:rFonts w:ascii="Arial" w:eastAsia="Arial" w:hAnsi="Arial" w:cs="Arial"/>
          <w:b/>
          <w:color w:val="000000" w:themeColor="text1"/>
          <w:sz w:val="28"/>
          <w:szCs w:val="28"/>
        </w:rPr>
      </w:pPr>
      <w:r w:rsidRPr="008A17D4">
        <w:rPr>
          <w:rFonts w:ascii="Arial" w:eastAsia="Arial" w:hAnsi="Arial" w:cs="Arial"/>
          <w:color w:val="000000" w:themeColor="text1"/>
          <w:sz w:val="20"/>
          <w:szCs w:val="20"/>
        </w:rPr>
        <w:t xml:space="preserve">                 *Including international protection cases</w:t>
      </w:r>
    </w:p>
    <w:p w14:paraId="3138AD3C" w14:textId="77777777" w:rsidR="00000A68" w:rsidRPr="008A17D4" w:rsidRDefault="00000A68" w:rsidP="00000A68">
      <w:pPr>
        <w:spacing w:line="276" w:lineRule="auto"/>
        <w:rPr>
          <w:rFonts w:ascii="Arial" w:eastAsia="Arial" w:hAnsi="Arial" w:cs="Arial"/>
          <w:b/>
          <w:color w:val="000000" w:themeColor="text1"/>
        </w:rPr>
      </w:pPr>
    </w:p>
    <w:p w14:paraId="665A92E3" w14:textId="77777777" w:rsidR="00000A68" w:rsidRPr="008A17D4" w:rsidRDefault="00000A68" w:rsidP="00000A68">
      <w:pPr>
        <w:spacing w:line="276" w:lineRule="auto"/>
        <w:rPr>
          <w:rFonts w:ascii="Arial" w:eastAsia="Arial" w:hAnsi="Arial" w:cs="Arial"/>
          <w:b/>
          <w:color w:val="000000" w:themeColor="text1"/>
        </w:rPr>
      </w:pPr>
    </w:p>
    <w:p w14:paraId="3BC2023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1</w:t>
      </w:r>
      <w:r>
        <w:rPr>
          <w:rFonts w:ascii="Arial" w:eastAsia="Arial" w:hAnsi="Arial" w:cs="Arial"/>
          <w:b/>
          <w:color w:val="000000" w:themeColor="text1"/>
        </w:rPr>
        <w:t>1</w:t>
      </w:r>
    </w:p>
    <w:p w14:paraId="1CDC5D4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Cases Completed in 2023, Length of Time Open</w:t>
      </w:r>
    </w:p>
    <w:tbl>
      <w:tblPr>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9"/>
        <w:gridCol w:w="1117"/>
        <w:gridCol w:w="1417"/>
        <w:gridCol w:w="1276"/>
        <w:gridCol w:w="1701"/>
        <w:gridCol w:w="851"/>
      </w:tblGrid>
      <w:tr w:rsidR="00000A68" w:rsidRPr="008A17D4" w14:paraId="41AC4387" w14:textId="77777777" w:rsidTr="00F224D2">
        <w:trPr>
          <w:trHeight w:val="645"/>
          <w:jc w:val="center"/>
        </w:trPr>
        <w:tc>
          <w:tcPr>
            <w:tcW w:w="2559" w:type="dxa"/>
            <w:shd w:val="clear" w:color="auto" w:fill="auto"/>
            <w:vAlign w:val="center"/>
          </w:tcPr>
          <w:p w14:paraId="4CF2A649" w14:textId="77777777" w:rsidR="00000A68" w:rsidRPr="008A17D4" w:rsidRDefault="00000A68" w:rsidP="00F224D2">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Case Type</w:t>
            </w:r>
          </w:p>
        </w:tc>
        <w:tc>
          <w:tcPr>
            <w:tcW w:w="1117" w:type="dxa"/>
            <w:shd w:val="clear" w:color="auto" w:fill="auto"/>
            <w:vAlign w:val="center"/>
          </w:tcPr>
          <w:p w14:paraId="13E21B49" w14:textId="77777777" w:rsidR="00000A68" w:rsidRPr="008A17D4" w:rsidRDefault="00000A68" w:rsidP="00F224D2">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&lt;1 Year</w:t>
            </w:r>
          </w:p>
        </w:tc>
        <w:tc>
          <w:tcPr>
            <w:tcW w:w="1417" w:type="dxa"/>
            <w:shd w:val="clear" w:color="auto" w:fill="auto"/>
            <w:vAlign w:val="center"/>
          </w:tcPr>
          <w:p w14:paraId="643D6E0C" w14:textId="77777777" w:rsidR="00000A68" w:rsidRPr="008A17D4" w:rsidRDefault="00000A68" w:rsidP="00F224D2">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1-2 Year</w:t>
            </w:r>
          </w:p>
        </w:tc>
        <w:tc>
          <w:tcPr>
            <w:tcW w:w="1276" w:type="dxa"/>
            <w:shd w:val="clear" w:color="auto" w:fill="auto"/>
            <w:vAlign w:val="center"/>
          </w:tcPr>
          <w:p w14:paraId="23B3BAD9" w14:textId="77777777" w:rsidR="00000A68" w:rsidRPr="008A17D4" w:rsidRDefault="00000A68" w:rsidP="00F224D2">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2-3 Years</w:t>
            </w:r>
          </w:p>
        </w:tc>
        <w:tc>
          <w:tcPr>
            <w:tcW w:w="1701" w:type="dxa"/>
            <w:shd w:val="clear" w:color="auto" w:fill="auto"/>
            <w:vAlign w:val="center"/>
          </w:tcPr>
          <w:p w14:paraId="4113CD4E" w14:textId="77777777" w:rsidR="00000A68" w:rsidRPr="008A17D4" w:rsidRDefault="00000A68" w:rsidP="00F224D2">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3+ Years</w:t>
            </w:r>
          </w:p>
        </w:tc>
        <w:tc>
          <w:tcPr>
            <w:tcW w:w="851" w:type="dxa"/>
            <w:shd w:val="clear" w:color="auto" w:fill="auto"/>
            <w:vAlign w:val="center"/>
          </w:tcPr>
          <w:p w14:paraId="2FB80533" w14:textId="77777777" w:rsidR="00000A68" w:rsidRPr="008A17D4" w:rsidRDefault="00000A68" w:rsidP="00F224D2">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Total</w:t>
            </w:r>
          </w:p>
        </w:tc>
      </w:tr>
      <w:tr w:rsidR="00000A68" w:rsidRPr="008A17D4" w14:paraId="52E3F844" w14:textId="77777777" w:rsidTr="00F224D2">
        <w:trPr>
          <w:trHeight w:val="324"/>
          <w:jc w:val="center"/>
        </w:trPr>
        <w:tc>
          <w:tcPr>
            <w:tcW w:w="2559" w:type="dxa"/>
            <w:shd w:val="clear" w:color="auto" w:fill="auto"/>
            <w:vAlign w:val="center"/>
          </w:tcPr>
          <w:p w14:paraId="08A76F4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International protection</w:t>
            </w:r>
          </w:p>
        </w:tc>
        <w:tc>
          <w:tcPr>
            <w:tcW w:w="1117" w:type="dxa"/>
            <w:shd w:val="clear" w:color="auto" w:fill="auto"/>
            <w:vAlign w:val="center"/>
          </w:tcPr>
          <w:p w14:paraId="1A63E8F5"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253</w:t>
            </w:r>
          </w:p>
        </w:tc>
        <w:tc>
          <w:tcPr>
            <w:tcW w:w="1417" w:type="dxa"/>
            <w:shd w:val="clear" w:color="auto" w:fill="auto"/>
            <w:vAlign w:val="center"/>
          </w:tcPr>
          <w:p w14:paraId="05ECB867"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229</w:t>
            </w:r>
          </w:p>
        </w:tc>
        <w:tc>
          <w:tcPr>
            <w:tcW w:w="1276" w:type="dxa"/>
            <w:shd w:val="clear" w:color="auto" w:fill="auto"/>
            <w:vAlign w:val="center"/>
          </w:tcPr>
          <w:p w14:paraId="656B0023"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53</w:t>
            </w:r>
          </w:p>
        </w:tc>
        <w:tc>
          <w:tcPr>
            <w:tcW w:w="1701" w:type="dxa"/>
            <w:shd w:val="clear" w:color="auto" w:fill="auto"/>
            <w:vAlign w:val="center"/>
          </w:tcPr>
          <w:p w14:paraId="54F12BCF"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148</w:t>
            </w:r>
          </w:p>
        </w:tc>
        <w:tc>
          <w:tcPr>
            <w:tcW w:w="851" w:type="dxa"/>
            <w:shd w:val="clear" w:color="auto" w:fill="auto"/>
            <w:vAlign w:val="center"/>
          </w:tcPr>
          <w:p w14:paraId="432A9005"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683</w:t>
            </w:r>
          </w:p>
        </w:tc>
      </w:tr>
      <w:tr w:rsidR="00000A68" w:rsidRPr="008A17D4" w14:paraId="413ABBF9" w14:textId="77777777" w:rsidTr="00F224D2">
        <w:trPr>
          <w:trHeight w:val="324"/>
          <w:jc w:val="center"/>
        </w:trPr>
        <w:tc>
          <w:tcPr>
            <w:tcW w:w="2559" w:type="dxa"/>
            <w:shd w:val="clear" w:color="auto" w:fill="auto"/>
            <w:vAlign w:val="center"/>
          </w:tcPr>
          <w:p w14:paraId="0EB82A7D" w14:textId="77777777" w:rsidR="00000A68" w:rsidRPr="008A17D4" w:rsidRDefault="00000A68" w:rsidP="00F224D2">
            <w:pPr>
              <w:spacing w:after="0" w:line="276" w:lineRule="auto"/>
              <w:rPr>
                <w:rFonts w:ascii="Arial" w:eastAsia="Arial" w:hAnsi="Arial" w:cs="Arial"/>
                <w:color w:val="000000" w:themeColor="text1"/>
                <w:sz w:val="22"/>
                <w:szCs w:val="22"/>
              </w:rPr>
            </w:pPr>
            <w:proofErr w:type="gramStart"/>
            <w:r w:rsidRPr="008A17D4">
              <w:rPr>
                <w:rFonts w:ascii="Arial" w:eastAsia="Arial" w:hAnsi="Arial" w:cs="Arial"/>
                <w:color w:val="000000" w:themeColor="text1"/>
                <w:sz w:val="22"/>
                <w:szCs w:val="22"/>
              </w:rPr>
              <w:t>Child care</w:t>
            </w:r>
            <w:proofErr w:type="gramEnd"/>
          </w:p>
        </w:tc>
        <w:tc>
          <w:tcPr>
            <w:tcW w:w="1117" w:type="dxa"/>
            <w:shd w:val="clear" w:color="auto" w:fill="auto"/>
            <w:vAlign w:val="center"/>
          </w:tcPr>
          <w:p w14:paraId="4A42B276"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152</w:t>
            </w:r>
          </w:p>
        </w:tc>
        <w:tc>
          <w:tcPr>
            <w:tcW w:w="1417" w:type="dxa"/>
            <w:shd w:val="clear" w:color="auto" w:fill="auto"/>
            <w:vAlign w:val="center"/>
          </w:tcPr>
          <w:p w14:paraId="7BC5236B"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139</w:t>
            </w:r>
          </w:p>
        </w:tc>
        <w:tc>
          <w:tcPr>
            <w:tcW w:w="1276" w:type="dxa"/>
            <w:shd w:val="clear" w:color="auto" w:fill="auto"/>
            <w:vAlign w:val="center"/>
          </w:tcPr>
          <w:p w14:paraId="54ECB5CF"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89</w:t>
            </w:r>
          </w:p>
        </w:tc>
        <w:tc>
          <w:tcPr>
            <w:tcW w:w="1701" w:type="dxa"/>
            <w:shd w:val="clear" w:color="auto" w:fill="auto"/>
            <w:vAlign w:val="center"/>
          </w:tcPr>
          <w:p w14:paraId="18079C72"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163</w:t>
            </w:r>
          </w:p>
        </w:tc>
        <w:tc>
          <w:tcPr>
            <w:tcW w:w="851" w:type="dxa"/>
            <w:shd w:val="clear" w:color="auto" w:fill="auto"/>
            <w:vAlign w:val="center"/>
          </w:tcPr>
          <w:p w14:paraId="77097782"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543</w:t>
            </w:r>
          </w:p>
        </w:tc>
      </w:tr>
      <w:tr w:rsidR="00000A68" w:rsidRPr="008A17D4" w14:paraId="54A9D2E4" w14:textId="77777777" w:rsidTr="00F224D2">
        <w:trPr>
          <w:trHeight w:val="324"/>
          <w:jc w:val="center"/>
        </w:trPr>
        <w:tc>
          <w:tcPr>
            <w:tcW w:w="2559" w:type="dxa"/>
            <w:shd w:val="clear" w:color="auto" w:fill="auto"/>
            <w:vAlign w:val="center"/>
          </w:tcPr>
          <w:p w14:paraId="054A222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Divorce/separation/</w:t>
            </w:r>
            <w:r>
              <w:rPr>
                <w:rFonts w:ascii="Arial" w:eastAsia="Arial" w:hAnsi="Arial" w:cs="Arial"/>
                <w:color w:val="000000" w:themeColor="text1"/>
                <w:sz w:val="22"/>
                <w:szCs w:val="22"/>
              </w:rPr>
              <w:t xml:space="preserve"> </w:t>
            </w:r>
            <w:r w:rsidRPr="008A17D4">
              <w:rPr>
                <w:rFonts w:ascii="Arial" w:eastAsia="Arial" w:hAnsi="Arial" w:cs="Arial"/>
                <w:color w:val="000000" w:themeColor="text1"/>
                <w:sz w:val="22"/>
                <w:szCs w:val="22"/>
              </w:rPr>
              <w:t>nullity</w:t>
            </w:r>
          </w:p>
        </w:tc>
        <w:tc>
          <w:tcPr>
            <w:tcW w:w="1117" w:type="dxa"/>
            <w:shd w:val="clear" w:color="auto" w:fill="auto"/>
            <w:vAlign w:val="center"/>
          </w:tcPr>
          <w:p w14:paraId="080C7B06"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407</w:t>
            </w:r>
          </w:p>
        </w:tc>
        <w:tc>
          <w:tcPr>
            <w:tcW w:w="1417" w:type="dxa"/>
            <w:shd w:val="clear" w:color="auto" w:fill="auto"/>
            <w:vAlign w:val="center"/>
          </w:tcPr>
          <w:p w14:paraId="61D854A4"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388</w:t>
            </w:r>
          </w:p>
        </w:tc>
        <w:tc>
          <w:tcPr>
            <w:tcW w:w="1276" w:type="dxa"/>
            <w:shd w:val="clear" w:color="auto" w:fill="auto"/>
            <w:vAlign w:val="center"/>
          </w:tcPr>
          <w:p w14:paraId="43341203"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482</w:t>
            </w:r>
          </w:p>
        </w:tc>
        <w:tc>
          <w:tcPr>
            <w:tcW w:w="1701" w:type="dxa"/>
            <w:shd w:val="clear" w:color="auto" w:fill="auto"/>
            <w:vAlign w:val="center"/>
          </w:tcPr>
          <w:p w14:paraId="3FA3CF49"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1109</w:t>
            </w:r>
          </w:p>
        </w:tc>
        <w:tc>
          <w:tcPr>
            <w:tcW w:w="851" w:type="dxa"/>
            <w:shd w:val="clear" w:color="auto" w:fill="auto"/>
            <w:vAlign w:val="center"/>
          </w:tcPr>
          <w:p w14:paraId="0A540754"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2,386</w:t>
            </w:r>
          </w:p>
        </w:tc>
      </w:tr>
      <w:tr w:rsidR="00000A68" w:rsidRPr="008A17D4" w14:paraId="13F767AB" w14:textId="77777777" w:rsidTr="00F224D2">
        <w:trPr>
          <w:trHeight w:val="324"/>
          <w:jc w:val="center"/>
        </w:trPr>
        <w:tc>
          <w:tcPr>
            <w:tcW w:w="2559" w:type="dxa"/>
            <w:shd w:val="clear" w:color="auto" w:fill="auto"/>
            <w:vAlign w:val="center"/>
          </w:tcPr>
          <w:p w14:paraId="120C699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Non-family law</w:t>
            </w:r>
          </w:p>
        </w:tc>
        <w:tc>
          <w:tcPr>
            <w:tcW w:w="1117" w:type="dxa"/>
            <w:shd w:val="clear" w:color="auto" w:fill="auto"/>
            <w:vAlign w:val="center"/>
          </w:tcPr>
          <w:p w14:paraId="013AB95E"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424</w:t>
            </w:r>
          </w:p>
        </w:tc>
        <w:tc>
          <w:tcPr>
            <w:tcW w:w="1417" w:type="dxa"/>
            <w:shd w:val="clear" w:color="auto" w:fill="auto"/>
            <w:vAlign w:val="center"/>
          </w:tcPr>
          <w:p w14:paraId="44E60EE2"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174</w:t>
            </w:r>
          </w:p>
        </w:tc>
        <w:tc>
          <w:tcPr>
            <w:tcW w:w="1276" w:type="dxa"/>
            <w:shd w:val="clear" w:color="auto" w:fill="auto"/>
            <w:vAlign w:val="center"/>
          </w:tcPr>
          <w:p w14:paraId="48D5D5B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56</w:t>
            </w:r>
          </w:p>
        </w:tc>
        <w:tc>
          <w:tcPr>
            <w:tcW w:w="1701" w:type="dxa"/>
            <w:shd w:val="clear" w:color="auto" w:fill="auto"/>
            <w:vAlign w:val="center"/>
          </w:tcPr>
          <w:p w14:paraId="4E75663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86</w:t>
            </w:r>
          </w:p>
        </w:tc>
        <w:tc>
          <w:tcPr>
            <w:tcW w:w="851" w:type="dxa"/>
            <w:shd w:val="clear" w:color="auto" w:fill="auto"/>
            <w:vAlign w:val="center"/>
          </w:tcPr>
          <w:p w14:paraId="08DFFCF1"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740</w:t>
            </w:r>
          </w:p>
        </w:tc>
      </w:tr>
      <w:tr w:rsidR="00000A68" w:rsidRPr="008A17D4" w14:paraId="1821E310" w14:textId="77777777" w:rsidTr="00F224D2">
        <w:trPr>
          <w:trHeight w:val="324"/>
          <w:jc w:val="center"/>
        </w:trPr>
        <w:tc>
          <w:tcPr>
            <w:tcW w:w="2559" w:type="dxa"/>
            <w:shd w:val="clear" w:color="auto" w:fill="auto"/>
            <w:vAlign w:val="center"/>
          </w:tcPr>
          <w:p w14:paraId="1550D4D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Other family law</w:t>
            </w:r>
          </w:p>
        </w:tc>
        <w:tc>
          <w:tcPr>
            <w:tcW w:w="1117" w:type="dxa"/>
            <w:shd w:val="clear" w:color="auto" w:fill="auto"/>
            <w:vAlign w:val="center"/>
          </w:tcPr>
          <w:p w14:paraId="59027ED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545</w:t>
            </w:r>
          </w:p>
        </w:tc>
        <w:tc>
          <w:tcPr>
            <w:tcW w:w="1417" w:type="dxa"/>
            <w:shd w:val="clear" w:color="auto" w:fill="auto"/>
            <w:vAlign w:val="center"/>
          </w:tcPr>
          <w:p w14:paraId="4FC90187"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213</w:t>
            </w:r>
          </w:p>
        </w:tc>
        <w:tc>
          <w:tcPr>
            <w:tcW w:w="1276" w:type="dxa"/>
            <w:shd w:val="clear" w:color="auto" w:fill="auto"/>
            <w:vAlign w:val="center"/>
          </w:tcPr>
          <w:p w14:paraId="6D4C88CF"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90</w:t>
            </w:r>
          </w:p>
        </w:tc>
        <w:tc>
          <w:tcPr>
            <w:tcW w:w="1701" w:type="dxa"/>
            <w:shd w:val="clear" w:color="auto" w:fill="auto"/>
            <w:vAlign w:val="center"/>
          </w:tcPr>
          <w:p w14:paraId="2C295534"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159</w:t>
            </w:r>
          </w:p>
        </w:tc>
        <w:tc>
          <w:tcPr>
            <w:tcW w:w="851" w:type="dxa"/>
            <w:shd w:val="clear" w:color="auto" w:fill="auto"/>
            <w:vAlign w:val="center"/>
          </w:tcPr>
          <w:p w14:paraId="48B663DD"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1,007</w:t>
            </w:r>
          </w:p>
        </w:tc>
      </w:tr>
      <w:tr w:rsidR="00000A68" w:rsidRPr="008A17D4" w14:paraId="48A7EA69" w14:textId="77777777" w:rsidTr="00F224D2">
        <w:trPr>
          <w:trHeight w:val="324"/>
          <w:jc w:val="center"/>
        </w:trPr>
        <w:tc>
          <w:tcPr>
            <w:tcW w:w="2559" w:type="dxa"/>
            <w:shd w:val="clear" w:color="auto" w:fill="auto"/>
            <w:vAlign w:val="center"/>
          </w:tcPr>
          <w:p w14:paraId="6710A51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Total</w:t>
            </w:r>
          </w:p>
        </w:tc>
        <w:tc>
          <w:tcPr>
            <w:tcW w:w="1117" w:type="dxa"/>
            <w:shd w:val="clear" w:color="auto" w:fill="auto"/>
            <w:vAlign w:val="center"/>
          </w:tcPr>
          <w:p w14:paraId="049B549B"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1,781</w:t>
            </w:r>
          </w:p>
        </w:tc>
        <w:tc>
          <w:tcPr>
            <w:tcW w:w="1417" w:type="dxa"/>
            <w:shd w:val="clear" w:color="auto" w:fill="auto"/>
            <w:vAlign w:val="center"/>
          </w:tcPr>
          <w:p w14:paraId="56097694"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1,143</w:t>
            </w:r>
          </w:p>
        </w:tc>
        <w:tc>
          <w:tcPr>
            <w:tcW w:w="1276" w:type="dxa"/>
            <w:shd w:val="clear" w:color="auto" w:fill="auto"/>
            <w:vAlign w:val="center"/>
          </w:tcPr>
          <w:p w14:paraId="4416F56A"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770</w:t>
            </w:r>
          </w:p>
        </w:tc>
        <w:tc>
          <w:tcPr>
            <w:tcW w:w="1701" w:type="dxa"/>
            <w:shd w:val="clear" w:color="auto" w:fill="auto"/>
            <w:vAlign w:val="center"/>
          </w:tcPr>
          <w:p w14:paraId="3FD1C1B1"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1,665</w:t>
            </w:r>
          </w:p>
        </w:tc>
        <w:tc>
          <w:tcPr>
            <w:tcW w:w="851" w:type="dxa"/>
            <w:shd w:val="clear" w:color="auto" w:fill="auto"/>
            <w:vAlign w:val="center"/>
          </w:tcPr>
          <w:p w14:paraId="6D008980"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5,359</w:t>
            </w:r>
          </w:p>
        </w:tc>
      </w:tr>
    </w:tbl>
    <w:p w14:paraId="7EAA7A99" w14:textId="77777777" w:rsidR="00000A68" w:rsidRPr="008A17D4" w:rsidRDefault="00000A68" w:rsidP="007C44ED">
      <w:pPr>
        <w:spacing w:line="276" w:lineRule="auto"/>
        <w:rPr>
          <w:rFonts w:ascii="Arial" w:eastAsia="Arial" w:hAnsi="Arial" w:cs="Arial"/>
          <w:b/>
          <w:color w:val="000000" w:themeColor="text1"/>
        </w:rPr>
      </w:pPr>
    </w:p>
    <w:p w14:paraId="6D2E44E1" w14:textId="77777777" w:rsidR="00000A68" w:rsidRPr="008A17D4" w:rsidRDefault="00000A68" w:rsidP="00000A68">
      <w:pPr>
        <w:spacing w:line="276" w:lineRule="auto"/>
        <w:jc w:val="center"/>
        <w:rPr>
          <w:rFonts w:ascii="Arial" w:eastAsia="Arial" w:hAnsi="Arial" w:cs="Arial"/>
          <w:b/>
          <w:color w:val="000000" w:themeColor="text1"/>
        </w:rPr>
      </w:pPr>
    </w:p>
    <w:p w14:paraId="23154AF9" w14:textId="77777777" w:rsidR="00000A68" w:rsidRPr="008A17D4" w:rsidRDefault="00000A68" w:rsidP="00000A68">
      <w:pPr>
        <w:spacing w:line="276" w:lineRule="auto"/>
        <w:jc w:val="center"/>
        <w:rPr>
          <w:rFonts w:ascii="Arial" w:eastAsia="Arial" w:hAnsi="Arial" w:cs="Arial"/>
          <w:b/>
          <w:color w:val="000000" w:themeColor="text1"/>
        </w:rPr>
      </w:pPr>
    </w:p>
    <w:p w14:paraId="02EA0734"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Chart 5</w:t>
      </w:r>
    </w:p>
    <w:p w14:paraId="67231A1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Civil and Family Law Cases Active </w:t>
      </w:r>
      <w:proofErr w:type="gramStart"/>
      <w:r w:rsidRPr="008A17D4">
        <w:rPr>
          <w:rFonts w:ascii="Arial" w:eastAsia="Arial" w:hAnsi="Arial" w:cs="Arial"/>
          <w:b/>
          <w:color w:val="000000" w:themeColor="text1"/>
        </w:rPr>
        <w:t>at</w:t>
      </w:r>
      <w:proofErr w:type="gramEnd"/>
      <w:r w:rsidRPr="008A17D4">
        <w:rPr>
          <w:rFonts w:ascii="Arial" w:eastAsia="Arial" w:hAnsi="Arial" w:cs="Arial"/>
          <w:b/>
          <w:color w:val="000000" w:themeColor="text1"/>
        </w:rPr>
        <w:t xml:space="preserve"> 31 December 2023</w:t>
      </w:r>
    </w:p>
    <w:p w14:paraId="48AC2FFC" w14:textId="77777777" w:rsidR="00000A68" w:rsidRPr="008A17D4" w:rsidRDefault="00000A68" w:rsidP="00000A68">
      <w:pPr>
        <w:spacing w:line="276" w:lineRule="auto"/>
        <w:jc w:val="center"/>
        <w:rPr>
          <w:rFonts w:ascii="Arial" w:eastAsia="Arial" w:hAnsi="Arial" w:cs="Arial"/>
          <w:b/>
          <w:color w:val="000000" w:themeColor="text1"/>
        </w:rPr>
      </w:pPr>
      <w:r w:rsidRPr="008A17D4">
        <w:rPr>
          <w:rFonts w:ascii="Arial" w:eastAsia="Arial" w:hAnsi="Arial" w:cs="Arial"/>
          <w:noProof/>
          <w:color w:val="000000" w:themeColor="text1"/>
        </w:rPr>
        <w:drawing>
          <wp:inline distT="0" distB="0" distL="0" distR="0" wp14:anchorId="3DCB389F" wp14:editId="38480B99">
            <wp:extent cx="4572000" cy="28765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B9A24D" w14:textId="77777777" w:rsidR="00000A68" w:rsidRDefault="00000A68" w:rsidP="00000A68">
      <w:pPr>
        <w:spacing w:line="276" w:lineRule="auto"/>
        <w:jc w:val="center"/>
        <w:rPr>
          <w:rFonts w:ascii="Arial" w:eastAsia="Arial" w:hAnsi="Arial" w:cs="Arial"/>
          <w:b/>
          <w:color w:val="000000" w:themeColor="text1"/>
        </w:rPr>
      </w:pPr>
    </w:p>
    <w:p w14:paraId="48637427" w14:textId="77777777" w:rsidR="007C44ED" w:rsidRDefault="007C44ED" w:rsidP="00000A68">
      <w:pPr>
        <w:spacing w:line="276" w:lineRule="auto"/>
        <w:jc w:val="center"/>
        <w:rPr>
          <w:rFonts w:ascii="Arial" w:eastAsia="Arial" w:hAnsi="Arial" w:cs="Arial"/>
          <w:b/>
          <w:color w:val="000000" w:themeColor="text1"/>
        </w:rPr>
      </w:pPr>
    </w:p>
    <w:p w14:paraId="08F90A1B" w14:textId="77777777" w:rsidR="007C44ED" w:rsidRDefault="007C44ED" w:rsidP="00000A68">
      <w:pPr>
        <w:spacing w:line="276" w:lineRule="auto"/>
        <w:jc w:val="center"/>
        <w:rPr>
          <w:rFonts w:ascii="Arial" w:eastAsia="Arial" w:hAnsi="Arial" w:cs="Arial"/>
          <w:b/>
          <w:color w:val="000000" w:themeColor="text1"/>
        </w:rPr>
      </w:pPr>
    </w:p>
    <w:p w14:paraId="47E85C6B" w14:textId="77777777" w:rsidR="007C44ED" w:rsidRDefault="007C44ED" w:rsidP="00000A68">
      <w:pPr>
        <w:spacing w:line="276" w:lineRule="auto"/>
        <w:jc w:val="center"/>
        <w:rPr>
          <w:rFonts w:ascii="Arial" w:eastAsia="Arial" w:hAnsi="Arial" w:cs="Arial"/>
          <w:b/>
          <w:color w:val="000000" w:themeColor="text1"/>
        </w:rPr>
      </w:pPr>
    </w:p>
    <w:p w14:paraId="65155C33" w14:textId="77777777" w:rsidR="007C44ED" w:rsidRPr="008A17D4" w:rsidRDefault="007C44ED" w:rsidP="00000A68">
      <w:pPr>
        <w:spacing w:line="276" w:lineRule="auto"/>
        <w:jc w:val="center"/>
        <w:rPr>
          <w:rFonts w:ascii="Arial" w:eastAsia="Arial" w:hAnsi="Arial" w:cs="Arial"/>
          <w:b/>
          <w:color w:val="000000" w:themeColor="text1"/>
        </w:rPr>
      </w:pPr>
    </w:p>
    <w:p w14:paraId="3C942FF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1</w:t>
      </w:r>
      <w:r>
        <w:rPr>
          <w:rFonts w:ascii="Arial" w:eastAsia="Arial" w:hAnsi="Arial" w:cs="Arial"/>
          <w:b/>
          <w:color w:val="000000" w:themeColor="text1"/>
        </w:rPr>
        <w:t>2</w:t>
      </w:r>
    </w:p>
    <w:p w14:paraId="1C005E2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Number of Persons Waiting </w:t>
      </w:r>
      <w:proofErr w:type="gramStart"/>
      <w:r w:rsidRPr="008A17D4">
        <w:rPr>
          <w:rFonts w:ascii="Arial" w:eastAsia="Arial" w:hAnsi="Arial" w:cs="Arial"/>
          <w:b/>
          <w:color w:val="000000" w:themeColor="text1"/>
        </w:rPr>
        <w:t>at</w:t>
      </w:r>
      <w:proofErr w:type="gramEnd"/>
      <w:r w:rsidRPr="008A17D4">
        <w:rPr>
          <w:rFonts w:ascii="Arial" w:eastAsia="Arial" w:hAnsi="Arial" w:cs="Arial"/>
          <w:b/>
          <w:color w:val="000000" w:themeColor="text1"/>
        </w:rPr>
        <w:t xml:space="preserve"> 31 December 2023</w:t>
      </w:r>
    </w:p>
    <w:tbl>
      <w:tblPr>
        <w:tblW w:w="7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1180"/>
        <w:gridCol w:w="1180"/>
        <w:gridCol w:w="1180"/>
        <w:gridCol w:w="1180"/>
        <w:gridCol w:w="1180"/>
      </w:tblGrid>
      <w:tr w:rsidR="00000A68" w:rsidRPr="008A17D4" w14:paraId="2D9B13B7" w14:textId="77777777" w:rsidTr="00F224D2">
        <w:trPr>
          <w:trHeight w:val="425"/>
          <w:jc w:val="center"/>
        </w:trPr>
        <w:tc>
          <w:tcPr>
            <w:tcW w:w="1181" w:type="dxa"/>
            <w:shd w:val="clear" w:color="auto" w:fill="auto"/>
          </w:tcPr>
          <w:p w14:paraId="55291F6A" w14:textId="77777777" w:rsidR="00000A68" w:rsidRPr="008A17D4" w:rsidRDefault="00000A68" w:rsidP="00F224D2">
            <w:pPr>
              <w:spacing w:line="276" w:lineRule="auto"/>
              <w:ind w:firstLine="221"/>
              <w:rPr>
                <w:rFonts w:ascii="Arial" w:hAnsi="Arial" w:cs="Arial"/>
                <w:color w:val="000000" w:themeColor="text1"/>
              </w:rPr>
            </w:pPr>
            <w:r w:rsidRPr="008A17D4">
              <w:rPr>
                <w:rFonts w:ascii="Arial" w:hAnsi="Arial" w:cs="Arial"/>
                <w:color w:val="000000" w:themeColor="text1"/>
                <w:sz w:val="22"/>
                <w:szCs w:val="22"/>
              </w:rPr>
              <w:t>Year</w:t>
            </w:r>
          </w:p>
        </w:tc>
        <w:tc>
          <w:tcPr>
            <w:tcW w:w="1180" w:type="dxa"/>
            <w:shd w:val="clear" w:color="auto" w:fill="auto"/>
          </w:tcPr>
          <w:p w14:paraId="25A6FB2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2019</w:t>
            </w:r>
          </w:p>
        </w:tc>
        <w:tc>
          <w:tcPr>
            <w:tcW w:w="1180" w:type="dxa"/>
            <w:shd w:val="clear" w:color="auto" w:fill="auto"/>
          </w:tcPr>
          <w:p w14:paraId="11FDD24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2020</w:t>
            </w:r>
          </w:p>
        </w:tc>
        <w:tc>
          <w:tcPr>
            <w:tcW w:w="1180" w:type="dxa"/>
            <w:shd w:val="clear" w:color="auto" w:fill="auto"/>
          </w:tcPr>
          <w:p w14:paraId="517794E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2021</w:t>
            </w:r>
          </w:p>
        </w:tc>
        <w:tc>
          <w:tcPr>
            <w:tcW w:w="1180" w:type="dxa"/>
            <w:shd w:val="clear" w:color="auto" w:fill="auto"/>
          </w:tcPr>
          <w:p w14:paraId="739734F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2022</w:t>
            </w:r>
          </w:p>
        </w:tc>
        <w:tc>
          <w:tcPr>
            <w:tcW w:w="1180" w:type="dxa"/>
            <w:shd w:val="clear" w:color="auto" w:fill="auto"/>
          </w:tcPr>
          <w:p w14:paraId="0AD878B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2023</w:t>
            </w:r>
          </w:p>
        </w:tc>
      </w:tr>
      <w:tr w:rsidR="00000A68" w:rsidRPr="008A17D4" w14:paraId="26C23810" w14:textId="77777777" w:rsidTr="00F224D2">
        <w:trPr>
          <w:trHeight w:val="425"/>
          <w:jc w:val="center"/>
        </w:trPr>
        <w:tc>
          <w:tcPr>
            <w:tcW w:w="1181" w:type="dxa"/>
            <w:shd w:val="clear" w:color="auto" w:fill="auto"/>
          </w:tcPr>
          <w:p w14:paraId="31501F29"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Number Waiting</w:t>
            </w:r>
          </w:p>
        </w:tc>
        <w:tc>
          <w:tcPr>
            <w:tcW w:w="1180" w:type="dxa"/>
            <w:shd w:val="clear" w:color="auto" w:fill="auto"/>
          </w:tcPr>
          <w:p w14:paraId="69C82CE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2,019</w:t>
            </w:r>
          </w:p>
        </w:tc>
        <w:tc>
          <w:tcPr>
            <w:tcW w:w="1180" w:type="dxa"/>
            <w:shd w:val="clear" w:color="auto" w:fill="auto"/>
          </w:tcPr>
          <w:p w14:paraId="3F6F7EE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1,588</w:t>
            </w:r>
          </w:p>
        </w:tc>
        <w:tc>
          <w:tcPr>
            <w:tcW w:w="1180" w:type="dxa"/>
            <w:shd w:val="clear" w:color="auto" w:fill="auto"/>
          </w:tcPr>
          <w:p w14:paraId="3364F7E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1,279</w:t>
            </w:r>
          </w:p>
        </w:tc>
        <w:tc>
          <w:tcPr>
            <w:tcW w:w="1180" w:type="dxa"/>
            <w:shd w:val="clear" w:color="auto" w:fill="auto"/>
          </w:tcPr>
          <w:p w14:paraId="43864BE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950</w:t>
            </w:r>
          </w:p>
        </w:tc>
        <w:tc>
          <w:tcPr>
            <w:tcW w:w="1180" w:type="dxa"/>
            <w:shd w:val="clear" w:color="auto" w:fill="auto"/>
          </w:tcPr>
          <w:p w14:paraId="121ABC9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1,269</w:t>
            </w:r>
          </w:p>
        </w:tc>
      </w:tr>
    </w:tbl>
    <w:p w14:paraId="03ED88AB" w14:textId="77777777" w:rsidR="00000A68" w:rsidRPr="008A17D4" w:rsidRDefault="00000A68" w:rsidP="00000A68">
      <w:pPr>
        <w:spacing w:line="276" w:lineRule="auto"/>
        <w:jc w:val="center"/>
        <w:rPr>
          <w:rFonts w:ascii="Arial" w:eastAsia="Arial" w:hAnsi="Arial" w:cs="Arial"/>
          <w:b/>
          <w:color w:val="000000" w:themeColor="text1"/>
        </w:rPr>
      </w:pPr>
    </w:p>
    <w:p w14:paraId="4AA0CD34" w14:textId="77777777" w:rsidR="00000A68" w:rsidRPr="008A17D4" w:rsidRDefault="00000A68" w:rsidP="00000A68">
      <w:pPr>
        <w:spacing w:line="276" w:lineRule="auto"/>
        <w:jc w:val="center"/>
        <w:rPr>
          <w:rFonts w:ascii="Arial" w:eastAsia="Arial" w:hAnsi="Arial" w:cs="Arial"/>
          <w:b/>
          <w:color w:val="000000" w:themeColor="text1"/>
        </w:rPr>
      </w:pPr>
    </w:p>
    <w:p w14:paraId="53FB7139" w14:textId="77777777" w:rsidR="00000A68" w:rsidRPr="008A17D4" w:rsidRDefault="00000A68" w:rsidP="007C44ED">
      <w:pPr>
        <w:spacing w:line="276" w:lineRule="auto"/>
        <w:rPr>
          <w:rFonts w:ascii="Arial" w:eastAsia="Arial" w:hAnsi="Arial" w:cs="Arial"/>
          <w:b/>
          <w:color w:val="000000" w:themeColor="text1"/>
        </w:rPr>
      </w:pPr>
    </w:p>
    <w:p w14:paraId="70338686" w14:textId="77777777" w:rsidR="00000A68" w:rsidRPr="008A17D4" w:rsidRDefault="00000A68" w:rsidP="00000A68">
      <w:pPr>
        <w:spacing w:line="276" w:lineRule="auto"/>
        <w:jc w:val="center"/>
        <w:rPr>
          <w:rFonts w:ascii="Arial" w:eastAsia="Arial" w:hAnsi="Arial" w:cs="Arial"/>
          <w:b/>
          <w:color w:val="000000" w:themeColor="text1"/>
        </w:rPr>
      </w:pPr>
    </w:p>
    <w:p w14:paraId="03BCB55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Table 1</w:t>
      </w:r>
      <w:r>
        <w:rPr>
          <w:rFonts w:ascii="Arial" w:eastAsia="Arial" w:hAnsi="Arial" w:cs="Arial"/>
          <w:b/>
          <w:color w:val="000000" w:themeColor="text1"/>
        </w:rPr>
        <w:t>3</w:t>
      </w:r>
    </w:p>
    <w:p w14:paraId="7984E154"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Waiting Times for First Consultation in Law Centres </w:t>
      </w:r>
    </w:p>
    <w:p w14:paraId="79C54BD9" w14:textId="77777777" w:rsidR="00000A68" w:rsidRPr="008A17D4" w:rsidRDefault="00000A68" w:rsidP="00000A68">
      <w:pPr>
        <w:spacing w:after="0" w:line="276" w:lineRule="auto"/>
        <w:jc w:val="center"/>
        <w:rPr>
          <w:rFonts w:ascii="Arial" w:eastAsia="Arial" w:hAnsi="Arial" w:cs="Arial"/>
          <w:b/>
          <w:color w:val="000000" w:themeColor="text1"/>
        </w:rPr>
      </w:pPr>
      <w:proofErr w:type="gramStart"/>
      <w:r w:rsidRPr="008A17D4">
        <w:rPr>
          <w:rFonts w:ascii="Arial" w:eastAsia="Arial" w:hAnsi="Arial" w:cs="Arial"/>
          <w:b/>
          <w:color w:val="000000" w:themeColor="text1"/>
        </w:rPr>
        <w:t>at</w:t>
      </w:r>
      <w:proofErr w:type="gramEnd"/>
      <w:r w:rsidRPr="008A17D4">
        <w:rPr>
          <w:rFonts w:ascii="Arial" w:eastAsia="Arial" w:hAnsi="Arial" w:cs="Arial"/>
          <w:b/>
          <w:color w:val="000000" w:themeColor="text1"/>
        </w:rPr>
        <w:t xml:space="preserve"> 31 December 2023</w:t>
      </w:r>
    </w:p>
    <w:tbl>
      <w:tblPr>
        <w:tblW w:w="5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8"/>
        <w:gridCol w:w="1417"/>
      </w:tblGrid>
      <w:tr w:rsidR="00000A68" w:rsidRPr="008A17D4" w14:paraId="035A6C8F" w14:textId="77777777" w:rsidTr="00F224D2">
        <w:trPr>
          <w:trHeight w:val="20"/>
          <w:jc w:val="center"/>
        </w:trPr>
        <w:tc>
          <w:tcPr>
            <w:tcW w:w="3818" w:type="dxa"/>
            <w:shd w:val="clear" w:color="auto" w:fill="auto"/>
            <w:vAlign w:val="center"/>
          </w:tcPr>
          <w:p w14:paraId="20FBB93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Law Centre</w:t>
            </w:r>
          </w:p>
        </w:tc>
        <w:tc>
          <w:tcPr>
            <w:tcW w:w="1417" w:type="dxa"/>
            <w:shd w:val="clear" w:color="auto" w:fill="auto"/>
            <w:vAlign w:val="center"/>
          </w:tcPr>
          <w:p w14:paraId="73FE71A3"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Waiting time (weeks)</w:t>
            </w:r>
          </w:p>
        </w:tc>
      </w:tr>
      <w:tr w:rsidR="00000A68" w:rsidRPr="008A17D4" w14:paraId="7B2D15F5" w14:textId="77777777" w:rsidTr="00F224D2">
        <w:trPr>
          <w:trHeight w:val="20"/>
          <w:jc w:val="center"/>
        </w:trPr>
        <w:tc>
          <w:tcPr>
            <w:tcW w:w="3818" w:type="dxa"/>
            <w:shd w:val="clear" w:color="auto" w:fill="auto"/>
            <w:vAlign w:val="center"/>
          </w:tcPr>
          <w:p w14:paraId="3F03649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Athlone</w:t>
            </w:r>
          </w:p>
        </w:tc>
        <w:tc>
          <w:tcPr>
            <w:tcW w:w="1417" w:type="dxa"/>
            <w:shd w:val="clear" w:color="auto" w:fill="auto"/>
            <w:vAlign w:val="center"/>
          </w:tcPr>
          <w:p w14:paraId="0037E3D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6</w:t>
            </w:r>
          </w:p>
        </w:tc>
      </w:tr>
      <w:tr w:rsidR="00000A68" w:rsidRPr="008A17D4" w14:paraId="01AC7D1B" w14:textId="77777777" w:rsidTr="00F224D2">
        <w:trPr>
          <w:trHeight w:val="20"/>
          <w:jc w:val="center"/>
        </w:trPr>
        <w:tc>
          <w:tcPr>
            <w:tcW w:w="3818" w:type="dxa"/>
            <w:shd w:val="clear" w:color="auto" w:fill="auto"/>
            <w:vAlign w:val="center"/>
          </w:tcPr>
          <w:p w14:paraId="0BB04A3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Blanchardstown</w:t>
            </w:r>
          </w:p>
        </w:tc>
        <w:tc>
          <w:tcPr>
            <w:tcW w:w="1417" w:type="dxa"/>
            <w:shd w:val="clear" w:color="auto" w:fill="auto"/>
            <w:vAlign w:val="center"/>
          </w:tcPr>
          <w:p w14:paraId="051B4180"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38</w:t>
            </w:r>
          </w:p>
        </w:tc>
      </w:tr>
      <w:tr w:rsidR="00000A68" w:rsidRPr="008A17D4" w14:paraId="2F59486B" w14:textId="77777777" w:rsidTr="00F224D2">
        <w:trPr>
          <w:trHeight w:val="20"/>
          <w:jc w:val="center"/>
        </w:trPr>
        <w:tc>
          <w:tcPr>
            <w:tcW w:w="3818" w:type="dxa"/>
            <w:shd w:val="clear" w:color="auto" w:fill="auto"/>
            <w:vAlign w:val="center"/>
          </w:tcPr>
          <w:p w14:paraId="514831B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Castlebar</w:t>
            </w:r>
          </w:p>
        </w:tc>
        <w:tc>
          <w:tcPr>
            <w:tcW w:w="1417" w:type="dxa"/>
            <w:shd w:val="clear" w:color="auto" w:fill="auto"/>
            <w:vAlign w:val="center"/>
          </w:tcPr>
          <w:p w14:paraId="59A879E6"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25</w:t>
            </w:r>
          </w:p>
        </w:tc>
      </w:tr>
      <w:tr w:rsidR="00000A68" w:rsidRPr="008A17D4" w14:paraId="1C35F90D" w14:textId="77777777" w:rsidTr="00F224D2">
        <w:trPr>
          <w:trHeight w:val="20"/>
          <w:jc w:val="center"/>
        </w:trPr>
        <w:tc>
          <w:tcPr>
            <w:tcW w:w="3818" w:type="dxa"/>
            <w:shd w:val="clear" w:color="auto" w:fill="auto"/>
            <w:vAlign w:val="center"/>
          </w:tcPr>
          <w:p w14:paraId="0F3BFEE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Cavan</w:t>
            </w:r>
          </w:p>
        </w:tc>
        <w:tc>
          <w:tcPr>
            <w:tcW w:w="1417" w:type="dxa"/>
            <w:shd w:val="clear" w:color="auto" w:fill="auto"/>
            <w:vAlign w:val="center"/>
          </w:tcPr>
          <w:p w14:paraId="0BAD8E3A"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r>
      <w:tr w:rsidR="00000A68" w:rsidRPr="008A17D4" w14:paraId="5E663C47" w14:textId="77777777" w:rsidTr="00F224D2">
        <w:trPr>
          <w:trHeight w:val="20"/>
          <w:jc w:val="center"/>
        </w:trPr>
        <w:tc>
          <w:tcPr>
            <w:tcW w:w="3818" w:type="dxa"/>
            <w:shd w:val="clear" w:color="auto" w:fill="auto"/>
            <w:vAlign w:val="center"/>
          </w:tcPr>
          <w:p w14:paraId="5DA0211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Clondalkin</w:t>
            </w:r>
          </w:p>
        </w:tc>
        <w:tc>
          <w:tcPr>
            <w:tcW w:w="1417" w:type="dxa"/>
            <w:shd w:val="clear" w:color="auto" w:fill="auto"/>
            <w:vAlign w:val="center"/>
          </w:tcPr>
          <w:p w14:paraId="63235AFB"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23</w:t>
            </w:r>
          </w:p>
        </w:tc>
      </w:tr>
      <w:tr w:rsidR="00000A68" w:rsidRPr="008A17D4" w14:paraId="65C73CD4" w14:textId="77777777" w:rsidTr="00F224D2">
        <w:trPr>
          <w:trHeight w:val="20"/>
          <w:jc w:val="center"/>
        </w:trPr>
        <w:tc>
          <w:tcPr>
            <w:tcW w:w="3818" w:type="dxa"/>
            <w:shd w:val="clear" w:color="auto" w:fill="auto"/>
            <w:vAlign w:val="center"/>
          </w:tcPr>
          <w:p w14:paraId="13235B9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Cork-Popes Quay</w:t>
            </w:r>
          </w:p>
        </w:tc>
        <w:tc>
          <w:tcPr>
            <w:tcW w:w="1417" w:type="dxa"/>
            <w:shd w:val="clear" w:color="auto" w:fill="auto"/>
            <w:vAlign w:val="center"/>
          </w:tcPr>
          <w:p w14:paraId="4E7E7E7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r>
      <w:tr w:rsidR="00000A68" w:rsidRPr="008A17D4" w14:paraId="0D14D188" w14:textId="77777777" w:rsidTr="00F224D2">
        <w:trPr>
          <w:trHeight w:val="20"/>
          <w:jc w:val="center"/>
        </w:trPr>
        <w:tc>
          <w:tcPr>
            <w:tcW w:w="3818" w:type="dxa"/>
            <w:shd w:val="clear" w:color="auto" w:fill="auto"/>
            <w:vAlign w:val="center"/>
          </w:tcPr>
          <w:p w14:paraId="27756C6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Cork-South Mall</w:t>
            </w:r>
          </w:p>
        </w:tc>
        <w:tc>
          <w:tcPr>
            <w:tcW w:w="1417" w:type="dxa"/>
            <w:shd w:val="clear" w:color="auto" w:fill="auto"/>
            <w:vAlign w:val="center"/>
          </w:tcPr>
          <w:p w14:paraId="5ECD8283"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r>
      <w:tr w:rsidR="00000A68" w:rsidRPr="008A17D4" w14:paraId="4BC632C9" w14:textId="77777777" w:rsidTr="00F224D2">
        <w:trPr>
          <w:trHeight w:val="20"/>
          <w:jc w:val="center"/>
        </w:trPr>
        <w:tc>
          <w:tcPr>
            <w:tcW w:w="3818" w:type="dxa"/>
            <w:shd w:val="clear" w:color="auto" w:fill="auto"/>
            <w:vAlign w:val="center"/>
          </w:tcPr>
          <w:p w14:paraId="72B6FE2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Dundalk</w:t>
            </w:r>
          </w:p>
        </w:tc>
        <w:tc>
          <w:tcPr>
            <w:tcW w:w="1417" w:type="dxa"/>
            <w:shd w:val="clear" w:color="auto" w:fill="auto"/>
            <w:vAlign w:val="center"/>
          </w:tcPr>
          <w:p w14:paraId="7140533D"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31</w:t>
            </w:r>
          </w:p>
        </w:tc>
      </w:tr>
      <w:tr w:rsidR="00000A68" w:rsidRPr="008A17D4" w14:paraId="6A1403CC" w14:textId="77777777" w:rsidTr="00F224D2">
        <w:trPr>
          <w:trHeight w:val="20"/>
          <w:jc w:val="center"/>
        </w:trPr>
        <w:tc>
          <w:tcPr>
            <w:tcW w:w="3818" w:type="dxa"/>
            <w:shd w:val="clear" w:color="auto" w:fill="auto"/>
            <w:vAlign w:val="center"/>
          </w:tcPr>
          <w:p w14:paraId="0D972AF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Ennis</w:t>
            </w:r>
          </w:p>
        </w:tc>
        <w:tc>
          <w:tcPr>
            <w:tcW w:w="1417" w:type="dxa"/>
            <w:shd w:val="clear" w:color="auto" w:fill="auto"/>
            <w:vAlign w:val="center"/>
          </w:tcPr>
          <w:p w14:paraId="7B5795A0"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r>
      <w:tr w:rsidR="00000A68" w:rsidRPr="008A17D4" w14:paraId="76D36E76" w14:textId="77777777" w:rsidTr="00F224D2">
        <w:trPr>
          <w:trHeight w:val="20"/>
          <w:jc w:val="center"/>
        </w:trPr>
        <w:tc>
          <w:tcPr>
            <w:tcW w:w="3818" w:type="dxa"/>
            <w:shd w:val="clear" w:color="auto" w:fill="auto"/>
            <w:vAlign w:val="center"/>
          </w:tcPr>
          <w:p w14:paraId="1CE29FE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Finglas</w:t>
            </w:r>
          </w:p>
        </w:tc>
        <w:tc>
          <w:tcPr>
            <w:tcW w:w="1417" w:type="dxa"/>
            <w:shd w:val="clear" w:color="auto" w:fill="auto"/>
            <w:vAlign w:val="center"/>
          </w:tcPr>
          <w:p w14:paraId="3D1C040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18</w:t>
            </w:r>
          </w:p>
        </w:tc>
      </w:tr>
      <w:tr w:rsidR="00000A68" w:rsidRPr="008A17D4" w14:paraId="519A4599" w14:textId="77777777" w:rsidTr="00F224D2">
        <w:trPr>
          <w:trHeight w:val="20"/>
          <w:jc w:val="center"/>
        </w:trPr>
        <w:tc>
          <w:tcPr>
            <w:tcW w:w="3818" w:type="dxa"/>
            <w:shd w:val="clear" w:color="auto" w:fill="auto"/>
            <w:vAlign w:val="center"/>
          </w:tcPr>
          <w:p w14:paraId="2841909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Galway - Francis St</w:t>
            </w:r>
          </w:p>
        </w:tc>
        <w:tc>
          <w:tcPr>
            <w:tcW w:w="1417" w:type="dxa"/>
            <w:shd w:val="clear" w:color="auto" w:fill="auto"/>
            <w:vAlign w:val="center"/>
          </w:tcPr>
          <w:p w14:paraId="7655B8AA"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12</w:t>
            </w:r>
          </w:p>
        </w:tc>
      </w:tr>
      <w:tr w:rsidR="00000A68" w:rsidRPr="008A17D4" w14:paraId="505827BB" w14:textId="77777777" w:rsidTr="00F224D2">
        <w:trPr>
          <w:trHeight w:val="20"/>
          <w:jc w:val="center"/>
        </w:trPr>
        <w:tc>
          <w:tcPr>
            <w:tcW w:w="3818" w:type="dxa"/>
            <w:shd w:val="clear" w:color="auto" w:fill="auto"/>
            <w:vAlign w:val="center"/>
          </w:tcPr>
          <w:p w14:paraId="266CD188"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Galway - Seville House</w:t>
            </w:r>
          </w:p>
        </w:tc>
        <w:tc>
          <w:tcPr>
            <w:tcW w:w="1417" w:type="dxa"/>
            <w:shd w:val="clear" w:color="auto" w:fill="auto"/>
            <w:vAlign w:val="center"/>
          </w:tcPr>
          <w:p w14:paraId="37AF04CE"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r>
      <w:tr w:rsidR="00000A68" w:rsidRPr="008A17D4" w14:paraId="5FB79598" w14:textId="77777777" w:rsidTr="00F224D2">
        <w:trPr>
          <w:trHeight w:val="20"/>
          <w:jc w:val="center"/>
        </w:trPr>
        <w:tc>
          <w:tcPr>
            <w:tcW w:w="3818" w:type="dxa"/>
            <w:shd w:val="clear" w:color="auto" w:fill="auto"/>
            <w:vAlign w:val="center"/>
          </w:tcPr>
          <w:p w14:paraId="60F9030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Jervis St</w:t>
            </w:r>
          </w:p>
        </w:tc>
        <w:tc>
          <w:tcPr>
            <w:tcW w:w="1417" w:type="dxa"/>
            <w:shd w:val="clear" w:color="auto" w:fill="auto"/>
            <w:vAlign w:val="center"/>
          </w:tcPr>
          <w:p w14:paraId="4BF70CEC"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r>
      <w:tr w:rsidR="00000A68" w:rsidRPr="008A17D4" w14:paraId="7F436AF1" w14:textId="77777777" w:rsidTr="00F224D2">
        <w:trPr>
          <w:trHeight w:val="20"/>
          <w:jc w:val="center"/>
        </w:trPr>
        <w:tc>
          <w:tcPr>
            <w:tcW w:w="3818" w:type="dxa"/>
            <w:shd w:val="clear" w:color="auto" w:fill="auto"/>
            <w:vAlign w:val="center"/>
          </w:tcPr>
          <w:p w14:paraId="20F2DC9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Kilkenny</w:t>
            </w:r>
          </w:p>
        </w:tc>
        <w:tc>
          <w:tcPr>
            <w:tcW w:w="1417" w:type="dxa"/>
            <w:shd w:val="clear" w:color="auto" w:fill="auto"/>
            <w:vAlign w:val="center"/>
          </w:tcPr>
          <w:p w14:paraId="20051D5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32</w:t>
            </w:r>
          </w:p>
        </w:tc>
      </w:tr>
      <w:tr w:rsidR="00000A68" w:rsidRPr="008A17D4" w14:paraId="773CE582" w14:textId="77777777" w:rsidTr="00F224D2">
        <w:trPr>
          <w:trHeight w:val="20"/>
          <w:jc w:val="center"/>
        </w:trPr>
        <w:tc>
          <w:tcPr>
            <w:tcW w:w="3818" w:type="dxa"/>
            <w:shd w:val="clear" w:color="auto" w:fill="auto"/>
            <w:vAlign w:val="center"/>
          </w:tcPr>
          <w:p w14:paraId="586AA5A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Letterkenny</w:t>
            </w:r>
          </w:p>
        </w:tc>
        <w:tc>
          <w:tcPr>
            <w:tcW w:w="1417" w:type="dxa"/>
            <w:shd w:val="clear" w:color="auto" w:fill="auto"/>
            <w:vAlign w:val="center"/>
          </w:tcPr>
          <w:p w14:paraId="0E6296B9"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w:t>
            </w:r>
          </w:p>
        </w:tc>
      </w:tr>
      <w:tr w:rsidR="00000A68" w:rsidRPr="008A17D4" w14:paraId="0064CAFA" w14:textId="77777777" w:rsidTr="00F224D2">
        <w:trPr>
          <w:trHeight w:val="20"/>
          <w:jc w:val="center"/>
        </w:trPr>
        <w:tc>
          <w:tcPr>
            <w:tcW w:w="3818" w:type="dxa"/>
            <w:shd w:val="clear" w:color="auto" w:fill="auto"/>
            <w:vAlign w:val="center"/>
          </w:tcPr>
          <w:p w14:paraId="763DB62B"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Limerick</w:t>
            </w:r>
          </w:p>
        </w:tc>
        <w:tc>
          <w:tcPr>
            <w:tcW w:w="1417" w:type="dxa"/>
            <w:shd w:val="clear" w:color="auto" w:fill="auto"/>
            <w:vAlign w:val="center"/>
          </w:tcPr>
          <w:p w14:paraId="388278E5"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21</w:t>
            </w:r>
          </w:p>
        </w:tc>
      </w:tr>
      <w:tr w:rsidR="00000A68" w:rsidRPr="008A17D4" w14:paraId="0DB48EA4" w14:textId="77777777" w:rsidTr="00F224D2">
        <w:trPr>
          <w:trHeight w:val="20"/>
          <w:jc w:val="center"/>
        </w:trPr>
        <w:tc>
          <w:tcPr>
            <w:tcW w:w="3818" w:type="dxa"/>
            <w:shd w:val="clear" w:color="auto" w:fill="auto"/>
            <w:vAlign w:val="center"/>
          </w:tcPr>
          <w:p w14:paraId="35CB8DD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Longford</w:t>
            </w:r>
          </w:p>
        </w:tc>
        <w:tc>
          <w:tcPr>
            <w:tcW w:w="1417" w:type="dxa"/>
            <w:shd w:val="clear" w:color="auto" w:fill="auto"/>
            <w:vAlign w:val="center"/>
          </w:tcPr>
          <w:p w14:paraId="5D0E6E91"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31</w:t>
            </w:r>
          </w:p>
        </w:tc>
      </w:tr>
      <w:tr w:rsidR="00000A68" w:rsidRPr="008A17D4" w14:paraId="371C4B55" w14:textId="77777777" w:rsidTr="00F224D2">
        <w:trPr>
          <w:trHeight w:val="20"/>
          <w:jc w:val="center"/>
        </w:trPr>
        <w:tc>
          <w:tcPr>
            <w:tcW w:w="3818" w:type="dxa"/>
            <w:shd w:val="clear" w:color="auto" w:fill="auto"/>
            <w:vAlign w:val="bottom"/>
          </w:tcPr>
          <w:p w14:paraId="62D0D48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Minceir Traveller Legal Support Service</w:t>
            </w:r>
          </w:p>
        </w:tc>
        <w:tc>
          <w:tcPr>
            <w:tcW w:w="1417" w:type="dxa"/>
            <w:shd w:val="clear" w:color="auto" w:fill="auto"/>
            <w:vAlign w:val="center"/>
          </w:tcPr>
          <w:p w14:paraId="00758281"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0</w:t>
            </w:r>
          </w:p>
        </w:tc>
      </w:tr>
      <w:tr w:rsidR="00000A68" w:rsidRPr="008A17D4" w14:paraId="4CC0E3D8" w14:textId="77777777" w:rsidTr="00F224D2">
        <w:trPr>
          <w:trHeight w:val="20"/>
          <w:jc w:val="center"/>
        </w:trPr>
        <w:tc>
          <w:tcPr>
            <w:tcW w:w="3818" w:type="dxa"/>
            <w:shd w:val="clear" w:color="auto" w:fill="auto"/>
            <w:vAlign w:val="center"/>
          </w:tcPr>
          <w:p w14:paraId="5382C5C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Monaghan</w:t>
            </w:r>
          </w:p>
        </w:tc>
        <w:tc>
          <w:tcPr>
            <w:tcW w:w="1417" w:type="dxa"/>
            <w:shd w:val="clear" w:color="auto" w:fill="auto"/>
            <w:vAlign w:val="center"/>
          </w:tcPr>
          <w:p w14:paraId="5AE98C86"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18</w:t>
            </w:r>
          </w:p>
        </w:tc>
      </w:tr>
      <w:tr w:rsidR="00000A68" w:rsidRPr="008A17D4" w14:paraId="7689FCBB" w14:textId="77777777" w:rsidTr="00F224D2">
        <w:trPr>
          <w:trHeight w:val="20"/>
          <w:jc w:val="center"/>
        </w:trPr>
        <w:tc>
          <w:tcPr>
            <w:tcW w:w="3818" w:type="dxa"/>
            <w:shd w:val="clear" w:color="auto" w:fill="auto"/>
            <w:vAlign w:val="center"/>
          </w:tcPr>
          <w:p w14:paraId="1EF1B64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Navan</w:t>
            </w:r>
          </w:p>
        </w:tc>
        <w:tc>
          <w:tcPr>
            <w:tcW w:w="1417" w:type="dxa"/>
            <w:shd w:val="clear" w:color="auto" w:fill="auto"/>
            <w:vAlign w:val="center"/>
          </w:tcPr>
          <w:p w14:paraId="39EA8F5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r>
      <w:tr w:rsidR="00000A68" w:rsidRPr="008A17D4" w14:paraId="03B47351" w14:textId="77777777" w:rsidTr="00F224D2">
        <w:trPr>
          <w:trHeight w:val="20"/>
          <w:jc w:val="center"/>
        </w:trPr>
        <w:tc>
          <w:tcPr>
            <w:tcW w:w="3818" w:type="dxa"/>
            <w:shd w:val="clear" w:color="auto" w:fill="auto"/>
            <w:vAlign w:val="center"/>
          </w:tcPr>
          <w:p w14:paraId="26B1830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Nenagh</w:t>
            </w:r>
          </w:p>
        </w:tc>
        <w:tc>
          <w:tcPr>
            <w:tcW w:w="1417" w:type="dxa"/>
            <w:shd w:val="clear" w:color="auto" w:fill="auto"/>
            <w:vAlign w:val="center"/>
          </w:tcPr>
          <w:p w14:paraId="02FB7497"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r>
      <w:tr w:rsidR="00000A68" w:rsidRPr="008A17D4" w14:paraId="373E1BF6" w14:textId="77777777" w:rsidTr="00F224D2">
        <w:trPr>
          <w:trHeight w:val="20"/>
          <w:jc w:val="center"/>
        </w:trPr>
        <w:tc>
          <w:tcPr>
            <w:tcW w:w="3818" w:type="dxa"/>
            <w:shd w:val="clear" w:color="auto" w:fill="auto"/>
            <w:vAlign w:val="center"/>
          </w:tcPr>
          <w:p w14:paraId="3CB88F38"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Newbridge</w:t>
            </w:r>
          </w:p>
        </w:tc>
        <w:tc>
          <w:tcPr>
            <w:tcW w:w="1417" w:type="dxa"/>
            <w:shd w:val="clear" w:color="auto" w:fill="auto"/>
            <w:vAlign w:val="center"/>
          </w:tcPr>
          <w:p w14:paraId="0F5B28EF"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r>
      <w:tr w:rsidR="00000A68" w:rsidRPr="008A17D4" w14:paraId="54C41B7B" w14:textId="77777777" w:rsidTr="00F224D2">
        <w:trPr>
          <w:trHeight w:val="20"/>
          <w:jc w:val="center"/>
        </w:trPr>
        <w:tc>
          <w:tcPr>
            <w:tcW w:w="3818" w:type="dxa"/>
            <w:shd w:val="clear" w:color="auto" w:fill="auto"/>
            <w:vAlign w:val="center"/>
          </w:tcPr>
          <w:p w14:paraId="64C37C9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Portlaoise</w:t>
            </w:r>
          </w:p>
        </w:tc>
        <w:tc>
          <w:tcPr>
            <w:tcW w:w="1417" w:type="dxa"/>
            <w:shd w:val="clear" w:color="auto" w:fill="auto"/>
            <w:vAlign w:val="center"/>
          </w:tcPr>
          <w:p w14:paraId="3A90817B"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32</w:t>
            </w:r>
          </w:p>
        </w:tc>
      </w:tr>
      <w:tr w:rsidR="00000A68" w:rsidRPr="008A17D4" w14:paraId="36D2AC0D" w14:textId="77777777" w:rsidTr="00F224D2">
        <w:trPr>
          <w:trHeight w:val="20"/>
          <w:jc w:val="center"/>
        </w:trPr>
        <w:tc>
          <w:tcPr>
            <w:tcW w:w="3818" w:type="dxa"/>
            <w:shd w:val="clear" w:color="auto" w:fill="auto"/>
            <w:vAlign w:val="center"/>
          </w:tcPr>
          <w:p w14:paraId="025F28A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Sligo</w:t>
            </w:r>
          </w:p>
        </w:tc>
        <w:tc>
          <w:tcPr>
            <w:tcW w:w="1417" w:type="dxa"/>
            <w:shd w:val="clear" w:color="auto" w:fill="auto"/>
            <w:vAlign w:val="center"/>
          </w:tcPr>
          <w:p w14:paraId="17A883BD"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40</w:t>
            </w:r>
          </w:p>
        </w:tc>
      </w:tr>
      <w:tr w:rsidR="00000A68" w:rsidRPr="008A17D4" w14:paraId="69A9FA11" w14:textId="77777777" w:rsidTr="00F224D2">
        <w:trPr>
          <w:trHeight w:val="20"/>
          <w:jc w:val="center"/>
        </w:trPr>
        <w:tc>
          <w:tcPr>
            <w:tcW w:w="3818" w:type="dxa"/>
            <w:shd w:val="clear" w:color="auto" w:fill="auto"/>
            <w:vAlign w:val="center"/>
          </w:tcPr>
          <w:p w14:paraId="4B1F36A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Smithfield</w:t>
            </w:r>
          </w:p>
        </w:tc>
        <w:tc>
          <w:tcPr>
            <w:tcW w:w="1417" w:type="dxa"/>
            <w:shd w:val="clear" w:color="auto" w:fill="auto"/>
            <w:vAlign w:val="center"/>
          </w:tcPr>
          <w:p w14:paraId="07808CE6"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r>
      <w:tr w:rsidR="00000A68" w:rsidRPr="008A17D4" w14:paraId="2D036BAE" w14:textId="77777777" w:rsidTr="00F224D2">
        <w:trPr>
          <w:trHeight w:val="20"/>
          <w:jc w:val="center"/>
        </w:trPr>
        <w:tc>
          <w:tcPr>
            <w:tcW w:w="3818" w:type="dxa"/>
            <w:shd w:val="clear" w:color="auto" w:fill="auto"/>
            <w:vAlign w:val="center"/>
          </w:tcPr>
          <w:p w14:paraId="38EB45F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Tallaght</w:t>
            </w:r>
          </w:p>
        </w:tc>
        <w:tc>
          <w:tcPr>
            <w:tcW w:w="1417" w:type="dxa"/>
            <w:shd w:val="clear" w:color="auto" w:fill="auto"/>
            <w:vAlign w:val="center"/>
          </w:tcPr>
          <w:p w14:paraId="34E76B12"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28</w:t>
            </w:r>
          </w:p>
        </w:tc>
      </w:tr>
      <w:tr w:rsidR="00000A68" w:rsidRPr="008A17D4" w14:paraId="7D465D61" w14:textId="77777777" w:rsidTr="00F224D2">
        <w:trPr>
          <w:trHeight w:val="20"/>
          <w:jc w:val="center"/>
        </w:trPr>
        <w:tc>
          <w:tcPr>
            <w:tcW w:w="3818" w:type="dxa"/>
            <w:shd w:val="clear" w:color="auto" w:fill="auto"/>
            <w:vAlign w:val="center"/>
          </w:tcPr>
          <w:p w14:paraId="7746B96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Tralee</w:t>
            </w:r>
          </w:p>
        </w:tc>
        <w:tc>
          <w:tcPr>
            <w:tcW w:w="1417" w:type="dxa"/>
            <w:shd w:val="clear" w:color="auto" w:fill="auto"/>
            <w:vAlign w:val="center"/>
          </w:tcPr>
          <w:p w14:paraId="6F43209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7</w:t>
            </w:r>
          </w:p>
        </w:tc>
      </w:tr>
      <w:tr w:rsidR="00000A68" w:rsidRPr="008A17D4" w14:paraId="4BB4EF4D" w14:textId="77777777" w:rsidTr="00F224D2">
        <w:trPr>
          <w:trHeight w:val="20"/>
          <w:jc w:val="center"/>
        </w:trPr>
        <w:tc>
          <w:tcPr>
            <w:tcW w:w="3818" w:type="dxa"/>
            <w:shd w:val="clear" w:color="auto" w:fill="auto"/>
            <w:vAlign w:val="center"/>
          </w:tcPr>
          <w:p w14:paraId="0F793D5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Tullamore</w:t>
            </w:r>
          </w:p>
        </w:tc>
        <w:tc>
          <w:tcPr>
            <w:tcW w:w="1417" w:type="dxa"/>
            <w:shd w:val="clear" w:color="auto" w:fill="auto"/>
            <w:vAlign w:val="center"/>
          </w:tcPr>
          <w:p w14:paraId="3931EF45"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4</w:t>
            </w:r>
          </w:p>
        </w:tc>
      </w:tr>
      <w:tr w:rsidR="00000A68" w:rsidRPr="008A17D4" w14:paraId="49016785" w14:textId="77777777" w:rsidTr="00F224D2">
        <w:trPr>
          <w:trHeight w:val="20"/>
          <w:jc w:val="center"/>
        </w:trPr>
        <w:tc>
          <w:tcPr>
            <w:tcW w:w="3818" w:type="dxa"/>
            <w:shd w:val="clear" w:color="auto" w:fill="auto"/>
            <w:vAlign w:val="center"/>
          </w:tcPr>
          <w:p w14:paraId="774D308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Waterford</w:t>
            </w:r>
          </w:p>
        </w:tc>
        <w:tc>
          <w:tcPr>
            <w:tcW w:w="1417" w:type="dxa"/>
            <w:shd w:val="clear" w:color="auto" w:fill="auto"/>
            <w:vAlign w:val="center"/>
          </w:tcPr>
          <w:p w14:paraId="674B2618"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r>
      <w:tr w:rsidR="00000A68" w:rsidRPr="008A17D4" w14:paraId="5A831FD5" w14:textId="77777777" w:rsidTr="00F224D2">
        <w:trPr>
          <w:trHeight w:val="20"/>
          <w:jc w:val="center"/>
        </w:trPr>
        <w:tc>
          <w:tcPr>
            <w:tcW w:w="3818" w:type="dxa"/>
            <w:shd w:val="clear" w:color="auto" w:fill="auto"/>
            <w:vAlign w:val="center"/>
          </w:tcPr>
          <w:p w14:paraId="55ED3C5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Wexford</w:t>
            </w:r>
          </w:p>
        </w:tc>
        <w:tc>
          <w:tcPr>
            <w:tcW w:w="1417" w:type="dxa"/>
            <w:shd w:val="clear" w:color="auto" w:fill="auto"/>
            <w:vAlign w:val="center"/>
          </w:tcPr>
          <w:p w14:paraId="0931E74D"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r>
      <w:tr w:rsidR="00000A68" w:rsidRPr="008A17D4" w14:paraId="51D7D6AD" w14:textId="77777777" w:rsidTr="00F224D2">
        <w:trPr>
          <w:trHeight w:val="20"/>
          <w:jc w:val="center"/>
        </w:trPr>
        <w:tc>
          <w:tcPr>
            <w:tcW w:w="3818" w:type="dxa"/>
            <w:shd w:val="clear" w:color="auto" w:fill="auto"/>
            <w:vAlign w:val="center"/>
          </w:tcPr>
          <w:p w14:paraId="7369045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Wicklow</w:t>
            </w:r>
          </w:p>
        </w:tc>
        <w:tc>
          <w:tcPr>
            <w:tcW w:w="1417" w:type="dxa"/>
            <w:shd w:val="clear" w:color="auto" w:fill="auto"/>
            <w:vAlign w:val="center"/>
          </w:tcPr>
          <w:p w14:paraId="1ED7A4BE" w14:textId="77777777" w:rsidR="00000A68" w:rsidRPr="008A17D4" w:rsidRDefault="00000A68" w:rsidP="00F224D2">
            <w:pPr>
              <w:spacing w:after="0" w:line="276" w:lineRule="auto"/>
              <w:jc w:val="center"/>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r>
    </w:tbl>
    <w:p w14:paraId="20B49ED1" w14:textId="77777777" w:rsidR="00000A68" w:rsidRPr="008A17D4" w:rsidRDefault="00000A68" w:rsidP="007C44ED">
      <w:pPr>
        <w:spacing w:line="276" w:lineRule="auto"/>
        <w:rPr>
          <w:rFonts w:ascii="Arial" w:eastAsia="Arial" w:hAnsi="Arial" w:cs="Arial"/>
          <w:b/>
          <w:color w:val="000000" w:themeColor="text1"/>
        </w:rPr>
      </w:pPr>
    </w:p>
    <w:p w14:paraId="4C3D7AC3" w14:textId="77777777" w:rsidR="00000A68" w:rsidRPr="008A17D4" w:rsidRDefault="00000A68" w:rsidP="00000A68">
      <w:pPr>
        <w:spacing w:line="276" w:lineRule="auto"/>
        <w:jc w:val="center"/>
        <w:rPr>
          <w:rFonts w:ascii="Arial" w:eastAsia="Arial" w:hAnsi="Arial" w:cs="Arial"/>
          <w:b/>
          <w:color w:val="000000" w:themeColor="text1"/>
        </w:rPr>
      </w:pPr>
    </w:p>
    <w:p w14:paraId="6D9B659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Table 1</w:t>
      </w:r>
      <w:r>
        <w:rPr>
          <w:rFonts w:ascii="Arial" w:eastAsia="Arial" w:hAnsi="Arial" w:cs="Arial"/>
          <w:b/>
          <w:color w:val="000000" w:themeColor="text1"/>
        </w:rPr>
        <w:t>4</w:t>
      </w:r>
    </w:p>
    <w:p w14:paraId="7D94B754"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Breakdown by Type of Cases Receiving Priority Service</w:t>
      </w:r>
    </w:p>
    <w:tbl>
      <w:tblPr>
        <w:tblW w:w="5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8"/>
        <w:gridCol w:w="1275"/>
      </w:tblGrid>
      <w:tr w:rsidR="00000A68" w:rsidRPr="008A17D4" w14:paraId="0A8D4ED6" w14:textId="77777777" w:rsidTr="00F224D2">
        <w:trPr>
          <w:trHeight w:val="345"/>
          <w:jc w:val="center"/>
        </w:trPr>
        <w:tc>
          <w:tcPr>
            <w:tcW w:w="4548" w:type="dxa"/>
            <w:shd w:val="clear" w:color="auto" w:fill="auto"/>
            <w:vAlign w:val="bottom"/>
          </w:tcPr>
          <w:p w14:paraId="4D4A0654" w14:textId="77777777" w:rsidR="00000A68" w:rsidRPr="008A17D4" w:rsidRDefault="00000A68" w:rsidP="00F224D2">
            <w:pPr>
              <w:spacing w:after="0" w:line="276" w:lineRule="auto"/>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Case Type</w:t>
            </w:r>
          </w:p>
        </w:tc>
        <w:tc>
          <w:tcPr>
            <w:tcW w:w="1275" w:type="dxa"/>
            <w:shd w:val="clear" w:color="auto" w:fill="auto"/>
            <w:vAlign w:val="bottom"/>
          </w:tcPr>
          <w:p w14:paraId="2BE1A540" w14:textId="77777777" w:rsidR="00000A68" w:rsidRPr="008A17D4" w:rsidRDefault="00000A68" w:rsidP="00F224D2">
            <w:pPr>
              <w:spacing w:after="0" w:line="276" w:lineRule="auto"/>
              <w:jc w:val="right"/>
              <w:rPr>
                <w:rFonts w:ascii="Arial" w:eastAsia="Arial" w:hAnsi="Arial" w:cs="Arial"/>
                <w:b/>
                <w:color w:val="000000" w:themeColor="text1"/>
                <w:sz w:val="22"/>
                <w:szCs w:val="22"/>
              </w:rPr>
            </w:pPr>
            <w:r w:rsidRPr="008A17D4">
              <w:rPr>
                <w:rFonts w:ascii="Arial" w:eastAsia="Arial" w:hAnsi="Arial" w:cs="Arial"/>
                <w:b/>
                <w:color w:val="000000" w:themeColor="text1"/>
                <w:sz w:val="22"/>
                <w:szCs w:val="22"/>
              </w:rPr>
              <w:t>Total</w:t>
            </w:r>
          </w:p>
        </w:tc>
      </w:tr>
      <w:tr w:rsidR="00000A68" w:rsidRPr="008A17D4" w14:paraId="1CEA99F1" w14:textId="77777777" w:rsidTr="00F224D2">
        <w:trPr>
          <w:trHeight w:val="345"/>
          <w:jc w:val="center"/>
        </w:trPr>
        <w:tc>
          <w:tcPr>
            <w:tcW w:w="4548" w:type="dxa"/>
            <w:shd w:val="clear" w:color="auto" w:fill="auto"/>
            <w:vAlign w:val="bottom"/>
          </w:tcPr>
          <w:p w14:paraId="6A161F4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Childcare </w:t>
            </w:r>
          </w:p>
        </w:tc>
        <w:tc>
          <w:tcPr>
            <w:tcW w:w="1275" w:type="dxa"/>
            <w:shd w:val="clear" w:color="auto" w:fill="auto"/>
            <w:vAlign w:val="bottom"/>
          </w:tcPr>
          <w:p w14:paraId="6DBA3E08"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629</w:t>
            </w:r>
          </w:p>
        </w:tc>
      </w:tr>
      <w:tr w:rsidR="00000A68" w:rsidRPr="008A17D4" w14:paraId="3BB8CED6" w14:textId="77777777" w:rsidTr="00F224D2">
        <w:trPr>
          <w:trHeight w:val="345"/>
          <w:jc w:val="center"/>
        </w:trPr>
        <w:tc>
          <w:tcPr>
            <w:tcW w:w="4548" w:type="dxa"/>
            <w:shd w:val="clear" w:color="auto" w:fill="auto"/>
            <w:vAlign w:val="bottom"/>
          </w:tcPr>
          <w:p w14:paraId="6F206EB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Child abduction </w:t>
            </w:r>
          </w:p>
        </w:tc>
        <w:tc>
          <w:tcPr>
            <w:tcW w:w="1275" w:type="dxa"/>
            <w:shd w:val="clear" w:color="auto" w:fill="auto"/>
            <w:vAlign w:val="bottom"/>
          </w:tcPr>
          <w:p w14:paraId="4A445D36"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70</w:t>
            </w:r>
          </w:p>
        </w:tc>
      </w:tr>
      <w:tr w:rsidR="00000A68" w:rsidRPr="008A17D4" w14:paraId="7DF87F09" w14:textId="77777777" w:rsidTr="00F224D2">
        <w:trPr>
          <w:trHeight w:val="345"/>
          <w:jc w:val="center"/>
        </w:trPr>
        <w:tc>
          <w:tcPr>
            <w:tcW w:w="4548" w:type="dxa"/>
            <w:shd w:val="clear" w:color="auto" w:fill="auto"/>
            <w:vAlign w:val="bottom"/>
          </w:tcPr>
          <w:p w14:paraId="3BE3C90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Family Law, including Domestic Violence </w:t>
            </w:r>
          </w:p>
        </w:tc>
        <w:tc>
          <w:tcPr>
            <w:tcW w:w="1275" w:type="dxa"/>
            <w:shd w:val="clear" w:color="auto" w:fill="auto"/>
            <w:vAlign w:val="bottom"/>
          </w:tcPr>
          <w:p w14:paraId="2CA2D600"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7,443</w:t>
            </w:r>
          </w:p>
        </w:tc>
      </w:tr>
      <w:tr w:rsidR="00000A68" w:rsidRPr="008A17D4" w14:paraId="7934578D" w14:textId="77777777" w:rsidTr="00F224D2">
        <w:trPr>
          <w:trHeight w:val="345"/>
          <w:jc w:val="center"/>
        </w:trPr>
        <w:tc>
          <w:tcPr>
            <w:tcW w:w="4548" w:type="dxa"/>
            <w:shd w:val="clear" w:color="auto" w:fill="auto"/>
            <w:vAlign w:val="bottom"/>
          </w:tcPr>
          <w:p w14:paraId="412E6F9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International Protection</w:t>
            </w:r>
          </w:p>
        </w:tc>
        <w:tc>
          <w:tcPr>
            <w:tcW w:w="1275" w:type="dxa"/>
            <w:shd w:val="clear" w:color="auto" w:fill="auto"/>
            <w:vAlign w:val="bottom"/>
          </w:tcPr>
          <w:p w14:paraId="2D7B95F3"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10,768</w:t>
            </w:r>
          </w:p>
        </w:tc>
      </w:tr>
      <w:tr w:rsidR="00000A68" w:rsidRPr="008A17D4" w14:paraId="0DFAD05C" w14:textId="77777777" w:rsidTr="00F224D2">
        <w:trPr>
          <w:trHeight w:val="345"/>
          <w:jc w:val="center"/>
        </w:trPr>
        <w:tc>
          <w:tcPr>
            <w:tcW w:w="4548" w:type="dxa"/>
            <w:shd w:val="clear" w:color="auto" w:fill="auto"/>
            <w:vAlign w:val="bottom"/>
          </w:tcPr>
          <w:p w14:paraId="680FB8F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Legal Services for victims of crime</w:t>
            </w:r>
          </w:p>
        </w:tc>
        <w:tc>
          <w:tcPr>
            <w:tcW w:w="1275" w:type="dxa"/>
            <w:shd w:val="clear" w:color="auto" w:fill="auto"/>
            <w:vAlign w:val="bottom"/>
          </w:tcPr>
          <w:p w14:paraId="3E38394B"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101</w:t>
            </w:r>
          </w:p>
        </w:tc>
      </w:tr>
      <w:tr w:rsidR="00000A68" w:rsidRPr="008A17D4" w14:paraId="05A44397" w14:textId="77777777" w:rsidTr="00F224D2">
        <w:trPr>
          <w:trHeight w:val="345"/>
          <w:jc w:val="center"/>
        </w:trPr>
        <w:tc>
          <w:tcPr>
            <w:tcW w:w="4548" w:type="dxa"/>
            <w:shd w:val="clear" w:color="auto" w:fill="auto"/>
            <w:vAlign w:val="bottom"/>
          </w:tcPr>
          <w:p w14:paraId="6A18124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Personal Injuries &amp; Negligence</w:t>
            </w:r>
          </w:p>
        </w:tc>
        <w:tc>
          <w:tcPr>
            <w:tcW w:w="1275" w:type="dxa"/>
            <w:shd w:val="clear" w:color="auto" w:fill="auto"/>
            <w:vAlign w:val="bottom"/>
          </w:tcPr>
          <w:p w14:paraId="38829BEA"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130</w:t>
            </w:r>
          </w:p>
        </w:tc>
      </w:tr>
    </w:tbl>
    <w:p w14:paraId="09C1BAB2" w14:textId="77777777" w:rsidR="00000A68" w:rsidRDefault="00000A68" w:rsidP="00000A68">
      <w:pPr>
        <w:spacing w:line="276" w:lineRule="auto"/>
        <w:jc w:val="center"/>
        <w:rPr>
          <w:rFonts w:ascii="Arial" w:eastAsia="Arial" w:hAnsi="Arial" w:cs="Arial"/>
          <w:b/>
          <w:color w:val="000000" w:themeColor="text1"/>
        </w:rPr>
      </w:pPr>
    </w:p>
    <w:p w14:paraId="451F90BB" w14:textId="77777777" w:rsidR="007C44ED" w:rsidRPr="008A17D4" w:rsidRDefault="007C44ED" w:rsidP="00000A68">
      <w:pPr>
        <w:spacing w:line="276" w:lineRule="auto"/>
        <w:jc w:val="center"/>
        <w:rPr>
          <w:rFonts w:ascii="Arial" w:eastAsia="Arial" w:hAnsi="Arial" w:cs="Arial"/>
          <w:b/>
          <w:color w:val="000000" w:themeColor="text1"/>
        </w:rPr>
      </w:pPr>
    </w:p>
    <w:p w14:paraId="6823F309"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Chart 6</w:t>
      </w:r>
    </w:p>
    <w:p w14:paraId="462F9F3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International Protection Case Outcomes 2023</w:t>
      </w:r>
    </w:p>
    <w:p w14:paraId="2BFB35D4" w14:textId="77777777" w:rsidR="00000A68" w:rsidRPr="008A17D4" w:rsidRDefault="00000A68" w:rsidP="00000A68">
      <w:pPr>
        <w:spacing w:line="276" w:lineRule="auto"/>
        <w:jc w:val="center"/>
        <w:rPr>
          <w:rFonts w:ascii="Arial" w:eastAsia="Arial" w:hAnsi="Arial" w:cs="Arial"/>
          <w:b/>
          <w:color w:val="000000" w:themeColor="text1"/>
        </w:rPr>
      </w:pPr>
      <w:r w:rsidRPr="008A17D4">
        <w:rPr>
          <w:rFonts w:ascii="Arial" w:eastAsia="Arial" w:hAnsi="Arial" w:cs="Arial"/>
          <w:noProof/>
          <w:color w:val="000000" w:themeColor="text1"/>
        </w:rPr>
        <w:drawing>
          <wp:inline distT="0" distB="0" distL="0" distR="0" wp14:anchorId="3EF1AC45" wp14:editId="586ABC0A">
            <wp:extent cx="5173980" cy="430149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4CD8BC" w14:textId="77777777" w:rsidR="00000A68" w:rsidRPr="008A17D4" w:rsidRDefault="00000A68" w:rsidP="00000A68">
      <w:pPr>
        <w:spacing w:line="276" w:lineRule="auto"/>
        <w:jc w:val="center"/>
        <w:rPr>
          <w:rFonts w:ascii="Arial" w:eastAsia="Arial" w:hAnsi="Arial" w:cs="Arial"/>
          <w:b/>
          <w:color w:val="000000" w:themeColor="text1"/>
        </w:rPr>
      </w:pPr>
    </w:p>
    <w:p w14:paraId="22239285" w14:textId="77777777" w:rsidR="00000A68" w:rsidRPr="008A17D4" w:rsidRDefault="00000A68" w:rsidP="00000A68">
      <w:pPr>
        <w:spacing w:line="276" w:lineRule="auto"/>
        <w:jc w:val="center"/>
        <w:rPr>
          <w:rFonts w:ascii="Arial" w:eastAsia="Arial" w:hAnsi="Arial" w:cs="Arial"/>
          <w:b/>
          <w:color w:val="000000" w:themeColor="text1"/>
        </w:rPr>
      </w:pPr>
    </w:p>
    <w:p w14:paraId="49B8B336" w14:textId="77777777" w:rsidR="00000A68" w:rsidRPr="008A17D4" w:rsidRDefault="00000A68" w:rsidP="00000A68">
      <w:pPr>
        <w:spacing w:line="276" w:lineRule="auto"/>
        <w:jc w:val="center"/>
        <w:rPr>
          <w:rFonts w:ascii="Arial" w:eastAsia="Arial" w:hAnsi="Arial" w:cs="Arial"/>
          <w:b/>
          <w:color w:val="000000" w:themeColor="text1"/>
        </w:rPr>
      </w:pPr>
    </w:p>
    <w:p w14:paraId="4DBFEF9D"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Chart 7</w:t>
      </w:r>
    </w:p>
    <w:p w14:paraId="5758416F"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Country of Origin Registration 2023</w:t>
      </w:r>
    </w:p>
    <w:p w14:paraId="6FD332A3" w14:textId="77777777" w:rsidR="00000A68" w:rsidRPr="008A17D4" w:rsidRDefault="00000A68" w:rsidP="00000A68">
      <w:pPr>
        <w:spacing w:line="276" w:lineRule="auto"/>
        <w:rPr>
          <w:rFonts w:ascii="Arial" w:eastAsia="Arial" w:hAnsi="Arial" w:cs="Arial"/>
          <w:b/>
          <w:color w:val="000000" w:themeColor="text1"/>
        </w:rPr>
      </w:pPr>
      <w:r w:rsidRPr="008A17D4">
        <w:rPr>
          <w:rFonts w:ascii="Arial" w:eastAsia="Arial" w:hAnsi="Arial" w:cs="Arial"/>
          <w:noProof/>
          <w:color w:val="000000" w:themeColor="text1"/>
        </w:rPr>
        <w:drawing>
          <wp:inline distT="0" distB="0" distL="0" distR="0" wp14:anchorId="11BCB7D5" wp14:editId="0FE524F3">
            <wp:extent cx="5731510" cy="416623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4A85F6" w14:textId="77777777" w:rsidR="00000A68" w:rsidRDefault="00000A68" w:rsidP="00000A68">
      <w:pPr>
        <w:spacing w:line="276" w:lineRule="auto"/>
        <w:rPr>
          <w:rFonts w:ascii="Arial" w:eastAsia="Arial" w:hAnsi="Arial" w:cs="Arial"/>
          <w:b/>
          <w:color w:val="000000" w:themeColor="text1"/>
        </w:rPr>
      </w:pPr>
    </w:p>
    <w:p w14:paraId="0E1006C7" w14:textId="77777777" w:rsidR="007C44ED" w:rsidRDefault="007C44ED" w:rsidP="00000A68">
      <w:pPr>
        <w:spacing w:line="276" w:lineRule="auto"/>
        <w:rPr>
          <w:rFonts w:ascii="Arial" w:eastAsia="Arial" w:hAnsi="Arial" w:cs="Arial"/>
          <w:b/>
          <w:color w:val="000000" w:themeColor="text1"/>
        </w:rPr>
      </w:pPr>
    </w:p>
    <w:p w14:paraId="215AA9E1" w14:textId="77777777" w:rsidR="007C44ED" w:rsidRDefault="007C44ED" w:rsidP="00000A68">
      <w:pPr>
        <w:spacing w:line="276" w:lineRule="auto"/>
        <w:rPr>
          <w:rFonts w:ascii="Arial" w:eastAsia="Arial" w:hAnsi="Arial" w:cs="Arial"/>
          <w:b/>
          <w:color w:val="000000" w:themeColor="text1"/>
        </w:rPr>
      </w:pPr>
    </w:p>
    <w:p w14:paraId="188D7434" w14:textId="77777777" w:rsidR="007C44ED" w:rsidRDefault="007C44ED" w:rsidP="00000A68">
      <w:pPr>
        <w:spacing w:line="276" w:lineRule="auto"/>
        <w:rPr>
          <w:rFonts w:ascii="Arial" w:eastAsia="Arial" w:hAnsi="Arial" w:cs="Arial"/>
          <w:b/>
          <w:color w:val="000000" w:themeColor="text1"/>
        </w:rPr>
      </w:pPr>
    </w:p>
    <w:p w14:paraId="3D5988CE" w14:textId="77777777" w:rsidR="007C44ED" w:rsidRDefault="007C44ED" w:rsidP="00000A68">
      <w:pPr>
        <w:spacing w:line="276" w:lineRule="auto"/>
        <w:rPr>
          <w:rFonts w:ascii="Arial" w:eastAsia="Arial" w:hAnsi="Arial" w:cs="Arial"/>
          <w:b/>
          <w:color w:val="000000" w:themeColor="text1"/>
        </w:rPr>
      </w:pPr>
    </w:p>
    <w:p w14:paraId="32D5EC7D" w14:textId="77777777" w:rsidR="007C44ED" w:rsidRDefault="007C44ED" w:rsidP="00000A68">
      <w:pPr>
        <w:spacing w:line="276" w:lineRule="auto"/>
        <w:rPr>
          <w:rFonts w:ascii="Arial" w:eastAsia="Arial" w:hAnsi="Arial" w:cs="Arial"/>
          <w:b/>
          <w:color w:val="000000" w:themeColor="text1"/>
        </w:rPr>
      </w:pPr>
    </w:p>
    <w:p w14:paraId="10843115" w14:textId="77777777" w:rsidR="007C44ED" w:rsidRDefault="007C44ED" w:rsidP="00000A68">
      <w:pPr>
        <w:spacing w:line="276" w:lineRule="auto"/>
        <w:rPr>
          <w:rFonts w:ascii="Arial" w:eastAsia="Arial" w:hAnsi="Arial" w:cs="Arial"/>
          <w:b/>
          <w:color w:val="000000" w:themeColor="text1"/>
        </w:rPr>
      </w:pPr>
    </w:p>
    <w:p w14:paraId="6C250744" w14:textId="77777777" w:rsidR="007C44ED" w:rsidRDefault="007C44ED" w:rsidP="00000A68">
      <w:pPr>
        <w:spacing w:line="276" w:lineRule="auto"/>
        <w:rPr>
          <w:rFonts w:ascii="Arial" w:eastAsia="Arial" w:hAnsi="Arial" w:cs="Arial"/>
          <w:b/>
          <w:color w:val="000000" w:themeColor="text1"/>
        </w:rPr>
      </w:pPr>
    </w:p>
    <w:p w14:paraId="5B754AFA" w14:textId="77777777" w:rsidR="007C44ED" w:rsidRDefault="007C44ED" w:rsidP="00000A68">
      <w:pPr>
        <w:spacing w:line="276" w:lineRule="auto"/>
        <w:rPr>
          <w:rFonts w:ascii="Arial" w:eastAsia="Arial" w:hAnsi="Arial" w:cs="Arial"/>
          <w:b/>
          <w:color w:val="000000" w:themeColor="text1"/>
        </w:rPr>
      </w:pPr>
    </w:p>
    <w:p w14:paraId="11AA27B3" w14:textId="77777777" w:rsidR="007C44ED" w:rsidRPr="008A17D4" w:rsidRDefault="007C44ED" w:rsidP="00000A68">
      <w:pPr>
        <w:spacing w:line="276" w:lineRule="auto"/>
        <w:rPr>
          <w:rFonts w:ascii="Arial" w:eastAsia="Arial" w:hAnsi="Arial" w:cs="Arial"/>
          <w:b/>
          <w:color w:val="000000" w:themeColor="text1"/>
        </w:rPr>
      </w:pPr>
    </w:p>
    <w:p w14:paraId="0A01F3D4"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Chart 8</w:t>
      </w:r>
    </w:p>
    <w:p w14:paraId="07F3CE1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Human Trafficking Cases Referred to the Lega</w:t>
      </w:r>
      <w:r>
        <w:rPr>
          <w:rFonts w:ascii="Arial" w:eastAsia="Arial" w:hAnsi="Arial" w:cs="Arial"/>
          <w:b/>
          <w:color w:val="000000" w:themeColor="text1"/>
        </w:rPr>
        <w:t>l</w:t>
      </w:r>
      <w:r w:rsidRPr="008A17D4">
        <w:rPr>
          <w:rFonts w:ascii="Arial" w:eastAsia="Arial" w:hAnsi="Arial" w:cs="Arial"/>
          <w:b/>
          <w:color w:val="000000" w:themeColor="text1"/>
        </w:rPr>
        <w:t xml:space="preserve"> Aid Board During 2023</w:t>
      </w:r>
    </w:p>
    <w:p w14:paraId="2F369D3A" w14:textId="77777777" w:rsidR="00000A68" w:rsidRPr="008A17D4" w:rsidRDefault="00000A68" w:rsidP="00000A68">
      <w:pPr>
        <w:spacing w:line="276" w:lineRule="auto"/>
        <w:jc w:val="center"/>
        <w:rPr>
          <w:rFonts w:ascii="Arial" w:eastAsia="Arial" w:hAnsi="Arial" w:cs="Arial"/>
          <w:b/>
          <w:color w:val="000000" w:themeColor="text1"/>
        </w:rPr>
      </w:pPr>
      <w:r w:rsidRPr="008A17D4">
        <w:rPr>
          <w:rFonts w:ascii="Arial" w:eastAsia="Arial" w:hAnsi="Arial" w:cs="Arial"/>
          <w:noProof/>
          <w:color w:val="000000" w:themeColor="text1"/>
        </w:rPr>
        <w:drawing>
          <wp:inline distT="0" distB="0" distL="0" distR="0" wp14:anchorId="64C72517" wp14:editId="46E6C0A4">
            <wp:extent cx="5052060" cy="338328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3A957B" w14:textId="77777777" w:rsidR="00000A68" w:rsidRPr="008A17D4" w:rsidRDefault="00000A68" w:rsidP="00000A68">
      <w:pPr>
        <w:spacing w:after="0" w:line="276" w:lineRule="auto"/>
        <w:rPr>
          <w:rFonts w:ascii="Arial" w:eastAsia="Arial" w:hAnsi="Arial" w:cs="Arial"/>
          <w:b/>
          <w:color w:val="000000" w:themeColor="text1"/>
        </w:rPr>
      </w:pPr>
    </w:p>
    <w:p w14:paraId="2B85809A" w14:textId="77777777" w:rsidR="00000A68" w:rsidRPr="008A17D4" w:rsidRDefault="00000A68" w:rsidP="00000A68">
      <w:pPr>
        <w:spacing w:after="0" w:line="276" w:lineRule="auto"/>
        <w:jc w:val="center"/>
        <w:rPr>
          <w:rFonts w:ascii="Arial" w:eastAsia="Arial" w:hAnsi="Arial" w:cs="Arial"/>
          <w:b/>
          <w:color w:val="000000" w:themeColor="text1"/>
        </w:rPr>
      </w:pPr>
    </w:p>
    <w:p w14:paraId="3BA36385"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1</w:t>
      </w:r>
      <w:r>
        <w:rPr>
          <w:rFonts w:ascii="Arial" w:eastAsia="Arial" w:hAnsi="Arial" w:cs="Arial"/>
          <w:b/>
          <w:color w:val="000000" w:themeColor="text1"/>
        </w:rPr>
        <w:t>5</w:t>
      </w:r>
    </w:p>
    <w:p w14:paraId="062DBB6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Total Joint Mediation Sessions and Information Sessions 2019-2023</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893"/>
        <w:gridCol w:w="2122"/>
        <w:gridCol w:w="1535"/>
        <w:gridCol w:w="937"/>
        <w:gridCol w:w="1415"/>
        <w:gridCol w:w="1114"/>
      </w:tblGrid>
      <w:tr w:rsidR="00000A68" w:rsidRPr="008A17D4" w14:paraId="4439322E" w14:textId="77777777" w:rsidTr="00F224D2">
        <w:trPr>
          <w:trHeight w:val="1057"/>
          <w:jc w:val="center"/>
        </w:trPr>
        <w:tc>
          <w:tcPr>
            <w:tcW w:w="1893" w:type="dxa"/>
            <w:shd w:val="clear" w:color="auto" w:fill="FFFFFF" w:themeFill="background1"/>
          </w:tcPr>
          <w:p w14:paraId="237B79AC" w14:textId="77777777" w:rsidR="00000A68" w:rsidRPr="008A17D4" w:rsidRDefault="00000A68" w:rsidP="00F224D2">
            <w:pPr>
              <w:spacing w:line="276" w:lineRule="auto"/>
              <w:rPr>
                <w:rFonts w:ascii="Arial" w:eastAsia="Arial" w:hAnsi="Arial" w:cs="Arial"/>
                <w:color w:val="000000" w:themeColor="text1"/>
              </w:rPr>
            </w:pPr>
          </w:p>
        </w:tc>
        <w:tc>
          <w:tcPr>
            <w:tcW w:w="2122" w:type="dxa"/>
            <w:shd w:val="clear" w:color="auto" w:fill="FFFFFF" w:themeFill="background1"/>
          </w:tcPr>
          <w:p w14:paraId="52F77CBF"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Sessions</w:t>
            </w:r>
          </w:p>
        </w:tc>
        <w:tc>
          <w:tcPr>
            <w:tcW w:w="1535" w:type="dxa"/>
            <w:shd w:val="clear" w:color="auto" w:fill="FFFFFF" w:themeFill="background1"/>
          </w:tcPr>
          <w:p w14:paraId="7B798D3D"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All Issues</w:t>
            </w:r>
          </w:p>
          <w:p w14:paraId="012C65E9"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(Couples)</w:t>
            </w:r>
          </w:p>
        </w:tc>
        <w:tc>
          <w:tcPr>
            <w:tcW w:w="937" w:type="dxa"/>
            <w:shd w:val="clear" w:color="auto" w:fill="FFFFFF" w:themeFill="background1"/>
          </w:tcPr>
          <w:p w14:paraId="1F4E3BCB"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Court Based</w:t>
            </w:r>
          </w:p>
        </w:tc>
        <w:tc>
          <w:tcPr>
            <w:tcW w:w="1415" w:type="dxa"/>
            <w:shd w:val="clear" w:color="auto" w:fill="FFFFFF" w:themeFill="background1"/>
          </w:tcPr>
          <w:p w14:paraId="17588B4E"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Telephone</w:t>
            </w:r>
          </w:p>
          <w:p w14:paraId="3AE4E2ED"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Helpline</w:t>
            </w:r>
          </w:p>
          <w:p w14:paraId="79E2670A"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Cases</w:t>
            </w:r>
          </w:p>
        </w:tc>
        <w:tc>
          <w:tcPr>
            <w:tcW w:w="1114" w:type="dxa"/>
            <w:shd w:val="clear" w:color="auto" w:fill="FFFFFF" w:themeFill="background1"/>
          </w:tcPr>
          <w:p w14:paraId="7D97D0FB" w14:textId="77777777" w:rsidR="00000A68" w:rsidRPr="007E14F4" w:rsidRDefault="00000A68" w:rsidP="00F224D2">
            <w:pPr>
              <w:spacing w:line="276" w:lineRule="auto"/>
              <w:rPr>
                <w:rFonts w:ascii="Arial" w:eastAsia="Arial" w:hAnsi="Arial" w:cs="Arial"/>
                <w:b/>
                <w:color w:val="000000" w:themeColor="text1"/>
                <w:sz w:val="22"/>
                <w:szCs w:val="22"/>
              </w:rPr>
            </w:pPr>
            <w:r w:rsidRPr="007E14F4">
              <w:rPr>
                <w:rFonts w:ascii="Arial" w:eastAsia="Arial" w:hAnsi="Arial" w:cs="Arial"/>
                <w:b/>
                <w:color w:val="000000" w:themeColor="text1"/>
                <w:sz w:val="22"/>
                <w:szCs w:val="22"/>
              </w:rPr>
              <w:t>Total</w:t>
            </w:r>
          </w:p>
        </w:tc>
      </w:tr>
      <w:tr w:rsidR="00000A68" w:rsidRPr="008A17D4" w14:paraId="666EBEF6" w14:textId="77777777" w:rsidTr="00F224D2">
        <w:trPr>
          <w:jc w:val="center"/>
        </w:trPr>
        <w:tc>
          <w:tcPr>
            <w:tcW w:w="1893" w:type="dxa"/>
            <w:vMerge w:val="restart"/>
            <w:shd w:val="clear" w:color="auto" w:fill="FFFFFF" w:themeFill="background1"/>
          </w:tcPr>
          <w:p w14:paraId="6146F86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2019</w:t>
            </w:r>
          </w:p>
        </w:tc>
        <w:tc>
          <w:tcPr>
            <w:tcW w:w="2122" w:type="dxa"/>
            <w:shd w:val="clear" w:color="auto" w:fill="FFFFFF" w:themeFill="background1"/>
          </w:tcPr>
          <w:p w14:paraId="7AB59F7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 xml:space="preserve">Joint  </w:t>
            </w:r>
          </w:p>
        </w:tc>
        <w:tc>
          <w:tcPr>
            <w:tcW w:w="1535" w:type="dxa"/>
            <w:shd w:val="clear" w:color="auto" w:fill="FFFFFF" w:themeFill="background1"/>
          </w:tcPr>
          <w:p w14:paraId="24B3ED67"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7,700</w:t>
            </w:r>
          </w:p>
        </w:tc>
        <w:tc>
          <w:tcPr>
            <w:tcW w:w="937" w:type="dxa"/>
            <w:shd w:val="clear" w:color="auto" w:fill="FFFFFF" w:themeFill="background1"/>
          </w:tcPr>
          <w:p w14:paraId="25A7596B"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1,534</w:t>
            </w:r>
          </w:p>
        </w:tc>
        <w:tc>
          <w:tcPr>
            <w:tcW w:w="1415" w:type="dxa"/>
            <w:shd w:val="clear" w:color="auto" w:fill="FFFFFF" w:themeFill="background1"/>
          </w:tcPr>
          <w:p w14:paraId="201E1EE9"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3E949D99"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9,234</w:t>
            </w:r>
          </w:p>
        </w:tc>
      </w:tr>
      <w:tr w:rsidR="00000A68" w:rsidRPr="008A17D4" w14:paraId="2414372F" w14:textId="77777777" w:rsidTr="00F224D2">
        <w:trPr>
          <w:jc w:val="center"/>
        </w:trPr>
        <w:tc>
          <w:tcPr>
            <w:tcW w:w="1893" w:type="dxa"/>
            <w:vMerge/>
            <w:shd w:val="clear" w:color="auto" w:fill="FFFFFF" w:themeFill="background1"/>
          </w:tcPr>
          <w:p w14:paraId="41A0CF0A" w14:textId="77777777" w:rsidR="00000A68" w:rsidRPr="008A17D4" w:rsidRDefault="00000A68" w:rsidP="00F224D2">
            <w:pPr>
              <w:widowControl w:val="0"/>
              <w:pBdr>
                <w:top w:val="nil"/>
                <w:left w:val="nil"/>
                <w:bottom w:val="nil"/>
                <w:right w:val="nil"/>
                <w:between w:val="nil"/>
              </w:pBdr>
              <w:spacing w:line="276" w:lineRule="auto"/>
              <w:rPr>
                <w:rFonts w:ascii="Arial" w:eastAsia="Arial" w:hAnsi="Arial" w:cs="Arial"/>
                <w:color w:val="000000" w:themeColor="text1"/>
              </w:rPr>
            </w:pPr>
          </w:p>
        </w:tc>
        <w:tc>
          <w:tcPr>
            <w:tcW w:w="2122" w:type="dxa"/>
            <w:shd w:val="clear" w:color="auto" w:fill="FFFFFF" w:themeFill="background1"/>
          </w:tcPr>
          <w:p w14:paraId="51338D2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Information</w:t>
            </w:r>
          </w:p>
        </w:tc>
        <w:tc>
          <w:tcPr>
            <w:tcW w:w="1535" w:type="dxa"/>
            <w:shd w:val="clear" w:color="auto" w:fill="FFFFFF" w:themeFill="background1"/>
          </w:tcPr>
          <w:p w14:paraId="41BAAE77"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466</w:t>
            </w:r>
          </w:p>
        </w:tc>
        <w:tc>
          <w:tcPr>
            <w:tcW w:w="937" w:type="dxa"/>
            <w:shd w:val="clear" w:color="auto" w:fill="FFFFFF" w:themeFill="background1"/>
          </w:tcPr>
          <w:p w14:paraId="31C3E5E5"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1,617</w:t>
            </w:r>
          </w:p>
        </w:tc>
        <w:tc>
          <w:tcPr>
            <w:tcW w:w="1415" w:type="dxa"/>
            <w:shd w:val="clear" w:color="auto" w:fill="FFFFFF" w:themeFill="background1"/>
          </w:tcPr>
          <w:p w14:paraId="435753CA"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08363ECF"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2,083</w:t>
            </w:r>
          </w:p>
        </w:tc>
      </w:tr>
      <w:tr w:rsidR="00000A68" w:rsidRPr="008A17D4" w14:paraId="48512849" w14:textId="77777777" w:rsidTr="00F224D2">
        <w:trPr>
          <w:jc w:val="center"/>
        </w:trPr>
        <w:tc>
          <w:tcPr>
            <w:tcW w:w="1893" w:type="dxa"/>
            <w:vMerge w:val="restart"/>
            <w:shd w:val="clear" w:color="auto" w:fill="FFFFFF" w:themeFill="background1"/>
          </w:tcPr>
          <w:p w14:paraId="3695D17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2020</w:t>
            </w:r>
          </w:p>
        </w:tc>
        <w:tc>
          <w:tcPr>
            <w:tcW w:w="2122" w:type="dxa"/>
            <w:shd w:val="clear" w:color="auto" w:fill="FFFFFF" w:themeFill="background1"/>
          </w:tcPr>
          <w:p w14:paraId="2C911EA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 xml:space="preserve">Joint  </w:t>
            </w:r>
          </w:p>
        </w:tc>
        <w:tc>
          <w:tcPr>
            <w:tcW w:w="1535" w:type="dxa"/>
            <w:shd w:val="clear" w:color="auto" w:fill="FFFFFF" w:themeFill="background1"/>
          </w:tcPr>
          <w:p w14:paraId="565148B4"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7,563</w:t>
            </w:r>
          </w:p>
        </w:tc>
        <w:tc>
          <w:tcPr>
            <w:tcW w:w="937" w:type="dxa"/>
            <w:shd w:val="clear" w:color="auto" w:fill="FFFFFF" w:themeFill="background1"/>
          </w:tcPr>
          <w:p w14:paraId="075EF40A"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1,886</w:t>
            </w:r>
          </w:p>
        </w:tc>
        <w:tc>
          <w:tcPr>
            <w:tcW w:w="1415" w:type="dxa"/>
            <w:shd w:val="clear" w:color="auto" w:fill="FFFFFF" w:themeFill="background1"/>
          </w:tcPr>
          <w:p w14:paraId="60C4E485"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1,906</w:t>
            </w:r>
          </w:p>
        </w:tc>
        <w:tc>
          <w:tcPr>
            <w:tcW w:w="1114" w:type="dxa"/>
            <w:shd w:val="clear" w:color="auto" w:fill="FFFFFF" w:themeFill="background1"/>
          </w:tcPr>
          <w:p w14:paraId="7C7FA7B1"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11,355</w:t>
            </w:r>
          </w:p>
        </w:tc>
      </w:tr>
      <w:tr w:rsidR="00000A68" w:rsidRPr="008A17D4" w14:paraId="19A6791E" w14:textId="77777777" w:rsidTr="00F224D2">
        <w:trPr>
          <w:jc w:val="center"/>
        </w:trPr>
        <w:tc>
          <w:tcPr>
            <w:tcW w:w="1893" w:type="dxa"/>
            <w:vMerge/>
            <w:shd w:val="clear" w:color="auto" w:fill="FFFFFF" w:themeFill="background1"/>
          </w:tcPr>
          <w:p w14:paraId="6C836371" w14:textId="77777777" w:rsidR="00000A68" w:rsidRPr="008A17D4" w:rsidRDefault="00000A68" w:rsidP="00F224D2">
            <w:pPr>
              <w:widowControl w:val="0"/>
              <w:pBdr>
                <w:top w:val="nil"/>
                <w:left w:val="nil"/>
                <w:bottom w:val="nil"/>
                <w:right w:val="nil"/>
                <w:between w:val="nil"/>
              </w:pBdr>
              <w:spacing w:line="276" w:lineRule="auto"/>
              <w:rPr>
                <w:rFonts w:ascii="Arial" w:eastAsia="Arial" w:hAnsi="Arial" w:cs="Arial"/>
                <w:color w:val="000000" w:themeColor="text1"/>
              </w:rPr>
            </w:pPr>
          </w:p>
        </w:tc>
        <w:tc>
          <w:tcPr>
            <w:tcW w:w="2122" w:type="dxa"/>
            <w:shd w:val="clear" w:color="auto" w:fill="FFFFFF" w:themeFill="background1"/>
          </w:tcPr>
          <w:p w14:paraId="078AC79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Information</w:t>
            </w:r>
          </w:p>
        </w:tc>
        <w:tc>
          <w:tcPr>
            <w:tcW w:w="1535" w:type="dxa"/>
            <w:shd w:val="clear" w:color="auto" w:fill="FFFFFF" w:themeFill="background1"/>
          </w:tcPr>
          <w:p w14:paraId="72187254"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438</w:t>
            </w:r>
          </w:p>
        </w:tc>
        <w:tc>
          <w:tcPr>
            <w:tcW w:w="937" w:type="dxa"/>
            <w:shd w:val="clear" w:color="auto" w:fill="FFFFFF" w:themeFill="background1"/>
          </w:tcPr>
          <w:p w14:paraId="2EE6E55F"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780**</w:t>
            </w:r>
          </w:p>
        </w:tc>
        <w:tc>
          <w:tcPr>
            <w:tcW w:w="1415" w:type="dxa"/>
            <w:shd w:val="clear" w:color="auto" w:fill="FFFFFF" w:themeFill="background1"/>
          </w:tcPr>
          <w:p w14:paraId="6AFA33DE"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733</w:t>
            </w:r>
          </w:p>
        </w:tc>
        <w:tc>
          <w:tcPr>
            <w:tcW w:w="1114" w:type="dxa"/>
            <w:shd w:val="clear" w:color="auto" w:fill="FFFFFF" w:themeFill="background1"/>
          </w:tcPr>
          <w:p w14:paraId="1BA4BAFF"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1,951</w:t>
            </w:r>
          </w:p>
        </w:tc>
      </w:tr>
      <w:tr w:rsidR="00000A68" w:rsidRPr="008A17D4" w14:paraId="4DF249DC" w14:textId="77777777" w:rsidTr="00F224D2">
        <w:trPr>
          <w:jc w:val="center"/>
        </w:trPr>
        <w:tc>
          <w:tcPr>
            <w:tcW w:w="1893" w:type="dxa"/>
            <w:vMerge w:val="restart"/>
            <w:shd w:val="clear" w:color="auto" w:fill="FFFFFF" w:themeFill="background1"/>
          </w:tcPr>
          <w:p w14:paraId="22813B6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2021</w:t>
            </w:r>
          </w:p>
        </w:tc>
        <w:tc>
          <w:tcPr>
            <w:tcW w:w="2122" w:type="dxa"/>
            <w:shd w:val="clear" w:color="auto" w:fill="FFFFFF" w:themeFill="background1"/>
          </w:tcPr>
          <w:p w14:paraId="52CFDD0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 xml:space="preserve">Joint  </w:t>
            </w:r>
          </w:p>
        </w:tc>
        <w:tc>
          <w:tcPr>
            <w:tcW w:w="1535" w:type="dxa"/>
            <w:shd w:val="clear" w:color="auto" w:fill="FFFFFF" w:themeFill="background1"/>
          </w:tcPr>
          <w:p w14:paraId="0B5EC80F"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5,716</w:t>
            </w:r>
          </w:p>
        </w:tc>
        <w:tc>
          <w:tcPr>
            <w:tcW w:w="937" w:type="dxa"/>
            <w:shd w:val="clear" w:color="auto" w:fill="FFFFFF" w:themeFill="background1"/>
          </w:tcPr>
          <w:p w14:paraId="4E2DA69D"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1,233</w:t>
            </w:r>
          </w:p>
        </w:tc>
        <w:tc>
          <w:tcPr>
            <w:tcW w:w="1415" w:type="dxa"/>
            <w:shd w:val="clear" w:color="auto" w:fill="FFFFFF" w:themeFill="background1"/>
          </w:tcPr>
          <w:p w14:paraId="485DB398"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4DBFB0E6"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6,949</w:t>
            </w:r>
          </w:p>
        </w:tc>
      </w:tr>
      <w:tr w:rsidR="00000A68" w:rsidRPr="008A17D4" w14:paraId="026BE9F4" w14:textId="77777777" w:rsidTr="00F224D2">
        <w:trPr>
          <w:jc w:val="center"/>
        </w:trPr>
        <w:tc>
          <w:tcPr>
            <w:tcW w:w="1893" w:type="dxa"/>
            <w:vMerge/>
            <w:shd w:val="clear" w:color="auto" w:fill="FFFFFF" w:themeFill="background1"/>
          </w:tcPr>
          <w:p w14:paraId="630862BF" w14:textId="77777777" w:rsidR="00000A68" w:rsidRPr="008A17D4" w:rsidRDefault="00000A68" w:rsidP="00F224D2">
            <w:pPr>
              <w:widowControl w:val="0"/>
              <w:pBdr>
                <w:top w:val="nil"/>
                <w:left w:val="nil"/>
                <w:bottom w:val="nil"/>
                <w:right w:val="nil"/>
                <w:between w:val="nil"/>
              </w:pBdr>
              <w:spacing w:line="276" w:lineRule="auto"/>
              <w:rPr>
                <w:rFonts w:ascii="Arial" w:eastAsia="Arial" w:hAnsi="Arial" w:cs="Arial"/>
                <w:color w:val="000000" w:themeColor="text1"/>
              </w:rPr>
            </w:pPr>
          </w:p>
        </w:tc>
        <w:tc>
          <w:tcPr>
            <w:tcW w:w="2122" w:type="dxa"/>
            <w:shd w:val="clear" w:color="auto" w:fill="FFFFFF" w:themeFill="background1"/>
          </w:tcPr>
          <w:p w14:paraId="53C133D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Pre Mediation</w:t>
            </w:r>
          </w:p>
        </w:tc>
        <w:tc>
          <w:tcPr>
            <w:tcW w:w="1535" w:type="dxa"/>
            <w:shd w:val="clear" w:color="auto" w:fill="FFFFFF" w:themeFill="background1"/>
          </w:tcPr>
          <w:p w14:paraId="35EDD17D"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1,340</w:t>
            </w:r>
          </w:p>
        </w:tc>
        <w:tc>
          <w:tcPr>
            <w:tcW w:w="937" w:type="dxa"/>
            <w:shd w:val="clear" w:color="auto" w:fill="FFFFFF" w:themeFill="background1"/>
          </w:tcPr>
          <w:p w14:paraId="7F8A65D9"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971**</w:t>
            </w:r>
          </w:p>
        </w:tc>
        <w:tc>
          <w:tcPr>
            <w:tcW w:w="1415" w:type="dxa"/>
            <w:shd w:val="clear" w:color="auto" w:fill="FFFFFF" w:themeFill="background1"/>
          </w:tcPr>
          <w:p w14:paraId="7B7233EF"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673F4CA3"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2,311</w:t>
            </w:r>
          </w:p>
        </w:tc>
      </w:tr>
      <w:tr w:rsidR="00000A68" w:rsidRPr="008A17D4" w14:paraId="66151740" w14:textId="77777777" w:rsidTr="00F224D2">
        <w:trPr>
          <w:jc w:val="center"/>
        </w:trPr>
        <w:tc>
          <w:tcPr>
            <w:tcW w:w="1893" w:type="dxa"/>
            <w:vMerge w:val="restart"/>
            <w:shd w:val="clear" w:color="auto" w:fill="FFFFFF" w:themeFill="background1"/>
          </w:tcPr>
          <w:p w14:paraId="00FAD5D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2022</w:t>
            </w:r>
          </w:p>
        </w:tc>
        <w:tc>
          <w:tcPr>
            <w:tcW w:w="2122" w:type="dxa"/>
            <w:shd w:val="clear" w:color="auto" w:fill="FFFFFF" w:themeFill="background1"/>
          </w:tcPr>
          <w:p w14:paraId="31EB36D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 xml:space="preserve">Joint  </w:t>
            </w:r>
          </w:p>
        </w:tc>
        <w:tc>
          <w:tcPr>
            <w:tcW w:w="1535" w:type="dxa"/>
            <w:shd w:val="clear" w:color="auto" w:fill="FFFFFF" w:themeFill="background1"/>
          </w:tcPr>
          <w:p w14:paraId="27A28487"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5,201</w:t>
            </w:r>
          </w:p>
        </w:tc>
        <w:tc>
          <w:tcPr>
            <w:tcW w:w="937" w:type="dxa"/>
            <w:shd w:val="clear" w:color="auto" w:fill="FFFFFF" w:themeFill="background1"/>
          </w:tcPr>
          <w:p w14:paraId="20C2F3DE"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910**</w:t>
            </w:r>
          </w:p>
        </w:tc>
        <w:tc>
          <w:tcPr>
            <w:tcW w:w="1415" w:type="dxa"/>
            <w:shd w:val="clear" w:color="auto" w:fill="FFFFFF" w:themeFill="background1"/>
          </w:tcPr>
          <w:p w14:paraId="72124C0C"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42FC59FD"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6,111</w:t>
            </w:r>
          </w:p>
        </w:tc>
      </w:tr>
      <w:tr w:rsidR="00000A68" w:rsidRPr="008A17D4" w14:paraId="6D5B5C95" w14:textId="77777777" w:rsidTr="00F224D2">
        <w:trPr>
          <w:jc w:val="center"/>
        </w:trPr>
        <w:tc>
          <w:tcPr>
            <w:tcW w:w="1893" w:type="dxa"/>
            <w:vMerge/>
            <w:shd w:val="clear" w:color="auto" w:fill="FFFFFF" w:themeFill="background1"/>
          </w:tcPr>
          <w:p w14:paraId="5229D202" w14:textId="77777777" w:rsidR="00000A68" w:rsidRPr="008A17D4" w:rsidRDefault="00000A68" w:rsidP="00F224D2">
            <w:pPr>
              <w:widowControl w:val="0"/>
              <w:pBdr>
                <w:top w:val="nil"/>
                <w:left w:val="nil"/>
                <w:bottom w:val="nil"/>
                <w:right w:val="nil"/>
                <w:between w:val="nil"/>
              </w:pBdr>
              <w:spacing w:line="276" w:lineRule="auto"/>
              <w:rPr>
                <w:rFonts w:ascii="Arial" w:eastAsia="Arial" w:hAnsi="Arial" w:cs="Arial"/>
                <w:color w:val="000000" w:themeColor="text1"/>
              </w:rPr>
            </w:pPr>
          </w:p>
        </w:tc>
        <w:tc>
          <w:tcPr>
            <w:tcW w:w="2122" w:type="dxa"/>
            <w:shd w:val="clear" w:color="auto" w:fill="FFFFFF" w:themeFill="background1"/>
          </w:tcPr>
          <w:p w14:paraId="296A75D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Pre Mediation</w:t>
            </w:r>
          </w:p>
        </w:tc>
        <w:tc>
          <w:tcPr>
            <w:tcW w:w="1535" w:type="dxa"/>
            <w:shd w:val="clear" w:color="auto" w:fill="FFFFFF" w:themeFill="background1"/>
          </w:tcPr>
          <w:p w14:paraId="7436734B"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2,494</w:t>
            </w:r>
          </w:p>
        </w:tc>
        <w:tc>
          <w:tcPr>
            <w:tcW w:w="937" w:type="dxa"/>
            <w:shd w:val="clear" w:color="auto" w:fill="FFFFFF" w:themeFill="background1"/>
          </w:tcPr>
          <w:p w14:paraId="67F1F011"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992**</w:t>
            </w:r>
          </w:p>
        </w:tc>
        <w:tc>
          <w:tcPr>
            <w:tcW w:w="1415" w:type="dxa"/>
            <w:shd w:val="clear" w:color="auto" w:fill="FFFFFF" w:themeFill="background1"/>
          </w:tcPr>
          <w:p w14:paraId="4793A4B3"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06224FC8"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3,486</w:t>
            </w:r>
          </w:p>
        </w:tc>
      </w:tr>
      <w:tr w:rsidR="00000A68" w:rsidRPr="008A17D4" w14:paraId="7DFECB91" w14:textId="77777777" w:rsidTr="00F224D2">
        <w:trPr>
          <w:jc w:val="center"/>
        </w:trPr>
        <w:tc>
          <w:tcPr>
            <w:tcW w:w="1893" w:type="dxa"/>
            <w:vMerge w:val="restart"/>
            <w:shd w:val="clear" w:color="auto" w:fill="FFFFFF" w:themeFill="background1"/>
          </w:tcPr>
          <w:p w14:paraId="64FBB16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2023</w:t>
            </w:r>
          </w:p>
        </w:tc>
        <w:tc>
          <w:tcPr>
            <w:tcW w:w="2122" w:type="dxa"/>
            <w:shd w:val="clear" w:color="auto" w:fill="FFFFFF" w:themeFill="background1"/>
          </w:tcPr>
          <w:p w14:paraId="26D2484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 xml:space="preserve">Joint  </w:t>
            </w:r>
          </w:p>
        </w:tc>
        <w:tc>
          <w:tcPr>
            <w:tcW w:w="1535" w:type="dxa"/>
            <w:shd w:val="clear" w:color="auto" w:fill="FFFFFF" w:themeFill="background1"/>
          </w:tcPr>
          <w:p w14:paraId="6C2C005E"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5,286</w:t>
            </w:r>
          </w:p>
        </w:tc>
        <w:tc>
          <w:tcPr>
            <w:tcW w:w="937" w:type="dxa"/>
            <w:shd w:val="clear" w:color="auto" w:fill="FFFFFF" w:themeFill="background1"/>
          </w:tcPr>
          <w:p w14:paraId="6F170CE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693</w:t>
            </w:r>
          </w:p>
        </w:tc>
        <w:tc>
          <w:tcPr>
            <w:tcW w:w="1415" w:type="dxa"/>
            <w:shd w:val="clear" w:color="auto" w:fill="FFFFFF" w:themeFill="background1"/>
          </w:tcPr>
          <w:p w14:paraId="62571CBC"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42F64D43"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5,979</w:t>
            </w:r>
          </w:p>
        </w:tc>
      </w:tr>
      <w:tr w:rsidR="00000A68" w:rsidRPr="008A17D4" w14:paraId="2C1C0A28" w14:textId="77777777" w:rsidTr="00F224D2">
        <w:trPr>
          <w:jc w:val="center"/>
        </w:trPr>
        <w:tc>
          <w:tcPr>
            <w:tcW w:w="1893" w:type="dxa"/>
            <w:vMerge/>
            <w:shd w:val="clear" w:color="auto" w:fill="FFFFFF" w:themeFill="background1"/>
          </w:tcPr>
          <w:p w14:paraId="32D47DC7" w14:textId="77777777" w:rsidR="00000A68" w:rsidRPr="008A17D4" w:rsidRDefault="00000A68" w:rsidP="00F224D2">
            <w:pPr>
              <w:widowControl w:val="0"/>
              <w:pBdr>
                <w:top w:val="nil"/>
                <w:left w:val="nil"/>
                <w:bottom w:val="nil"/>
                <w:right w:val="nil"/>
                <w:between w:val="nil"/>
              </w:pBdr>
              <w:spacing w:line="276" w:lineRule="auto"/>
              <w:rPr>
                <w:rFonts w:ascii="Arial" w:eastAsia="Arial" w:hAnsi="Arial" w:cs="Arial"/>
                <w:color w:val="000000" w:themeColor="text1"/>
              </w:rPr>
            </w:pPr>
          </w:p>
        </w:tc>
        <w:tc>
          <w:tcPr>
            <w:tcW w:w="2122" w:type="dxa"/>
            <w:shd w:val="clear" w:color="auto" w:fill="FFFFFF" w:themeFill="background1"/>
          </w:tcPr>
          <w:p w14:paraId="1CE9F7C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Information</w:t>
            </w:r>
          </w:p>
        </w:tc>
        <w:tc>
          <w:tcPr>
            <w:tcW w:w="1535" w:type="dxa"/>
            <w:shd w:val="clear" w:color="auto" w:fill="FFFFFF" w:themeFill="background1"/>
          </w:tcPr>
          <w:p w14:paraId="56D2BDB8"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2,459</w:t>
            </w:r>
          </w:p>
        </w:tc>
        <w:tc>
          <w:tcPr>
            <w:tcW w:w="937" w:type="dxa"/>
            <w:shd w:val="clear" w:color="auto" w:fill="FFFFFF" w:themeFill="background1"/>
          </w:tcPr>
          <w:p w14:paraId="6DC5196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1,038</w:t>
            </w:r>
          </w:p>
        </w:tc>
        <w:tc>
          <w:tcPr>
            <w:tcW w:w="1415" w:type="dxa"/>
            <w:shd w:val="clear" w:color="auto" w:fill="FFFFFF" w:themeFill="background1"/>
          </w:tcPr>
          <w:p w14:paraId="3D6D65C8"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w:t>
            </w:r>
          </w:p>
        </w:tc>
        <w:tc>
          <w:tcPr>
            <w:tcW w:w="1114" w:type="dxa"/>
            <w:shd w:val="clear" w:color="auto" w:fill="FFFFFF" w:themeFill="background1"/>
          </w:tcPr>
          <w:p w14:paraId="28E674D0" w14:textId="77777777" w:rsidR="00000A68" w:rsidRPr="008A17D4" w:rsidRDefault="00000A68" w:rsidP="00F224D2">
            <w:pPr>
              <w:spacing w:line="276" w:lineRule="auto"/>
              <w:jc w:val="right"/>
              <w:rPr>
                <w:rFonts w:ascii="Arial" w:eastAsia="Arial" w:hAnsi="Arial" w:cs="Arial"/>
                <w:color w:val="000000" w:themeColor="text1"/>
              </w:rPr>
            </w:pPr>
            <w:r w:rsidRPr="008A17D4">
              <w:rPr>
                <w:rFonts w:ascii="Arial" w:eastAsia="Arial" w:hAnsi="Arial" w:cs="Arial"/>
                <w:color w:val="000000" w:themeColor="text1"/>
              </w:rPr>
              <w:t>3,497</w:t>
            </w:r>
          </w:p>
        </w:tc>
      </w:tr>
    </w:tbl>
    <w:p w14:paraId="4ABE7C05" w14:textId="77777777" w:rsidR="00000A68" w:rsidRPr="008A17D4" w:rsidRDefault="00000A68" w:rsidP="00000A68">
      <w:pPr>
        <w:spacing w:after="0" w:line="276" w:lineRule="auto"/>
        <w:jc w:val="both"/>
        <w:rPr>
          <w:rFonts w:ascii="Arial" w:eastAsia="Arial" w:hAnsi="Arial" w:cs="Arial"/>
          <w:color w:val="000000" w:themeColor="text1"/>
          <w:sz w:val="20"/>
          <w:szCs w:val="20"/>
        </w:rPr>
      </w:pPr>
      <w:r w:rsidRPr="008A17D4">
        <w:rPr>
          <w:rFonts w:ascii="Arial" w:eastAsia="Arial" w:hAnsi="Arial" w:cs="Arial"/>
          <w:color w:val="000000" w:themeColor="text1"/>
          <w:sz w:val="20"/>
          <w:szCs w:val="20"/>
        </w:rPr>
        <w:t xml:space="preserve">**Additional court cases completed in </w:t>
      </w:r>
      <w:r>
        <w:rPr>
          <w:rFonts w:ascii="Arial" w:eastAsia="Arial" w:hAnsi="Arial" w:cs="Arial"/>
          <w:color w:val="000000" w:themeColor="text1"/>
          <w:sz w:val="20"/>
          <w:szCs w:val="20"/>
        </w:rPr>
        <w:t>f</w:t>
      </w:r>
      <w:r w:rsidRPr="008A17D4">
        <w:rPr>
          <w:rFonts w:ascii="Arial" w:eastAsia="Arial" w:hAnsi="Arial" w:cs="Arial"/>
          <w:color w:val="000000" w:themeColor="text1"/>
          <w:sz w:val="20"/>
          <w:szCs w:val="20"/>
        </w:rPr>
        <w:t>ull-time offices</w:t>
      </w:r>
    </w:p>
    <w:p w14:paraId="08A89D58" w14:textId="77777777" w:rsidR="00000A68" w:rsidRPr="008A17D4" w:rsidRDefault="00000A68" w:rsidP="00000A68">
      <w:pPr>
        <w:spacing w:after="0" w:line="276" w:lineRule="auto"/>
        <w:jc w:val="center"/>
        <w:rPr>
          <w:rFonts w:ascii="Arial" w:eastAsia="Arial" w:hAnsi="Arial" w:cs="Arial"/>
          <w:b/>
          <w:color w:val="000000" w:themeColor="text1"/>
        </w:rPr>
      </w:pPr>
    </w:p>
    <w:p w14:paraId="47A8DE0F" w14:textId="77777777" w:rsidR="00000A68" w:rsidRPr="008A17D4" w:rsidRDefault="00000A68" w:rsidP="00000A68">
      <w:pPr>
        <w:spacing w:after="0" w:line="276" w:lineRule="auto"/>
        <w:jc w:val="center"/>
        <w:rPr>
          <w:rFonts w:ascii="Arial" w:eastAsia="Arial" w:hAnsi="Arial" w:cs="Arial"/>
          <w:b/>
          <w:color w:val="000000" w:themeColor="text1"/>
        </w:rPr>
      </w:pPr>
    </w:p>
    <w:p w14:paraId="345BBBEB" w14:textId="77777777" w:rsidR="00000A68" w:rsidRPr="008A17D4" w:rsidRDefault="00000A68" w:rsidP="00000A68">
      <w:pPr>
        <w:spacing w:after="0" w:line="276" w:lineRule="auto"/>
        <w:rPr>
          <w:rFonts w:ascii="Arial" w:eastAsia="Arial" w:hAnsi="Arial" w:cs="Arial"/>
          <w:b/>
          <w:color w:val="000000" w:themeColor="text1"/>
        </w:rPr>
      </w:pPr>
    </w:p>
    <w:p w14:paraId="3E44F160" w14:textId="77777777" w:rsidR="00000A68" w:rsidRPr="008A17D4" w:rsidRDefault="00000A68" w:rsidP="00000A68">
      <w:pPr>
        <w:spacing w:after="0" w:line="276" w:lineRule="auto"/>
        <w:jc w:val="center"/>
        <w:rPr>
          <w:rFonts w:ascii="Arial" w:eastAsia="Arial" w:hAnsi="Arial" w:cs="Arial"/>
          <w:b/>
          <w:color w:val="000000" w:themeColor="text1"/>
        </w:rPr>
      </w:pPr>
    </w:p>
    <w:p w14:paraId="75ECC2E5" w14:textId="77777777" w:rsidR="00000A68" w:rsidRPr="008A17D4" w:rsidRDefault="00000A68" w:rsidP="00000A68">
      <w:pPr>
        <w:spacing w:after="0" w:line="240" w:lineRule="auto"/>
        <w:jc w:val="center"/>
        <w:rPr>
          <w:rFonts w:ascii="Arial" w:eastAsia="Arial" w:hAnsi="Arial" w:cs="Arial"/>
          <w:b/>
          <w:color w:val="000000" w:themeColor="text1"/>
        </w:rPr>
      </w:pPr>
      <w:r w:rsidRPr="008A17D4">
        <w:rPr>
          <w:rFonts w:ascii="Arial" w:eastAsia="Arial" w:hAnsi="Arial" w:cs="Arial"/>
          <w:b/>
          <w:color w:val="000000" w:themeColor="text1"/>
        </w:rPr>
        <w:t>Table 1</w:t>
      </w:r>
      <w:r>
        <w:rPr>
          <w:rFonts w:ascii="Arial" w:eastAsia="Arial" w:hAnsi="Arial" w:cs="Arial"/>
          <w:b/>
          <w:color w:val="000000" w:themeColor="text1"/>
        </w:rPr>
        <w:t>6</w:t>
      </w:r>
    </w:p>
    <w:p w14:paraId="16FDAEEC" w14:textId="77777777" w:rsidR="00000A68" w:rsidRPr="008A17D4" w:rsidRDefault="00000A68" w:rsidP="00000A68">
      <w:pPr>
        <w:spacing w:after="0" w:line="240" w:lineRule="auto"/>
        <w:jc w:val="center"/>
        <w:rPr>
          <w:rFonts w:ascii="Arial" w:eastAsia="Arial" w:hAnsi="Arial" w:cs="Arial"/>
          <w:b/>
          <w:color w:val="000000" w:themeColor="text1"/>
        </w:rPr>
      </w:pPr>
      <w:r w:rsidRPr="008A17D4">
        <w:rPr>
          <w:rFonts w:ascii="Arial" w:eastAsia="Arial" w:hAnsi="Arial" w:cs="Arial"/>
          <w:b/>
          <w:color w:val="000000" w:themeColor="text1"/>
        </w:rPr>
        <w:t>Cases Closed</w:t>
      </w: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2"/>
        <w:gridCol w:w="1132"/>
        <w:gridCol w:w="1133"/>
        <w:gridCol w:w="1133"/>
        <w:gridCol w:w="1133"/>
        <w:gridCol w:w="1133"/>
      </w:tblGrid>
      <w:tr w:rsidR="00000A68" w:rsidRPr="008A17D4" w14:paraId="7DD61936" w14:textId="77777777" w:rsidTr="00F224D2">
        <w:trPr>
          <w:trHeight w:val="590"/>
        </w:trPr>
        <w:tc>
          <w:tcPr>
            <w:tcW w:w="4202" w:type="dxa"/>
          </w:tcPr>
          <w:p w14:paraId="1D2C6496" w14:textId="77777777" w:rsidR="00000A68" w:rsidRPr="008A17D4" w:rsidRDefault="00000A68" w:rsidP="00F224D2">
            <w:pPr>
              <w:spacing w:after="0" w:line="276" w:lineRule="auto"/>
              <w:rPr>
                <w:rFonts w:ascii="Arial" w:eastAsia="Arial" w:hAnsi="Arial" w:cs="Arial"/>
                <w:bCs/>
                <w:color w:val="000000" w:themeColor="text1"/>
              </w:rPr>
            </w:pPr>
          </w:p>
        </w:tc>
        <w:tc>
          <w:tcPr>
            <w:tcW w:w="1132" w:type="dxa"/>
          </w:tcPr>
          <w:p w14:paraId="4B1B8198"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2019</w:t>
            </w:r>
          </w:p>
        </w:tc>
        <w:tc>
          <w:tcPr>
            <w:tcW w:w="1133" w:type="dxa"/>
          </w:tcPr>
          <w:p w14:paraId="79477969"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2020</w:t>
            </w:r>
          </w:p>
        </w:tc>
        <w:tc>
          <w:tcPr>
            <w:tcW w:w="1133" w:type="dxa"/>
          </w:tcPr>
          <w:p w14:paraId="46099F24"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2021</w:t>
            </w:r>
          </w:p>
        </w:tc>
        <w:tc>
          <w:tcPr>
            <w:tcW w:w="1133" w:type="dxa"/>
          </w:tcPr>
          <w:p w14:paraId="7A2AF46D"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2022</w:t>
            </w:r>
          </w:p>
        </w:tc>
        <w:tc>
          <w:tcPr>
            <w:tcW w:w="1133" w:type="dxa"/>
          </w:tcPr>
          <w:p w14:paraId="5CEFFD52"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2023</w:t>
            </w:r>
          </w:p>
        </w:tc>
      </w:tr>
      <w:tr w:rsidR="00000A68" w:rsidRPr="008A17D4" w14:paraId="26FAE682" w14:textId="77777777" w:rsidTr="00F224D2">
        <w:trPr>
          <w:trHeight w:val="300"/>
        </w:trPr>
        <w:tc>
          <w:tcPr>
            <w:tcW w:w="4202" w:type="dxa"/>
          </w:tcPr>
          <w:p w14:paraId="19923870"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Total Cases Closed (including Information Sessions)</w:t>
            </w:r>
          </w:p>
        </w:tc>
        <w:tc>
          <w:tcPr>
            <w:tcW w:w="1132" w:type="dxa"/>
          </w:tcPr>
          <w:p w14:paraId="198BD211"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3,256</w:t>
            </w:r>
          </w:p>
        </w:tc>
        <w:tc>
          <w:tcPr>
            <w:tcW w:w="1133" w:type="dxa"/>
          </w:tcPr>
          <w:p w14:paraId="2406A48E"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2,687</w:t>
            </w:r>
          </w:p>
        </w:tc>
        <w:tc>
          <w:tcPr>
            <w:tcW w:w="1133" w:type="dxa"/>
          </w:tcPr>
          <w:p w14:paraId="2DE38EEA"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3,867</w:t>
            </w:r>
          </w:p>
        </w:tc>
        <w:tc>
          <w:tcPr>
            <w:tcW w:w="1133" w:type="dxa"/>
          </w:tcPr>
          <w:p w14:paraId="0DEE6ABF"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3,196</w:t>
            </w:r>
          </w:p>
        </w:tc>
        <w:tc>
          <w:tcPr>
            <w:tcW w:w="1133" w:type="dxa"/>
          </w:tcPr>
          <w:p w14:paraId="0E81DCA9"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2,911</w:t>
            </w:r>
          </w:p>
        </w:tc>
      </w:tr>
      <w:tr w:rsidR="00000A68" w:rsidRPr="008A17D4" w14:paraId="3762A4A3" w14:textId="77777777" w:rsidTr="00F224D2">
        <w:trPr>
          <w:trHeight w:val="300"/>
        </w:trPr>
        <w:tc>
          <w:tcPr>
            <w:tcW w:w="4202" w:type="dxa"/>
          </w:tcPr>
          <w:p w14:paraId="0269DC07"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Cases not progressed to Mediation</w:t>
            </w:r>
          </w:p>
        </w:tc>
        <w:tc>
          <w:tcPr>
            <w:tcW w:w="1132" w:type="dxa"/>
          </w:tcPr>
          <w:p w14:paraId="322AA101"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512</w:t>
            </w:r>
          </w:p>
        </w:tc>
        <w:tc>
          <w:tcPr>
            <w:tcW w:w="1133" w:type="dxa"/>
          </w:tcPr>
          <w:p w14:paraId="286F8081"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695</w:t>
            </w:r>
          </w:p>
        </w:tc>
        <w:tc>
          <w:tcPr>
            <w:tcW w:w="1133" w:type="dxa"/>
          </w:tcPr>
          <w:p w14:paraId="58A196E0"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665</w:t>
            </w:r>
          </w:p>
        </w:tc>
        <w:tc>
          <w:tcPr>
            <w:tcW w:w="1133" w:type="dxa"/>
          </w:tcPr>
          <w:p w14:paraId="4A25EA30"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796</w:t>
            </w:r>
          </w:p>
        </w:tc>
        <w:tc>
          <w:tcPr>
            <w:tcW w:w="1133" w:type="dxa"/>
          </w:tcPr>
          <w:p w14:paraId="2B9612F9"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 xml:space="preserve">   776</w:t>
            </w:r>
          </w:p>
        </w:tc>
      </w:tr>
      <w:tr w:rsidR="00000A68" w:rsidRPr="008A17D4" w14:paraId="669DCAAA" w14:textId="77777777" w:rsidTr="00F224D2">
        <w:trPr>
          <w:trHeight w:val="300"/>
        </w:trPr>
        <w:tc>
          <w:tcPr>
            <w:tcW w:w="4202" w:type="dxa"/>
          </w:tcPr>
          <w:p w14:paraId="5E52D44F"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Total Mediation Cases Closed (excluding cases opened but not progressed beyond Information Sessions/Pre-mediation Sessions)</w:t>
            </w:r>
          </w:p>
        </w:tc>
        <w:tc>
          <w:tcPr>
            <w:tcW w:w="1132" w:type="dxa"/>
          </w:tcPr>
          <w:p w14:paraId="2AA7C566"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2,744</w:t>
            </w:r>
          </w:p>
        </w:tc>
        <w:tc>
          <w:tcPr>
            <w:tcW w:w="1133" w:type="dxa"/>
          </w:tcPr>
          <w:p w14:paraId="014CA6B6"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1,992</w:t>
            </w:r>
          </w:p>
        </w:tc>
        <w:tc>
          <w:tcPr>
            <w:tcW w:w="1133" w:type="dxa"/>
          </w:tcPr>
          <w:p w14:paraId="74A4409F"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3,202</w:t>
            </w:r>
          </w:p>
        </w:tc>
        <w:tc>
          <w:tcPr>
            <w:tcW w:w="1133" w:type="dxa"/>
          </w:tcPr>
          <w:p w14:paraId="5C500FEB"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2,400</w:t>
            </w:r>
          </w:p>
        </w:tc>
        <w:tc>
          <w:tcPr>
            <w:tcW w:w="1133" w:type="dxa"/>
          </w:tcPr>
          <w:p w14:paraId="067F8F01" w14:textId="77777777" w:rsidR="00000A68" w:rsidRPr="008A17D4" w:rsidRDefault="00000A68" w:rsidP="00F224D2">
            <w:pPr>
              <w:spacing w:after="0" w:line="276" w:lineRule="auto"/>
              <w:rPr>
                <w:rFonts w:ascii="Arial" w:eastAsia="Arial" w:hAnsi="Arial" w:cs="Arial"/>
                <w:bCs/>
                <w:color w:val="000000" w:themeColor="text1"/>
              </w:rPr>
            </w:pPr>
            <w:r w:rsidRPr="008A17D4">
              <w:rPr>
                <w:rFonts w:ascii="Arial" w:eastAsia="Arial" w:hAnsi="Arial" w:cs="Arial"/>
                <w:bCs/>
                <w:color w:val="000000" w:themeColor="text1"/>
              </w:rPr>
              <w:t>2,135</w:t>
            </w:r>
          </w:p>
        </w:tc>
      </w:tr>
    </w:tbl>
    <w:p w14:paraId="4E74C987" w14:textId="77777777" w:rsidR="00000A68" w:rsidRPr="008A17D4" w:rsidRDefault="00000A68" w:rsidP="00000A68">
      <w:pPr>
        <w:spacing w:after="0" w:line="276" w:lineRule="auto"/>
        <w:rPr>
          <w:rFonts w:ascii="Arial" w:eastAsia="Arial" w:hAnsi="Arial" w:cs="Arial"/>
          <w:bCs/>
          <w:color w:val="000000" w:themeColor="text1"/>
        </w:rPr>
      </w:pPr>
    </w:p>
    <w:p w14:paraId="71641DDA" w14:textId="77777777" w:rsidR="00000A68" w:rsidRPr="008A17D4" w:rsidRDefault="00000A68" w:rsidP="00000A68">
      <w:pPr>
        <w:spacing w:after="0" w:line="276" w:lineRule="auto"/>
        <w:jc w:val="center"/>
        <w:rPr>
          <w:rFonts w:ascii="Arial" w:eastAsia="Arial" w:hAnsi="Arial" w:cs="Arial"/>
          <w:bCs/>
          <w:color w:val="000000" w:themeColor="text1"/>
        </w:rPr>
      </w:pPr>
    </w:p>
    <w:p w14:paraId="28DA1DEC" w14:textId="77777777" w:rsidR="00000A68" w:rsidRPr="008A17D4" w:rsidRDefault="00000A68" w:rsidP="00000A68">
      <w:pPr>
        <w:spacing w:after="0" w:line="276" w:lineRule="auto"/>
        <w:rPr>
          <w:rFonts w:ascii="Arial" w:eastAsia="Arial" w:hAnsi="Arial" w:cs="Arial"/>
          <w:b/>
          <w:color w:val="000000" w:themeColor="text1"/>
        </w:rPr>
      </w:pPr>
    </w:p>
    <w:p w14:paraId="52BAA599" w14:textId="77777777" w:rsidR="00000A68" w:rsidRPr="008A17D4" w:rsidRDefault="00000A68" w:rsidP="00000A68">
      <w:pPr>
        <w:spacing w:after="0" w:line="276" w:lineRule="auto"/>
        <w:jc w:val="center"/>
        <w:rPr>
          <w:rFonts w:ascii="Arial" w:eastAsia="Arial" w:hAnsi="Arial" w:cs="Arial"/>
          <w:b/>
          <w:color w:val="000000" w:themeColor="text1"/>
        </w:rPr>
      </w:pPr>
    </w:p>
    <w:p w14:paraId="5D6FC7A1"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1</w:t>
      </w:r>
      <w:r>
        <w:rPr>
          <w:rFonts w:ascii="Arial" w:eastAsia="Arial" w:hAnsi="Arial" w:cs="Arial"/>
          <w:b/>
          <w:color w:val="000000" w:themeColor="text1"/>
        </w:rPr>
        <w:t>7</w:t>
      </w:r>
    </w:p>
    <w:p w14:paraId="244A5EA8"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Demand/ Service Provision</w:t>
      </w:r>
    </w:p>
    <w:tbl>
      <w:tblPr>
        <w:tblW w:w="6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418"/>
        <w:gridCol w:w="1418"/>
        <w:gridCol w:w="1559"/>
      </w:tblGrid>
      <w:tr w:rsidR="00000A68" w:rsidRPr="008A17D4" w14:paraId="7B532422" w14:textId="77777777" w:rsidTr="00F224D2">
        <w:trPr>
          <w:trHeight w:val="1066"/>
          <w:jc w:val="center"/>
        </w:trPr>
        <w:tc>
          <w:tcPr>
            <w:tcW w:w="2126" w:type="dxa"/>
            <w:shd w:val="clear" w:color="auto" w:fill="auto"/>
          </w:tcPr>
          <w:p w14:paraId="541E0D7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Centre</w:t>
            </w:r>
          </w:p>
          <w:p w14:paraId="1FF7CEE0" w14:textId="77777777" w:rsidR="00000A68" w:rsidRPr="008A17D4" w:rsidRDefault="00000A68" w:rsidP="00F224D2">
            <w:pPr>
              <w:spacing w:line="276" w:lineRule="auto"/>
              <w:rPr>
                <w:rFonts w:ascii="Arial" w:eastAsia="Arial" w:hAnsi="Arial" w:cs="Arial"/>
                <w:color w:val="000000" w:themeColor="text1"/>
              </w:rPr>
            </w:pPr>
          </w:p>
          <w:p w14:paraId="00C81AC8" w14:textId="77777777" w:rsidR="00000A68" w:rsidRPr="008A17D4" w:rsidRDefault="00000A68" w:rsidP="00F224D2">
            <w:pPr>
              <w:spacing w:line="276" w:lineRule="auto"/>
              <w:rPr>
                <w:rFonts w:ascii="Arial" w:eastAsia="Arial" w:hAnsi="Arial" w:cs="Arial"/>
                <w:color w:val="000000" w:themeColor="text1"/>
              </w:rPr>
            </w:pPr>
          </w:p>
        </w:tc>
        <w:tc>
          <w:tcPr>
            <w:tcW w:w="1418" w:type="dxa"/>
            <w:shd w:val="clear" w:color="auto" w:fill="auto"/>
          </w:tcPr>
          <w:p w14:paraId="17B80F0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New Cases 2023</w:t>
            </w:r>
          </w:p>
        </w:tc>
        <w:tc>
          <w:tcPr>
            <w:tcW w:w="1418" w:type="dxa"/>
            <w:shd w:val="clear" w:color="auto" w:fill="auto"/>
          </w:tcPr>
          <w:p w14:paraId="0B242A2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Total Mediation Sessions</w:t>
            </w:r>
          </w:p>
        </w:tc>
        <w:tc>
          <w:tcPr>
            <w:tcW w:w="1559" w:type="dxa"/>
            <w:shd w:val="clear" w:color="auto" w:fill="auto"/>
          </w:tcPr>
          <w:p w14:paraId="0571CD2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Reached agreement</w:t>
            </w:r>
          </w:p>
          <w:p w14:paraId="79D8557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2023</w:t>
            </w:r>
          </w:p>
        </w:tc>
      </w:tr>
      <w:tr w:rsidR="00000A68" w:rsidRPr="008A17D4" w14:paraId="0F93A646" w14:textId="77777777" w:rsidTr="00F224D2">
        <w:trPr>
          <w:trHeight w:val="315"/>
          <w:jc w:val="center"/>
        </w:trPr>
        <w:tc>
          <w:tcPr>
            <w:tcW w:w="2126" w:type="dxa"/>
            <w:shd w:val="clear" w:color="auto" w:fill="auto"/>
          </w:tcPr>
          <w:p w14:paraId="3F9E1E9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Athlone</w:t>
            </w:r>
          </w:p>
        </w:tc>
        <w:tc>
          <w:tcPr>
            <w:tcW w:w="1418" w:type="dxa"/>
            <w:shd w:val="clear" w:color="auto" w:fill="auto"/>
          </w:tcPr>
          <w:p w14:paraId="30096D6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40</w:t>
            </w:r>
          </w:p>
        </w:tc>
        <w:tc>
          <w:tcPr>
            <w:tcW w:w="1418" w:type="dxa"/>
            <w:shd w:val="clear" w:color="auto" w:fill="auto"/>
          </w:tcPr>
          <w:p w14:paraId="74B64E9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113</w:t>
            </w:r>
          </w:p>
        </w:tc>
        <w:tc>
          <w:tcPr>
            <w:tcW w:w="1559" w:type="dxa"/>
            <w:shd w:val="clear" w:color="auto" w:fill="auto"/>
          </w:tcPr>
          <w:p w14:paraId="10F12E8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19</w:t>
            </w:r>
          </w:p>
        </w:tc>
      </w:tr>
      <w:tr w:rsidR="00000A68" w:rsidRPr="008A17D4" w14:paraId="6E78FE4A" w14:textId="77777777" w:rsidTr="00F224D2">
        <w:trPr>
          <w:trHeight w:val="315"/>
          <w:jc w:val="center"/>
        </w:trPr>
        <w:tc>
          <w:tcPr>
            <w:tcW w:w="2126" w:type="dxa"/>
            <w:shd w:val="clear" w:color="auto" w:fill="auto"/>
          </w:tcPr>
          <w:p w14:paraId="2E5E971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Blanchardstown</w:t>
            </w:r>
          </w:p>
        </w:tc>
        <w:tc>
          <w:tcPr>
            <w:tcW w:w="1418" w:type="dxa"/>
            <w:shd w:val="clear" w:color="auto" w:fill="auto"/>
          </w:tcPr>
          <w:p w14:paraId="7DD7D22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53</w:t>
            </w:r>
          </w:p>
        </w:tc>
        <w:tc>
          <w:tcPr>
            <w:tcW w:w="1418" w:type="dxa"/>
            <w:shd w:val="clear" w:color="auto" w:fill="auto"/>
          </w:tcPr>
          <w:p w14:paraId="5BA713B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292</w:t>
            </w:r>
          </w:p>
        </w:tc>
        <w:tc>
          <w:tcPr>
            <w:tcW w:w="1559" w:type="dxa"/>
            <w:shd w:val="clear" w:color="auto" w:fill="auto"/>
          </w:tcPr>
          <w:p w14:paraId="33AC27A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43</w:t>
            </w:r>
          </w:p>
        </w:tc>
      </w:tr>
      <w:tr w:rsidR="00000A68" w:rsidRPr="008A17D4" w14:paraId="793359B7" w14:textId="77777777" w:rsidTr="00F224D2">
        <w:trPr>
          <w:trHeight w:val="315"/>
          <w:jc w:val="center"/>
        </w:trPr>
        <w:tc>
          <w:tcPr>
            <w:tcW w:w="2126" w:type="dxa"/>
            <w:shd w:val="clear" w:color="auto" w:fill="auto"/>
          </w:tcPr>
          <w:p w14:paraId="32C03C9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Carlow</w:t>
            </w:r>
          </w:p>
        </w:tc>
        <w:tc>
          <w:tcPr>
            <w:tcW w:w="1418" w:type="dxa"/>
            <w:shd w:val="clear" w:color="auto" w:fill="auto"/>
          </w:tcPr>
          <w:p w14:paraId="13E05ED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56</w:t>
            </w:r>
          </w:p>
        </w:tc>
        <w:tc>
          <w:tcPr>
            <w:tcW w:w="1418" w:type="dxa"/>
            <w:shd w:val="clear" w:color="auto" w:fill="auto"/>
          </w:tcPr>
          <w:p w14:paraId="21A43C7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232</w:t>
            </w:r>
          </w:p>
        </w:tc>
        <w:tc>
          <w:tcPr>
            <w:tcW w:w="1559" w:type="dxa"/>
            <w:shd w:val="clear" w:color="auto" w:fill="auto"/>
          </w:tcPr>
          <w:p w14:paraId="34B0AEE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26</w:t>
            </w:r>
          </w:p>
        </w:tc>
      </w:tr>
      <w:tr w:rsidR="00000A68" w:rsidRPr="008A17D4" w14:paraId="34CB6817" w14:textId="77777777" w:rsidTr="00F224D2">
        <w:trPr>
          <w:trHeight w:val="315"/>
          <w:jc w:val="center"/>
        </w:trPr>
        <w:tc>
          <w:tcPr>
            <w:tcW w:w="2126" w:type="dxa"/>
            <w:shd w:val="clear" w:color="auto" w:fill="auto"/>
          </w:tcPr>
          <w:p w14:paraId="4205B45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Castlebar</w:t>
            </w:r>
          </w:p>
        </w:tc>
        <w:tc>
          <w:tcPr>
            <w:tcW w:w="1418" w:type="dxa"/>
            <w:shd w:val="clear" w:color="auto" w:fill="auto"/>
          </w:tcPr>
          <w:p w14:paraId="6FE47F5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23</w:t>
            </w:r>
          </w:p>
        </w:tc>
        <w:tc>
          <w:tcPr>
            <w:tcW w:w="1418" w:type="dxa"/>
            <w:shd w:val="clear" w:color="auto" w:fill="auto"/>
          </w:tcPr>
          <w:p w14:paraId="2BF6119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65</w:t>
            </w:r>
          </w:p>
        </w:tc>
        <w:tc>
          <w:tcPr>
            <w:tcW w:w="1559" w:type="dxa"/>
            <w:shd w:val="clear" w:color="auto" w:fill="auto"/>
          </w:tcPr>
          <w:p w14:paraId="1A0E61D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w:t>
            </w:r>
          </w:p>
        </w:tc>
      </w:tr>
      <w:tr w:rsidR="00000A68" w:rsidRPr="008A17D4" w14:paraId="0C3B884E" w14:textId="77777777" w:rsidTr="00F224D2">
        <w:trPr>
          <w:trHeight w:val="315"/>
          <w:jc w:val="center"/>
        </w:trPr>
        <w:tc>
          <w:tcPr>
            <w:tcW w:w="2126" w:type="dxa"/>
            <w:shd w:val="clear" w:color="auto" w:fill="auto"/>
          </w:tcPr>
          <w:p w14:paraId="7A651A0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Cork</w:t>
            </w:r>
          </w:p>
        </w:tc>
        <w:tc>
          <w:tcPr>
            <w:tcW w:w="1418" w:type="dxa"/>
            <w:shd w:val="clear" w:color="auto" w:fill="auto"/>
          </w:tcPr>
          <w:p w14:paraId="13A4C9C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173</w:t>
            </w:r>
          </w:p>
        </w:tc>
        <w:tc>
          <w:tcPr>
            <w:tcW w:w="1418" w:type="dxa"/>
            <w:shd w:val="clear" w:color="auto" w:fill="auto"/>
          </w:tcPr>
          <w:p w14:paraId="33DC959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751</w:t>
            </w:r>
          </w:p>
        </w:tc>
        <w:tc>
          <w:tcPr>
            <w:tcW w:w="1559" w:type="dxa"/>
            <w:shd w:val="clear" w:color="auto" w:fill="auto"/>
          </w:tcPr>
          <w:p w14:paraId="3064206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109</w:t>
            </w:r>
          </w:p>
        </w:tc>
      </w:tr>
      <w:tr w:rsidR="00000A68" w:rsidRPr="008A17D4" w14:paraId="08152E2D" w14:textId="77777777" w:rsidTr="00F224D2">
        <w:trPr>
          <w:trHeight w:val="315"/>
          <w:jc w:val="center"/>
        </w:trPr>
        <w:tc>
          <w:tcPr>
            <w:tcW w:w="2126" w:type="dxa"/>
            <w:shd w:val="clear" w:color="auto" w:fill="auto"/>
          </w:tcPr>
          <w:p w14:paraId="62E8C1F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lastRenderedPageBreak/>
              <w:t>Dolphin House</w:t>
            </w:r>
          </w:p>
        </w:tc>
        <w:tc>
          <w:tcPr>
            <w:tcW w:w="1418" w:type="dxa"/>
            <w:shd w:val="clear" w:color="auto" w:fill="auto"/>
          </w:tcPr>
          <w:p w14:paraId="16672D2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294</w:t>
            </w:r>
          </w:p>
        </w:tc>
        <w:tc>
          <w:tcPr>
            <w:tcW w:w="1418" w:type="dxa"/>
            <w:shd w:val="clear" w:color="auto" w:fill="auto"/>
          </w:tcPr>
          <w:p w14:paraId="0F3CF38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766</w:t>
            </w:r>
          </w:p>
        </w:tc>
        <w:tc>
          <w:tcPr>
            <w:tcW w:w="1559" w:type="dxa"/>
            <w:shd w:val="clear" w:color="auto" w:fill="auto"/>
          </w:tcPr>
          <w:p w14:paraId="3056AC1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232</w:t>
            </w:r>
          </w:p>
        </w:tc>
      </w:tr>
      <w:tr w:rsidR="00000A68" w:rsidRPr="008A17D4" w14:paraId="4743B6F6" w14:textId="77777777" w:rsidTr="00F224D2">
        <w:trPr>
          <w:trHeight w:val="315"/>
          <w:jc w:val="center"/>
        </w:trPr>
        <w:tc>
          <w:tcPr>
            <w:tcW w:w="2126" w:type="dxa"/>
            <w:shd w:val="clear" w:color="auto" w:fill="auto"/>
          </w:tcPr>
          <w:p w14:paraId="2F9927D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Dundalk</w:t>
            </w:r>
          </w:p>
        </w:tc>
        <w:tc>
          <w:tcPr>
            <w:tcW w:w="1418" w:type="dxa"/>
            <w:shd w:val="clear" w:color="auto" w:fill="auto"/>
          </w:tcPr>
          <w:p w14:paraId="21999B5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39</w:t>
            </w:r>
          </w:p>
        </w:tc>
        <w:tc>
          <w:tcPr>
            <w:tcW w:w="1418" w:type="dxa"/>
            <w:shd w:val="clear" w:color="auto" w:fill="auto"/>
          </w:tcPr>
          <w:p w14:paraId="1CE8988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235</w:t>
            </w:r>
          </w:p>
        </w:tc>
        <w:tc>
          <w:tcPr>
            <w:tcW w:w="1559" w:type="dxa"/>
            <w:shd w:val="clear" w:color="auto" w:fill="auto"/>
          </w:tcPr>
          <w:p w14:paraId="2230DAB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18</w:t>
            </w:r>
          </w:p>
        </w:tc>
      </w:tr>
      <w:tr w:rsidR="00000A68" w:rsidRPr="008A17D4" w14:paraId="6ADD0EB3" w14:textId="77777777" w:rsidTr="00F224D2">
        <w:trPr>
          <w:trHeight w:val="315"/>
          <w:jc w:val="center"/>
        </w:trPr>
        <w:tc>
          <w:tcPr>
            <w:tcW w:w="2126" w:type="dxa"/>
            <w:shd w:val="clear" w:color="auto" w:fill="auto"/>
          </w:tcPr>
          <w:p w14:paraId="0BCEC75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Ennis</w:t>
            </w:r>
          </w:p>
        </w:tc>
        <w:tc>
          <w:tcPr>
            <w:tcW w:w="1418" w:type="dxa"/>
            <w:shd w:val="clear" w:color="auto" w:fill="auto"/>
          </w:tcPr>
          <w:p w14:paraId="16C25BD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51</w:t>
            </w:r>
          </w:p>
        </w:tc>
        <w:tc>
          <w:tcPr>
            <w:tcW w:w="1418" w:type="dxa"/>
            <w:shd w:val="clear" w:color="auto" w:fill="auto"/>
          </w:tcPr>
          <w:p w14:paraId="394A8EB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185</w:t>
            </w:r>
          </w:p>
        </w:tc>
        <w:tc>
          <w:tcPr>
            <w:tcW w:w="1559" w:type="dxa"/>
            <w:shd w:val="clear" w:color="auto" w:fill="auto"/>
          </w:tcPr>
          <w:p w14:paraId="7C51D81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47</w:t>
            </w:r>
          </w:p>
        </w:tc>
      </w:tr>
      <w:tr w:rsidR="00000A68" w:rsidRPr="008A17D4" w14:paraId="4577E249" w14:textId="77777777" w:rsidTr="00F224D2">
        <w:trPr>
          <w:trHeight w:val="393"/>
          <w:jc w:val="center"/>
        </w:trPr>
        <w:tc>
          <w:tcPr>
            <w:tcW w:w="2126" w:type="dxa"/>
            <w:shd w:val="clear" w:color="auto" w:fill="auto"/>
          </w:tcPr>
          <w:p w14:paraId="3D89E98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Galway</w:t>
            </w:r>
          </w:p>
        </w:tc>
        <w:tc>
          <w:tcPr>
            <w:tcW w:w="1418" w:type="dxa"/>
            <w:shd w:val="clear" w:color="auto" w:fill="auto"/>
          </w:tcPr>
          <w:p w14:paraId="6ED0CDA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101</w:t>
            </w:r>
          </w:p>
        </w:tc>
        <w:tc>
          <w:tcPr>
            <w:tcW w:w="1418" w:type="dxa"/>
            <w:shd w:val="clear" w:color="auto" w:fill="auto"/>
          </w:tcPr>
          <w:p w14:paraId="5B6EC2A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388</w:t>
            </w:r>
          </w:p>
        </w:tc>
        <w:tc>
          <w:tcPr>
            <w:tcW w:w="1559" w:type="dxa"/>
            <w:shd w:val="clear" w:color="auto" w:fill="auto"/>
          </w:tcPr>
          <w:p w14:paraId="432D8C9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74</w:t>
            </w:r>
          </w:p>
        </w:tc>
      </w:tr>
      <w:tr w:rsidR="00000A68" w:rsidRPr="008A17D4" w14:paraId="4FAED67E" w14:textId="77777777" w:rsidTr="00F224D2">
        <w:trPr>
          <w:trHeight w:val="315"/>
          <w:jc w:val="center"/>
        </w:trPr>
        <w:tc>
          <w:tcPr>
            <w:tcW w:w="2126" w:type="dxa"/>
            <w:shd w:val="clear" w:color="auto" w:fill="auto"/>
          </w:tcPr>
          <w:p w14:paraId="2330EB6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Jervis Street</w:t>
            </w:r>
          </w:p>
        </w:tc>
        <w:tc>
          <w:tcPr>
            <w:tcW w:w="1418" w:type="dxa"/>
            <w:shd w:val="clear" w:color="auto" w:fill="auto"/>
          </w:tcPr>
          <w:p w14:paraId="26C3A2F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139</w:t>
            </w:r>
          </w:p>
        </w:tc>
        <w:tc>
          <w:tcPr>
            <w:tcW w:w="1418" w:type="dxa"/>
            <w:shd w:val="clear" w:color="auto" w:fill="auto"/>
          </w:tcPr>
          <w:p w14:paraId="3A4EA6D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652</w:t>
            </w:r>
          </w:p>
        </w:tc>
        <w:tc>
          <w:tcPr>
            <w:tcW w:w="1559" w:type="dxa"/>
            <w:shd w:val="clear" w:color="auto" w:fill="auto"/>
          </w:tcPr>
          <w:p w14:paraId="7663047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85</w:t>
            </w:r>
          </w:p>
        </w:tc>
      </w:tr>
      <w:tr w:rsidR="00000A68" w:rsidRPr="008A17D4" w14:paraId="289BED9D" w14:textId="77777777" w:rsidTr="00F224D2">
        <w:trPr>
          <w:trHeight w:val="315"/>
          <w:jc w:val="center"/>
        </w:trPr>
        <w:tc>
          <w:tcPr>
            <w:tcW w:w="2126" w:type="dxa"/>
            <w:shd w:val="clear" w:color="auto" w:fill="auto"/>
          </w:tcPr>
          <w:p w14:paraId="01677F7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Kilkenny</w:t>
            </w:r>
          </w:p>
        </w:tc>
        <w:tc>
          <w:tcPr>
            <w:tcW w:w="1418" w:type="dxa"/>
            <w:shd w:val="clear" w:color="auto" w:fill="auto"/>
          </w:tcPr>
          <w:p w14:paraId="7A91839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27</w:t>
            </w:r>
          </w:p>
        </w:tc>
        <w:tc>
          <w:tcPr>
            <w:tcW w:w="1418" w:type="dxa"/>
            <w:shd w:val="clear" w:color="auto" w:fill="auto"/>
          </w:tcPr>
          <w:p w14:paraId="3B73359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112</w:t>
            </w:r>
          </w:p>
        </w:tc>
        <w:tc>
          <w:tcPr>
            <w:tcW w:w="1559" w:type="dxa"/>
            <w:shd w:val="clear" w:color="auto" w:fill="auto"/>
          </w:tcPr>
          <w:p w14:paraId="4DDCBF1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22</w:t>
            </w:r>
          </w:p>
        </w:tc>
      </w:tr>
      <w:tr w:rsidR="00000A68" w:rsidRPr="008A17D4" w14:paraId="269ACF79" w14:textId="77777777" w:rsidTr="00F224D2">
        <w:trPr>
          <w:trHeight w:val="315"/>
          <w:jc w:val="center"/>
        </w:trPr>
        <w:tc>
          <w:tcPr>
            <w:tcW w:w="2126" w:type="dxa"/>
            <w:shd w:val="clear" w:color="auto" w:fill="auto"/>
          </w:tcPr>
          <w:p w14:paraId="00F7571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Letterkenny</w:t>
            </w:r>
          </w:p>
        </w:tc>
        <w:tc>
          <w:tcPr>
            <w:tcW w:w="1418" w:type="dxa"/>
            <w:shd w:val="clear" w:color="auto" w:fill="auto"/>
          </w:tcPr>
          <w:p w14:paraId="2BD5940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32</w:t>
            </w:r>
          </w:p>
        </w:tc>
        <w:tc>
          <w:tcPr>
            <w:tcW w:w="1418" w:type="dxa"/>
            <w:shd w:val="clear" w:color="auto" w:fill="auto"/>
          </w:tcPr>
          <w:p w14:paraId="3B9DB07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169</w:t>
            </w:r>
          </w:p>
        </w:tc>
        <w:tc>
          <w:tcPr>
            <w:tcW w:w="1559" w:type="dxa"/>
            <w:shd w:val="clear" w:color="auto" w:fill="auto"/>
          </w:tcPr>
          <w:p w14:paraId="2B884A6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16</w:t>
            </w:r>
          </w:p>
        </w:tc>
      </w:tr>
      <w:tr w:rsidR="00000A68" w:rsidRPr="008A17D4" w14:paraId="464D50B7" w14:textId="77777777" w:rsidTr="00F224D2">
        <w:trPr>
          <w:trHeight w:val="315"/>
          <w:jc w:val="center"/>
        </w:trPr>
        <w:tc>
          <w:tcPr>
            <w:tcW w:w="2126" w:type="dxa"/>
            <w:shd w:val="clear" w:color="auto" w:fill="auto"/>
          </w:tcPr>
          <w:p w14:paraId="1C16131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Limerick*</w:t>
            </w:r>
          </w:p>
        </w:tc>
        <w:tc>
          <w:tcPr>
            <w:tcW w:w="1418" w:type="dxa"/>
            <w:shd w:val="clear" w:color="auto" w:fill="auto"/>
          </w:tcPr>
          <w:p w14:paraId="15E689A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134</w:t>
            </w:r>
          </w:p>
        </w:tc>
        <w:tc>
          <w:tcPr>
            <w:tcW w:w="1418" w:type="dxa"/>
            <w:shd w:val="clear" w:color="auto" w:fill="auto"/>
          </w:tcPr>
          <w:p w14:paraId="483ADB8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541</w:t>
            </w:r>
          </w:p>
        </w:tc>
        <w:tc>
          <w:tcPr>
            <w:tcW w:w="1559" w:type="dxa"/>
            <w:shd w:val="clear" w:color="auto" w:fill="auto"/>
          </w:tcPr>
          <w:p w14:paraId="15039A9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57</w:t>
            </w:r>
          </w:p>
        </w:tc>
      </w:tr>
      <w:tr w:rsidR="00000A68" w:rsidRPr="008A17D4" w14:paraId="44D88620" w14:textId="77777777" w:rsidTr="00F224D2">
        <w:trPr>
          <w:trHeight w:val="315"/>
          <w:jc w:val="center"/>
        </w:trPr>
        <w:tc>
          <w:tcPr>
            <w:tcW w:w="2126" w:type="dxa"/>
            <w:shd w:val="clear" w:color="auto" w:fill="auto"/>
          </w:tcPr>
          <w:p w14:paraId="1F1E647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Mullingar</w:t>
            </w:r>
          </w:p>
        </w:tc>
        <w:tc>
          <w:tcPr>
            <w:tcW w:w="1418" w:type="dxa"/>
            <w:shd w:val="clear" w:color="auto" w:fill="auto"/>
          </w:tcPr>
          <w:p w14:paraId="6C01A10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418" w:type="dxa"/>
            <w:shd w:val="clear" w:color="auto" w:fill="auto"/>
          </w:tcPr>
          <w:p w14:paraId="158B0A9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559" w:type="dxa"/>
            <w:shd w:val="clear" w:color="auto" w:fill="auto"/>
          </w:tcPr>
          <w:p w14:paraId="122231A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07A780C0" w14:textId="77777777" w:rsidTr="00F224D2">
        <w:trPr>
          <w:trHeight w:val="315"/>
          <w:jc w:val="center"/>
        </w:trPr>
        <w:tc>
          <w:tcPr>
            <w:tcW w:w="2126" w:type="dxa"/>
            <w:shd w:val="clear" w:color="auto" w:fill="auto"/>
          </w:tcPr>
          <w:p w14:paraId="419E500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Portlaoise</w:t>
            </w:r>
          </w:p>
        </w:tc>
        <w:tc>
          <w:tcPr>
            <w:tcW w:w="1418" w:type="dxa"/>
            <w:shd w:val="clear" w:color="auto" w:fill="auto"/>
          </w:tcPr>
          <w:p w14:paraId="717093D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21</w:t>
            </w:r>
          </w:p>
        </w:tc>
        <w:tc>
          <w:tcPr>
            <w:tcW w:w="1418" w:type="dxa"/>
            <w:shd w:val="clear" w:color="auto" w:fill="auto"/>
          </w:tcPr>
          <w:p w14:paraId="06E4E95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67</w:t>
            </w:r>
          </w:p>
        </w:tc>
        <w:tc>
          <w:tcPr>
            <w:tcW w:w="1559" w:type="dxa"/>
            <w:shd w:val="clear" w:color="auto" w:fill="auto"/>
          </w:tcPr>
          <w:p w14:paraId="16D86BA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r>
      <w:tr w:rsidR="00000A68" w:rsidRPr="008A17D4" w14:paraId="71EEC037" w14:textId="77777777" w:rsidTr="00F224D2">
        <w:trPr>
          <w:trHeight w:val="315"/>
          <w:jc w:val="center"/>
        </w:trPr>
        <w:tc>
          <w:tcPr>
            <w:tcW w:w="2126" w:type="dxa"/>
            <w:shd w:val="clear" w:color="auto" w:fill="auto"/>
          </w:tcPr>
          <w:p w14:paraId="4003025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Sligo</w:t>
            </w:r>
          </w:p>
        </w:tc>
        <w:tc>
          <w:tcPr>
            <w:tcW w:w="1418" w:type="dxa"/>
            <w:shd w:val="clear" w:color="auto" w:fill="auto"/>
          </w:tcPr>
          <w:p w14:paraId="4E7EA7F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w:t>
            </w:r>
          </w:p>
        </w:tc>
        <w:tc>
          <w:tcPr>
            <w:tcW w:w="1418" w:type="dxa"/>
            <w:shd w:val="clear" w:color="auto" w:fill="auto"/>
          </w:tcPr>
          <w:p w14:paraId="6BFE841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78</w:t>
            </w:r>
          </w:p>
        </w:tc>
        <w:tc>
          <w:tcPr>
            <w:tcW w:w="1559" w:type="dxa"/>
            <w:shd w:val="clear" w:color="auto" w:fill="auto"/>
          </w:tcPr>
          <w:p w14:paraId="1E1DA27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w:t>
            </w:r>
          </w:p>
        </w:tc>
      </w:tr>
      <w:tr w:rsidR="00000A68" w:rsidRPr="008A17D4" w14:paraId="5AF5781B" w14:textId="77777777" w:rsidTr="00F224D2">
        <w:trPr>
          <w:trHeight w:val="315"/>
          <w:jc w:val="center"/>
        </w:trPr>
        <w:tc>
          <w:tcPr>
            <w:tcW w:w="2126" w:type="dxa"/>
            <w:shd w:val="clear" w:color="auto" w:fill="auto"/>
          </w:tcPr>
          <w:p w14:paraId="6F50EA0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Tallaght</w:t>
            </w:r>
          </w:p>
        </w:tc>
        <w:tc>
          <w:tcPr>
            <w:tcW w:w="1418" w:type="dxa"/>
            <w:shd w:val="clear" w:color="auto" w:fill="auto"/>
          </w:tcPr>
          <w:p w14:paraId="0E2EE5B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104</w:t>
            </w:r>
          </w:p>
        </w:tc>
        <w:tc>
          <w:tcPr>
            <w:tcW w:w="1418" w:type="dxa"/>
            <w:shd w:val="clear" w:color="auto" w:fill="auto"/>
          </w:tcPr>
          <w:p w14:paraId="382E4E0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470</w:t>
            </w:r>
          </w:p>
        </w:tc>
        <w:tc>
          <w:tcPr>
            <w:tcW w:w="1559" w:type="dxa"/>
            <w:shd w:val="clear" w:color="auto" w:fill="auto"/>
          </w:tcPr>
          <w:p w14:paraId="637357A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65</w:t>
            </w:r>
          </w:p>
        </w:tc>
      </w:tr>
      <w:tr w:rsidR="00000A68" w:rsidRPr="008A17D4" w14:paraId="73AEF655" w14:textId="77777777" w:rsidTr="00F224D2">
        <w:trPr>
          <w:trHeight w:val="315"/>
          <w:jc w:val="center"/>
        </w:trPr>
        <w:tc>
          <w:tcPr>
            <w:tcW w:w="2126" w:type="dxa"/>
            <w:shd w:val="clear" w:color="auto" w:fill="auto"/>
          </w:tcPr>
          <w:p w14:paraId="160D7BA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Tralee</w:t>
            </w:r>
          </w:p>
        </w:tc>
        <w:tc>
          <w:tcPr>
            <w:tcW w:w="1418" w:type="dxa"/>
            <w:shd w:val="clear" w:color="auto" w:fill="auto"/>
          </w:tcPr>
          <w:p w14:paraId="1E4C7E7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104</w:t>
            </w:r>
          </w:p>
        </w:tc>
        <w:tc>
          <w:tcPr>
            <w:tcW w:w="1418" w:type="dxa"/>
            <w:shd w:val="clear" w:color="auto" w:fill="auto"/>
          </w:tcPr>
          <w:p w14:paraId="779C972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465</w:t>
            </w:r>
          </w:p>
        </w:tc>
        <w:tc>
          <w:tcPr>
            <w:tcW w:w="1559" w:type="dxa"/>
            <w:shd w:val="clear" w:color="auto" w:fill="auto"/>
          </w:tcPr>
          <w:p w14:paraId="4D5FEA5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49</w:t>
            </w:r>
          </w:p>
        </w:tc>
      </w:tr>
      <w:tr w:rsidR="00000A68" w:rsidRPr="008A17D4" w14:paraId="0E28F0CE" w14:textId="77777777" w:rsidTr="00F224D2">
        <w:trPr>
          <w:trHeight w:val="315"/>
          <w:jc w:val="center"/>
        </w:trPr>
        <w:tc>
          <w:tcPr>
            <w:tcW w:w="2126" w:type="dxa"/>
            <w:shd w:val="clear" w:color="auto" w:fill="auto"/>
          </w:tcPr>
          <w:p w14:paraId="1A2D011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Waterford</w:t>
            </w:r>
          </w:p>
        </w:tc>
        <w:tc>
          <w:tcPr>
            <w:tcW w:w="1418" w:type="dxa"/>
            <w:shd w:val="clear" w:color="auto" w:fill="auto"/>
          </w:tcPr>
          <w:p w14:paraId="4B8F532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44</w:t>
            </w:r>
          </w:p>
        </w:tc>
        <w:tc>
          <w:tcPr>
            <w:tcW w:w="1418" w:type="dxa"/>
            <w:shd w:val="clear" w:color="auto" w:fill="auto"/>
          </w:tcPr>
          <w:p w14:paraId="5476C94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206</w:t>
            </w:r>
          </w:p>
        </w:tc>
        <w:tc>
          <w:tcPr>
            <w:tcW w:w="1559" w:type="dxa"/>
            <w:shd w:val="clear" w:color="auto" w:fill="auto"/>
          </w:tcPr>
          <w:p w14:paraId="6C1574A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19</w:t>
            </w:r>
          </w:p>
        </w:tc>
      </w:tr>
      <w:tr w:rsidR="00000A68" w:rsidRPr="008A17D4" w14:paraId="49F1DCF6" w14:textId="77777777" w:rsidTr="00F224D2">
        <w:trPr>
          <w:trHeight w:val="315"/>
          <w:jc w:val="center"/>
        </w:trPr>
        <w:tc>
          <w:tcPr>
            <w:tcW w:w="2126" w:type="dxa"/>
            <w:shd w:val="clear" w:color="auto" w:fill="auto"/>
          </w:tcPr>
          <w:p w14:paraId="53AAC2E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Wexford</w:t>
            </w:r>
          </w:p>
        </w:tc>
        <w:tc>
          <w:tcPr>
            <w:tcW w:w="1418" w:type="dxa"/>
            <w:shd w:val="clear" w:color="auto" w:fill="auto"/>
          </w:tcPr>
          <w:p w14:paraId="590447B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58</w:t>
            </w:r>
          </w:p>
        </w:tc>
        <w:tc>
          <w:tcPr>
            <w:tcW w:w="1418" w:type="dxa"/>
            <w:shd w:val="clear" w:color="auto" w:fill="auto"/>
          </w:tcPr>
          <w:p w14:paraId="143F7CD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192</w:t>
            </w:r>
          </w:p>
        </w:tc>
        <w:tc>
          <w:tcPr>
            <w:tcW w:w="1559" w:type="dxa"/>
            <w:shd w:val="clear" w:color="auto" w:fill="auto"/>
          </w:tcPr>
          <w:p w14:paraId="62A408C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25</w:t>
            </w:r>
          </w:p>
        </w:tc>
      </w:tr>
      <w:tr w:rsidR="00000A68" w:rsidRPr="008A17D4" w14:paraId="702D198A" w14:textId="77777777" w:rsidTr="00F224D2">
        <w:trPr>
          <w:trHeight w:val="315"/>
          <w:jc w:val="center"/>
        </w:trPr>
        <w:tc>
          <w:tcPr>
            <w:tcW w:w="2126" w:type="dxa"/>
            <w:shd w:val="clear" w:color="auto" w:fill="auto"/>
          </w:tcPr>
          <w:p w14:paraId="5EB6B05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Total</w:t>
            </w:r>
          </w:p>
        </w:tc>
        <w:tc>
          <w:tcPr>
            <w:tcW w:w="1418" w:type="dxa"/>
            <w:shd w:val="clear" w:color="auto" w:fill="auto"/>
          </w:tcPr>
          <w:p w14:paraId="2197034C"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1,513</w:t>
            </w:r>
          </w:p>
        </w:tc>
        <w:tc>
          <w:tcPr>
            <w:tcW w:w="1418" w:type="dxa"/>
            <w:shd w:val="clear" w:color="auto" w:fill="auto"/>
          </w:tcPr>
          <w:p w14:paraId="3966355B"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5,979</w:t>
            </w:r>
          </w:p>
        </w:tc>
        <w:tc>
          <w:tcPr>
            <w:tcW w:w="1559" w:type="dxa"/>
            <w:shd w:val="clear" w:color="auto" w:fill="auto"/>
          </w:tcPr>
          <w:p w14:paraId="2119A71F"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928</w:t>
            </w:r>
          </w:p>
        </w:tc>
      </w:tr>
    </w:tbl>
    <w:p w14:paraId="0D39B5B4" w14:textId="77777777" w:rsidR="00000A68" w:rsidRPr="008A17D4" w:rsidRDefault="00000A68" w:rsidP="00000A68">
      <w:pPr>
        <w:spacing w:after="0" w:line="276" w:lineRule="auto"/>
        <w:ind w:left="720" w:firstLine="720"/>
        <w:rPr>
          <w:rFonts w:ascii="Arial" w:eastAsia="Arial" w:hAnsi="Arial" w:cs="Arial"/>
          <w:color w:val="000000" w:themeColor="text1"/>
        </w:rPr>
      </w:pPr>
      <w:r w:rsidRPr="008A17D4">
        <w:rPr>
          <w:rFonts w:ascii="Arial" w:eastAsia="Arial" w:hAnsi="Arial" w:cs="Arial"/>
          <w:color w:val="000000" w:themeColor="text1"/>
        </w:rPr>
        <w:t xml:space="preserve">*Includes Nenagh </w:t>
      </w:r>
    </w:p>
    <w:p w14:paraId="79FC6386" w14:textId="77777777" w:rsidR="00000A68" w:rsidRPr="008A17D4" w:rsidRDefault="00000A68" w:rsidP="00000A68">
      <w:pPr>
        <w:spacing w:after="0" w:line="276" w:lineRule="auto"/>
        <w:rPr>
          <w:rFonts w:ascii="Arial" w:eastAsia="Arial" w:hAnsi="Arial" w:cs="Arial"/>
          <w:b/>
          <w:color w:val="000000" w:themeColor="text1"/>
        </w:rPr>
      </w:pPr>
    </w:p>
    <w:p w14:paraId="6283012A" w14:textId="77777777" w:rsidR="00000A68" w:rsidRDefault="00000A68" w:rsidP="00000A68">
      <w:pPr>
        <w:spacing w:after="0" w:line="276" w:lineRule="auto"/>
        <w:jc w:val="center"/>
        <w:rPr>
          <w:rFonts w:ascii="Arial" w:eastAsia="Arial" w:hAnsi="Arial" w:cs="Arial"/>
          <w:b/>
          <w:color w:val="000000" w:themeColor="text1"/>
        </w:rPr>
      </w:pPr>
    </w:p>
    <w:p w14:paraId="56D0A144" w14:textId="77777777" w:rsidR="00000A68" w:rsidRDefault="00000A68" w:rsidP="00000A68">
      <w:pPr>
        <w:spacing w:after="0" w:line="276" w:lineRule="auto"/>
        <w:jc w:val="center"/>
        <w:rPr>
          <w:rFonts w:ascii="Arial" w:eastAsia="Arial" w:hAnsi="Arial" w:cs="Arial"/>
          <w:b/>
          <w:color w:val="000000" w:themeColor="text1"/>
        </w:rPr>
      </w:pPr>
    </w:p>
    <w:p w14:paraId="6BFD1C75" w14:textId="77777777" w:rsidR="007C44ED" w:rsidRDefault="007C44ED" w:rsidP="00000A68">
      <w:pPr>
        <w:spacing w:after="0" w:line="276" w:lineRule="auto"/>
        <w:jc w:val="center"/>
        <w:rPr>
          <w:rFonts w:ascii="Arial" w:eastAsia="Arial" w:hAnsi="Arial" w:cs="Arial"/>
          <w:b/>
          <w:color w:val="000000" w:themeColor="text1"/>
        </w:rPr>
      </w:pPr>
    </w:p>
    <w:p w14:paraId="0563DD22" w14:textId="77777777" w:rsidR="007C44ED" w:rsidRDefault="007C44ED" w:rsidP="00000A68">
      <w:pPr>
        <w:spacing w:after="0" w:line="276" w:lineRule="auto"/>
        <w:jc w:val="center"/>
        <w:rPr>
          <w:rFonts w:ascii="Arial" w:eastAsia="Arial" w:hAnsi="Arial" w:cs="Arial"/>
          <w:b/>
          <w:color w:val="000000" w:themeColor="text1"/>
        </w:rPr>
      </w:pPr>
    </w:p>
    <w:p w14:paraId="6D25FCE2" w14:textId="77777777" w:rsidR="007C44ED" w:rsidRDefault="007C44ED" w:rsidP="00000A68">
      <w:pPr>
        <w:spacing w:after="0" w:line="276" w:lineRule="auto"/>
        <w:jc w:val="center"/>
        <w:rPr>
          <w:rFonts w:ascii="Arial" w:eastAsia="Arial" w:hAnsi="Arial" w:cs="Arial"/>
          <w:b/>
          <w:color w:val="000000" w:themeColor="text1"/>
        </w:rPr>
      </w:pPr>
    </w:p>
    <w:p w14:paraId="30E0F04C" w14:textId="77777777" w:rsidR="007C44ED" w:rsidRDefault="007C44ED" w:rsidP="00000A68">
      <w:pPr>
        <w:spacing w:after="0" w:line="276" w:lineRule="auto"/>
        <w:jc w:val="center"/>
        <w:rPr>
          <w:rFonts w:ascii="Arial" w:eastAsia="Arial" w:hAnsi="Arial" w:cs="Arial"/>
          <w:b/>
          <w:color w:val="000000" w:themeColor="text1"/>
        </w:rPr>
      </w:pPr>
    </w:p>
    <w:p w14:paraId="09237BDD" w14:textId="77777777" w:rsidR="007C44ED" w:rsidRDefault="007C44ED" w:rsidP="00000A68">
      <w:pPr>
        <w:spacing w:after="0" w:line="276" w:lineRule="auto"/>
        <w:jc w:val="center"/>
        <w:rPr>
          <w:rFonts w:ascii="Arial" w:eastAsia="Arial" w:hAnsi="Arial" w:cs="Arial"/>
          <w:b/>
          <w:color w:val="000000" w:themeColor="text1"/>
        </w:rPr>
      </w:pPr>
    </w:p>
    <w:p w14:paraId="6D87D31A" w14:textId="77777777" w:rsidR="007C44ED" w:rsidRDefault="007C44ED" w:rsidP="00000A68">
      <w:pPr>
        <w:spacing w:after="0" w:line="276" w:lineRule="auto"/>
        <w:jc w:val="center"/>
        <w:rPr>
          <w:rFonts w:ascii="Arial" w:eastAsia="Arial" w:hAnsi="Arial" w:cs="Arial"/>
          <w:b/>
          <w:color w:val="000000" w:themeColor="text1"/>
        </w:rPr>
      </w:pPr>
    </w:p>
    <w:p w14:paraId="2314CC43" w14:textId="77777777" w:rsidR="007C44ED" w:rsidRDefault="007C44ED" w:rsidP="00000A68">
      <w:pPr>
        <w:spacing w:after="0" w:line="276" w:lineRule="auto"/>
        <w:jc w:val="center"/>
        <w:rPr>
          <w:rFonts w:ascii="Arial" w:eastAsia="Arial" w:hAnsi="Arial" w:cs="Arial"/>
          <w:b/>
          <w:color w:val="000000" w:themeColor="text1"/>
        </w:rPr>
      </w:pPr>
    </w:p>
    <w:p w14:paraId="6E9D7F60" w14:textId="77777777" w:rsidR="007C44ED" w:rsidRDefault="007C44ED" w:rsidP="00000A68">
      <w:pPr>
        <w:spacing w:after="0" w:line="276" w:lineRule="auto"/>
        <w:jc w:val="center"/>
        <w:rPr>
          <w:rFonts w:ascii="Arial" w:eastAsia="Arial" w:hAnsi="Arial" w:cs="Arial"/>
          <w:b/>
          <w:color w:val="000000" w:themeColor="text1"/>
        </w:rPr>
      </w:pPr>
    </w:p>
    <w:p w14:paraId="665FBC2A" w14:textId="77777777" w:rsidR="007C44ED" w:rsidRDefault="007C44ED" w:rsidP="00000A68">
      <w:pPr>
        <w:spacing w:after="0" w:line="276" w:lineRule="auto"/>
        <w:jc w:val="center"/>
        <w:rPr>
          <w:rFonts w:ascii="Arial" w:eastAsia="Arial" w:hAnsi="Arial" w:cs="Arial"/>
          <w:b/>
          <w:color w:val="000000" w:themeColor="text1"/>
        </w:rPr>
      </w:pPr>
    </w:p>
    <w:p w14:paraId="201CC858" w14:textId="77777777" w:rsidR="007C44ED" w:rsidRDefault="007C44ED" w:rsidP="00000A68">
      <w:pPr>
        <w:spacing w:after="0" w:line="276" w:lineRule="auto"/>
        <w:jc w:val="center"/>
        <w:rPr>
          <w:rFonts w:ascii="Arial" w:eastAsia="Arial" w:hAnsi="Arial" w:cs="Arial"/>
          <w:b/>
          <w:color w:val="000000" w:themeColor="text1"/>
        </w:rPr>
      </w:pPr>
    </w:p>
    <w:p w14:paraId="1CC794F5" w14:textId="77777777" w:rsidR="00000A68" w:rsidRPr="008A17D4" w:rsidRDefault="00000A68" w:rsidP="00000A68">
      <w:pPr>
        <w:spacing w:after="0" w:line="276" w:lineRule="auto"/>
        <w:jc w:val="center"/>
        <w:rPr>
          <w:rFonts w:ascii="Arial" w:eastAsia="Arial" w:hAnsi="Arial" w:cs="Arial"/>
          <w:b/>
          <w:color w:val="000000" w:themeColor="text1"/>
        </w:rPr>
      </w:pPr>
    </w:p>
    <w:p w14:paraId="2FAA3A05"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Table 1</w:t>
      </w:r>
      <w:r>
        <w:rPr>
          <w:rFonts w:ascii="Arial" w:eastAsia="Arial" w:hAnsi="Arial" w:cs="Arial"/>
          <w:b/>
          <w:color w:val="000000" w:themeColor="text1"/>
        </w:rPr>
        <w:t>8</w:t>
      </w:r>
    </w:p>
    <w:p w14:paraId="3080A271"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Family Mediation Law Centre Referrals 2023</w:t>
      </w:r>
    </w:p>
    <w:tbl>
      <w:tblPr>
        <w:tblpPr w:leftFromText="180" w:rightFromText="180" w:vertAnchor="text"/>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149"/>
        <w:gridCol w:w="1537"/>
        <w:gridCol w:w="1701"/>
        <w:gridCol w:w="1559"/>
        <w:gridCol w:w="1843"/>
      </w:tblGrid>
      <w:tr w:rsidR="00000A68" w:rsidRPr="008A17D4" w14:paraId="34EF04A5" w14:textId="77777777" w:rsidTr="00F224D2">
        <w:trPr>
          <w:trHeight w:val="909"/>
        </w:trPr>
        <w:tc>
          <w:tcPr>
            <w:tcW w:w="2149" w:type="dxa"/>
            <w:shd w:val="clear" w:color="auto" w:fill="FFFFFF" w:themeFill="background1"/>
          </w:tcPr>
          <w:p w14:paraId="51E48D9C"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Centre</w:t>
            </w:r>
          </w:p>
        </w:tc>
        <w:tc>
          <w:tcPr>
            <w:tcW w:w="1537" w:type="dxa"/>
            <w:shd w:val="clear" w:color="auto" w:fill="FFFFFF" w:themeFill="background1"/>
          </w:tcPr>
          <w:p w14:paraId="48197B3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r w:rsidRPr="008A17D4">
              <w:rPr>
                <w:rFonts w:ascii="Arial" w:eastAsia="Arial" w:hAnsi="Arial" w:cs="Arial"/>
                <w:color w:val="000000" w:themeColor="text1"/>
                <w:vertAlign w:val="superscript"/>
              </w:rPr>
              <w:t>st</w:t>
            </w:r>
            <w:r w:rsidRPr="008A17D4">
              <w:rPr>
                <w:rFonts w:ascii="Arial" w:eastAsia="Arial" w:hAnsi="Arial" w:cs="Arial"/>
                <w:color w:val="000000" w:themeColor="text1"/>
              </w:rPr>
              <w:t xml:space="preserve"> Pre-Mediation Session</w:t>
            </w:r>
          </w:p>
        </w:tc>
        <w:tc>
          <w:tcPr>
            <w:tcW w:w="1701" w:type="dxa"/>
            <w:shd w:val="clear" w:color="auto" w:fill="FFFFFF" w:themeFill="background1"/>
          </w:tcPr>
          <w:p w14:paraId="14994CF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r w:rsidRPr="008A17D4">
              <w:rPr>
                <w:rFonts w:ascii="Arial" w:eastAsia="Arial" w:hAnsi="Arial" w:cs="Arial"/>
                <w:color w:val="000000" w:themeColor="text1"/>
                <w:vertAlign w:val="superscript"/>
              </w:rPr>
              <w:t xml:space="preserve">nd </w:t>
            </w:r>
            <w:r w:rsidRPr="008A17D4">
              <w:rPr>
                <w:rFonts w:ascii="Arial" w:eastAsia="Arial" w:hAnsi="Arial" w:cs="Arial"/>
                <w:color w:val="000000" w:themeColor="text1"/>
              </w:rPr>
              <w:t>Pre-Mediation</w:t>
            </w:r>
          </w:p>
          <w:p w14:paraId="5829907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Session</w:t>
            </w:r>
          </w:p>
        </w:tc>
        <w:tc>
          <w:tcPr>
            <w:tcW w:w="1559" w:type="dxa"/>
            <w:shd w:val="clear" w:color="auto" w:fill="FFFFFF" w:themeFill="background1"/>
          </w:tcPr>
          <w:p w14:paraId="4D981A0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Total Mediation Sessions</w:t>
            </w:r>
          </w:p>
        </w:tc>
        <w:tc>
          <w:tcPr>
            <w:tcW w:w="1843" w:type="dxa"/>
            <w:shd w:val="clear" w:color="auto" w:fill="FFFFFF" w:themeFill="background1"/>
          </w:tcPr>
          <w:p w14:paraId="5F2BF8A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Reached Agreement</w:t>
            </w:r>
          </w:p>
        </w:tc>
      </w:tr>
      <w:tr w:rsidR="00000A68" w:rsidRPr="008A17D4" w14:paraId="17BE85F7" w14:textId="77777777" w:rsidTr="00F224D2">
        <w:trPr>
          <w:trHeight w:val="74"/>
        </w:trPr>
        <w:tc>
          <w:tcPr>
            <w:tcW w:w="2149" w:type="dxa"/>
            <w:shd w:val="clear" w:color="auto" w:fill="FFFFFF" w:themeFill="background1"/>
          </w:tcPr>
          <w:p w14:paraId="50920FF2"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Athlone</w:t>
            </w:r>
          </w:p>
        </w:tc>
        <w:tc>
          <w:tcPr>
            <w:tcW w:w="1537" w:type="dxa"/>
            <w:shd w:val="clear" w:color="auto" w:fill="FFFFFF" w:themeFill="background1"/>
          </w:tcPr>
          <w:p w14:paraId="0E7AA73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w:t>
            </w:r>
          </w:p>
        </w:tc>
        <w:tc>
          <w:tcPr>
            <w:tcW w:w="1701" w:type="dxa"/>
            <w:shd w:val="clear" w:color="auto" w:fill="FFFFFF" w:themeFill="background1"/>
          </w:tcPr>
          <w:p w14:paraId="126E66F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w:t>
            </w:r>
          </w:p>
        </w:tc>
        <w:tc>
          <w:tcPr>
            <w:tcW w:w="1559" w:type="dxa"/>
            <w:shd w:val="clear" w:color="auto" w:fill="FFFFFF" w:themeFill="background1"/>
          </w:tcPr>
          <w:p w14:paraId="3071C89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39</w:t>
            </w:r>
          </w:p>
        </w:tc>
        <w:tc>
          <w:tcPr>
            <w:tcW w:w="1843" w:type="dxa"/>
            <w:shd w:val="clear" w:color="auto" w:fill="FFFFFF" w:themeFill="background1"/>
          </w:tcPr>
          <w:p w14:paraId="1829D43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r>
      <w:tr w:rsidR="00000A68" w:rsidRPr="008A17D4" w14:paraId="3C852746" w14:textId="77777777" w:rsidTr="00F224D2">
        <w:trPr>
          <w:trHeight w:val="320"/>
        </w:trPr>
        <w:tc>
          <w:tcPr>
            <w:tcW w:w="2149" w:type="dxa"/>
            <w:shd w:val="clear" w:color="auto" w:fill="FFFFFF" w:themeFill="background1"/>
          </w:tcPr>
          <w:p w14:paraId="03261B9E"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Blanchardstown</w:t>
            </w:r>
          </w:p>
        </w:tc>
        <w:tc>
          <w:tcPr>
            <w:tcW w:w="1537" w:type="dxa"/>
            <w:shd w:val="clear" w:color="auto" w:fill="FFFFFF" w:themeFill="background1"/>
          </w:tcPr>
          <w:p w14:paraId="67FE296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701" w:type="dxa"/>
            <w:shd w:val="clear" w:color="auto" w:fill="FFFFFF" w:themeFill="background1"/>
          </w:tcPr>
          <w:p w14:paraId="1C88412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559" w:type="dxa"/>
            <w:shd w:val="clear" w:color="auto" w:fill="FFFFFF" w:themeFill="background1"/>
          </w:tcPr>
          <w:p w14:paraId="3239082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843" w:type="dxa"/>
            <w:shd w:val="clear" w:color="auto" w:fill="FFFFFF" w:themeFill="background1"/>
          </w:tcPr>
          <w:p w14:paraId="50FAB1D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647E3B31" w14:textId="77777777" w:rsidTr="00F224D2">
        <w:trPr>
          <w:trHeight w:val="320"/>
        </w:trPr>
        <w:tc>
          <w:tcPr>
            <w:tcW w:w="2149" w:type="dxa"/>
            <w:shd w:val="clear" w:color="auto" w:fill="FFFFFF" w:themeFill="background1"/>
          </w:tcPr>
          <w:p w14:paraId="5B407BAC"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Carlow</w:t>
            </w:r>
          </w:p>
        </w:tc>
        <w:tc>
          <w:tcPr>
            <w:tcW w:w="1537" w:type="dxa"/>
            <w:shd w:val="clear" w:color="auto" w:fill="FFFFFF" w:themeFill="background1"/>
          </w:tcPr>
          <w:p w14:paraId="53D56E1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701" w:type="dxa"/>
            <w:shd w:val="clear" w:color="auto" w:fill="FFFFFF" w:themeFill="background1"/>
          </w:tcPr>
          <w:p w14:paraId="3DEE5FA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559" w:type="dxa"/>
            <w:shd w:val="clear" w:color="auto" w:fill="FFFFFF" w:themeFill="background1"/>
          </w:tcPr>
          <w:p w14:paraId="7CD91D1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17</w:t>
            </w:r>
          </w:p>
        </w:tc>
        <w:tc>
          <w:tcPr>
            <w:tcW w:w="1843" w:type="dxa"/>
            <w:shd w:val="clear" w:color="auto" w:fill="FFFFFF" w:themeFill="background1"/>
          </w:tcPr>
          <w:p w14:paraId="303E638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r>
      <w:tr w:rsidR="00000A68" w:rsidRPr="008A17D4" w14:paraId="12394290" w14:textId="77777777" w:rsidTr="00F224D2">
        <w:trPr>
          <w:trHeight w:val="320"/>
        </w:trPr>
        <w:tc>
          <w:tcPr>
            <w:tcW w:w="2149" w:type="dxa"/>
            <w:shd w:val="clear" w:color="auto" w:fill="FFFFFF" w:themeFill="background1"/>
          </w:tcPr>
          <w:p w14:paraId="59B1A343"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Castlebar</w:t>
            </w:r>
          </w:p>
        </w:tc>
        <w:tc>
          <w:tcPr>
            <w:tcW w:w="1537" w:type="dxa"/>
            <w:shd w:val="clear" w:color="auto" w:fill="FFFFFF" w:themeFill="background1"/>
          </w:tcPr>
          <w:p w14:paraId="0ED120B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701" w:type="dxa"/>
            <w:shd w:val="clear" w:color="auto" w:fill="FFFFFF" w:themeFill="background1"/>
          </w:tcPr>
          <w:p w14:paraId="07E13BD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559" w:type="dxa"/>
            <w:shd w:val="clear" w:color="auto" w:fill="FFFFFF" w:themeFill="background1"/>
          </w:tcPr>
          <w:p w14:paraId="66C075E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c>
          <w:tcPr>
            <w:tcW w:w="1843" w:type="dxa"/>
            <w:shd w:val="clear" w:color="auto" w:fill="FFFFFF" w:themeFill="background1"/>
          </w:tcPr>
          <w:p w14:paraId="0077E28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02732068" w14:textId="77777777" w:rsidTr="00F224D2">
        <w:trPr>
          <w:trHeight w:val="320"/>
        </w:trPr>
        <w:tc>
          <w:tcPr>
            <w:tcW w:w="2149" w:type="dxa"/>
            <w:shd w:val="clear" w:color="auto" w:fill="FFFFFF" w:themeFill="background1"/>
          </w:tcPr>
          <w:p w14:paraId="39BB3DAB"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Cork</w:t>
            </w:r>
          </w:p>
        </w:tc>
        <w:tc>
          <w:tcPr>
            <w:tcW w:w="1537" w:type="dxa"/>
            <w:shd w:val="clear" w:color="auto" w:fill="FFFFFF" w:themeFill="background1"/>
          </w:tcPr>
          <w:p w14:paraId="5F39A6A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w:t>
            </w:r>
          </w:p>
        </w:tc>
        <w:tc>
          <w:tcPr>
            <w:tcW w:w="1701" w:type="dxa"/>
            <w:shd w:val="clear" w:color="auto" w:fill="FFFFFF" w:themeFill="background1"/>
          </w:tcPr>
          <w:p w14:paraId="41BBD2A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w:t>
            </w:r>
          </w:p>
        </w:tc>
        <w:tc>
          <w:tcPr>
            <w:tcW w:w="1559" w:type="dxa"/>
            <w:shd w:val="clear" w:color="auto" w:fill="FFFFFF" w:themeFill="background1"/>
          </w:tcPr>
          <w:p w14:paraId="5D8E078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40</w:t>
            </w:r>
          </w:p>
        </w:tc>
        <w:tc>
          <w:tcPr>
            <w:tcW w:w="1843" w:type="dxa"/>
            <w:shd w:val="clear" w:color="auto" w:fill="FFFFFF" w:themeFill="background1"/>
          </w:tcPr>
          <w:p w14:paraId="2CC4516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w:t>
            </w:r>
          </w:p>
        </w:tc>
      </w:tr>
      <w:tr w:rsidR="00000A68" w:rsidRPr="008A17D4" w14:paraId="062CD7EC" w14:textId="77777777" w:rsidTr="00F224D2">
        <w:trPr>
          <w:trHeight w:val="320"/>
        </w:trPr>
        <w:tc>
          <w:tcPr>
            <w:tcW w:w="2149" w:type="dxa"/>
            <w:shd w:val="clear" w:color="auto" w:fill="FFFFFF" w:themeFill="background1"/>
          </w:tcPr>
          <w:p w14:paraId="15AED64E"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Dolphin House</w:t>
            </w:r>
          </w:p>
        </w:tc>
        <w:tc>
          <w:tcPr>
            <w:tcW w:w="1537" w:type="dxa"/>
            <w:shd w:val="clear" w:color="auto" w:fill="FFFFFF" w:themeFill="background1"/>
          </w:tcPr>
          <w:p w14:paraId="6F601B5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701" w:type="dxa"/>
            <w:shd w:val="clear" w:color="auto" w:fill="FFFFFF" w:themeFill="background1"/>
          </w:tcPr>
          <w:p w14:paraId="5506DC5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559" w:type="dxa"/>
            <w:shd w:val="clear" w:color="auto" w:fill="FFFFFF" w:themeFill="background1"/>
          </w:tcPr>
          <w:p w14:paraId="03408EF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c>
          <w:tcPr>
            <w:tcW w:w="1843" w:type="dxa"/>
            <w:shd w:val="clear" w:color="auto" w:fill="FFFFFF" w:themeFill="background1"/>
          </w:tcPr>
          <w:p w14:paraId="5EB94F8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13A127B4" w14:textId="77777777" w:rsidTr="00F224D2">
        <w:trPr>
          <w:trHeight w:val="320"/>
        </w:trPr>
        <w:tc>
          <w:tcPr>
            <w:tcW w:w="2149" w:type="dxa"/>
            <w:shd w:val="clear" w:color="auto" w:fill="FFFFFF" w:themeFill="background1"/>
          </w:tcPr>
          <w:p w14:paraId="0164361B"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Dundalk </w:t>
            </w:r>
          </w:p>
        </w:tc>
        <w:tc>
          <w:tcPr>
            <w:tcW w:w="1537" w:type="dxa"/>
            <w:shd w:val="clear" w:color="auto" w:fill="FFFFFF" w:themeFill="background1"/>
          </w:tcPr>
          <w:p w14:paraId="7C7C543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c>
          <w:tcPr>
            <w:tcW w:w="1701" w:type="dxa"/>
            <w:shd w:val="clear" w:color="auto" w:fill="FFFFFF" w:themeFill="background1"/>
          </w:tcPr>
          <w:p w14:paraId="48B7BAD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c>
          <w:tcPr>
            <w:tcW w:w="1559" w:type="dxa"/>
            <w:shd w:val="clear" w:color="auto" w:fill="FFFFFF" w:themeFill="background1"/>
          </w:tcPr>
          <w:p w14:paraId="4B87AF0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w:t>
            </w:r>
          </w:p>
        </w:tc>
        <w:tc>
          <w:tcPr>
            <w:tcW w:w="1843" w:type="dxa"/>
            <w:shd w:val="clear" w:color="auto" w:fill="FFFFFF" w:themeFill="background1"/>
          </w:tcPr>
          <w:p w14:paraId="2F52B97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4383E9B3" w14:textId="77777777" w:rsidTr="00F224D2">
        <w:trPr>
          <w:trHeight w:val="320"/>
        </w:trPr>
        <w:tc>
          <w:tcPr>
            <w:tcW w:w="2149" w:type="dxa"/>
            <w:shd w:val="clear" w:color="auto" w:fill="FFFFFF" w:themeFill="background1"/>
          </w:tcPr>
          <w:p w14:paraId="287CDD57"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Ennis</w:t>
            </w:r>
          </w:p>
        </w:tc>
        <w:tc>
          <w:tcPr>
            <w:tcW w:w="1537" w:type="dxa"/>
            <w:shd w:val="clear" w:color="auto" w:fill="FFFFFF" w:themeFill="background1"/>
          </w:tcPr>
          <w:p w14:paraId="594407E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21</w:t>
            </w:r>
          </w:p>
        </w:tc>
        <w:tc>
          <w:tcPr>
            <w:tcW w:w="1701" w:type="dxa"/>
            <w:shd w:val="clear" w:color="auto" w:fill="FFFFFF" w:themeFill="background1"/>
          </w:tcPr>
          <w:p w14:paraId="21EF223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18</w:t>
            </w:r>
          </w:p>
        </w:tc>
        <w:tc>
          <w:tcPr>
            <w:tcW w:w="1559" w:type="dxa"/>
            <w:shd w:val="clear" w:color="auto" w:fill="FFFFFF" w:themeFill="background1"/>
          </w:tcPr>
          <w:p w14:paraId="6DFFC1B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47</w:t>
            </w:r>
          </w:p>
        </w:tc>
        <w:tc>
          <w:tcPr>
            <w:tcW w:w="1843" w:type="dxa"/>
            <w:shd w:val="clear" w:color="auto" w:fill="FFFFFF" w:themeFill="background1"/>
          </w:tcPr>
          <w:p w14:paraId="07B846E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15</w:t>
            </w:r>
          </w:p>
        </w:tc>
      </w:tr>
      <w:tr w:rsidR="00000A68" w:rsidRPr="008A17D4" w14:paraId="57981099" w14:textId="77777777" w:rsidTr="00F224D2">
        <w:trPr>
          <w:trHeight w:val="320"/>
        </w:trPr>
        <w:tc>
          <w:tcPr>
            <w:tcW w:w="2149" w:type="dxa"/>
            <w:shd w:val="clear" w:color="auto" w:fill="FFFFFF" w:themeFill="background1"/>
          </w:tcPr>
          <w:p w14:paraId="36A94834"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Galway</w:t>
            </w:r>
          </w:p>
        </w:tc>
        <w:tc>
          <w:tcPr>
            <w:tcW w:w="1537" w:type="dxa"/>
            <w:shd w:val="clear" w:color="auto" w:fill="FFFFFF" w:themeFill="background1"/>
          </w:tcPr>
          <w:p w14:paraId="1743B40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701" w:type="dxa"/>
            <w:shd w:val="clear" w:color="auto" w:fill="FFFFFF" w:themeFill="background1"/>
          </w:tcPr>
          <w:p w14:paraId="1B5D5E4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559" w:type="dxa"/>
            <w:shd w:val="clear" w:color="auto" w:fill="FFFFFF" w:themeFill="background1"/>
          </w:tcPr>
          <w:p w14:paraId="67F6DAC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1843" w:type="dxa"/>
            <w:shd w:val="clear" w:color="auto" w:fill="FFFFFF" w:themeFill="background1"/>
          </w:tcPr>
          <w:p w14:paraId="0433F05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r>
      <w:tr w:rsidR="00000A68" w:rsidRPr="008A17D4" w14:paraId="79EB58B5" w14:textId="77777777" w:rsidTr="00F224D2">
        <w:trPr>
          <w:trHeight w:val="320"/>
        </w:trPr>
        <w:tc>
          <w:tcPr>
            <w:tcW w:w="2149" w:type="dxa"/>
            <w:shd w:val="clear" w:color="auto" w:fill="FFFFFF" w:themeFill="background1"/>
          </w:tcPr>
          <w:p w14:paraId="7FC192FF"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Jervis Street </w:t>
            </w:r>
          </w:p>
        </w:tc>
        <w:tc>
          <w:tcPr>
            <w:tcW w:w="1537" w:type="dxa"/>
            <w:shd w:val="clear" w:color="auto" w:fill="FFFFFF" w:themeFill="background1"/>
          </w:tcPr>
          <w:p w14:paraId="4031438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w:t>
            </w:r>
          </w:p>
        </w:tc>
        <w:tc>
          <w:tcPr>
            <w:tcW w:w="1701" w:type="dxa"/>
            <w:shd w:val="clear" w:color="auto" w:fill="FFFFFF" w:themeFill="background1"/>
          </w:tcPr>
          <w:p w14:paraId="3CF8C53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c>
          <w:tcPr>
            <w:tcW w:w="1559" w:type="dxa"/>
            <w:shd w:val="clear" w:color="auto" w:fill="FFFFFF" w:themeFill="background1"/>
          </w:tcPr>
          <w:p w14:paraId="2EB1F49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11</w:t>
            </w:r>
          </w:p>
        </w:tc>
        <w:tc>
          <w:tcPr>
            <w:tcW w:w="1843" w:type="dxa"/>
            <w:shd w:val="clear" w:color="auto" w:fill="FFFFFF" w:themeFill="background1"/>
          </w:tcPr>
          <w:p w14:paraId="7C0228F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4FC02016" w14:textId="77777777" w:rsidTr="00F224D2">
        <w:trPr>
          <w:trHeight w:val="433"/>
        </w:trPr>
        <w:tc>
          <w:tcPr>
            <w:tcW w:w="2149" w:type="dxa"/>
            <w:shd w:val="clear" w:color="auto" w:fill="FFFFFF" w:themeFill="background1"/>
          </w:tcPr>
          <w:p w14:paraId="54B7200C"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Kilkenny </w:t>
            </w:r>
          </w:p>
        </w:tc>
        <w:tc>
          <w:tcPr>
            <w:tcW w:w="1537" w:type="dxa"/>
            <w:shd w:val="clear" w:color="auto" w:fill="FFFFFF" w:themeFill="background1"/>
          </w:tcPr>
          <w:p w14:paraId="105555C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w:t>
            </w:r>
          </w:p>
        </w:tc>
        <w:tc>
          <w:tcPr>
            <w:tcW w:w="1701" w:type="dxa"/>
            <w:shd w:val="clear" w:color="auto" w:fill="FFFFFF" w:themeFill="background1"/>
          </w:tcPr>
          <w:p w14:paraId="34C8C94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w:t>
            </w:r>
          </w:p>
        </w:tc>
        <w:tc>
          <w:tcPr>
            <w:tcW w:w="1559" w:type="dxa"/>
            <w:shd w:val="clear" w:color="auto" w:fill="FFFFFF" w:themeFill="background1"/>
          </w:tcPr>
          <w:p w14:paraId="15DF5B2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w:t>
            </w:r>
          </w:p>
        </w:tc>
        <w:tc>
          <w:tcPr>
            <w:tcW w:w="1843" w:type="dxa"/>
            <w:shd w:val="clear" w:color="auto" w:fill="FFFFFF" w:themeFill="background1"/>
          </w:tcPr>
          <w:p w14:paraId="34B99CC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r>
      <w:tr w:rsidR="00000A68" w:rsidRPr="008A17D4" w14:paraId="7E3FD007" w14:textId="77777777" w:rsidTr="00F224D2">
        <w:trPr>
          <w:trHeight w:val="320"/>
        </w:trPr>
        <w:tc>
          <w:tcPr>
            <w:tcW w:w="2149" w:type="dxa"/>
            <w:shd w:val="clear" w:color="auto" w:fill="FFFFFF" w:themeFill="background1"/>
          </w:tcPr>
          <w:p w14:paraId="189BC2C3"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Letterkenny </w:t>
            </w:r>
          </w:p>
        </w:tc>
        <w:tc>
          <w:tcPr>
            <w:tcW w:w="1537" w:type="dxa"/>
            <w:shd w:val="clear" w:color="auto" w:fill="FFFFFF" w:themeFill="background1"/>
          </w:tcPr>
          <w:p w14:paraId="2A8B735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w:t>
            </w:r>
          </w:p>
        </w:tc>
        <w:tc>
          <w:tcPr>
            <w:tcW w:w="1701" w:type="dxa"/>
            <w:shd w:val="clear" w:color="auto" w:fill="FFFFFF" w:themeFill="background1"/>
          </w:tcPr>
          <w:p w14:paraId="42D52C9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w:t>
            </w:r>
          </w:p>
        </w:tc>
        <w:tc>
          <w:tcPr>
            <w:tcW w:w="1559" w:type="dxa"/>
            <w:shd w:val="clear" w:color="auto" w:fill="FFFFFF" w:themeFill="background1"/>
          </w:tcPr>
          <w:p w14:paraId="071CA87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27</w:t>
            </w:r>
          </w:p>
        </w:tc>
        <w:tc>
          <w:tcPr>
            <w:tcW w:w="1843" w:type="dxa"/>
            <w:shd w:val="clear" w:color="auto" w:fill="FFFFFF" w:themeFill="background1"/>
          </w:tcPr>
          <w:p w14:paraId="7177067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r>
      <w:tr w:rsidR="00000A68" w:rsidRPr="008A17D4" w14:paraId="2E8A585E" w14:textId="77777777" w:rsidTr="00F224D2">
        <w:trPr>
          <w:trHeight w:val="320"/>
        </w:trPr>
        <w:tc>
          <w:tcPr>
            <w:tcW w:w="2149" w:type="dxa"/>
            <w:shd w:val="clear" w:color="auto" w:fill="FFFFFF" w:themeFill="background1"/>
          </w:tcPr>
          <w:p w14:paraId="711CA3C9"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Limerick</w:t>
            </w:r>
          </w:p>
        </w:tc>
        <w:tc>
          <w:tcPr>
            <w:tcW w:w="1537" w:type="dxa"/>
            <w:shd w:val="clear" w:color="auto" w:fill="FFFFFF" w:themeFill="background1"/>
          </w:tcPr>
          <w:p w14:paraId="72C450F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w:t>
            </w:r>
          </w:p>
        </w:tc>
        <w:tc>
          <w:tcPr>
            <w:tcW w:w="1701" w:type="dxa"/>
            <w:shd w:val="clear" w:color="auto" w:fill="FFFFFF" w:themeFill="background1"/>
          </w:tcPr>
          <w:p w14:paraId="7063638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w:t>
            </w:r>
          </w:p>
        </w:tc>
        <w:tc>
          <w:tcPr>
            <w:tcW w:w="1559" w:type="dxa"/>
            <w:shd w:val="clear" w:color="auto" w:fill="FFFFFF" w:themeFill="background1"/>
          </w:tcPr>
          <w:p w14:paraId="2FED403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24</w:t>
            </w:r>
          </w:p>
        </w:tc>
        <w:tc>
          <w:tcPr>
            <w:tcW w:w="1843" w:type="dxa"/>
            <w:shd w:val="clear" w:color="auto" w:fill="FFFFFF" w:themeFill="background1"/>
          </w:tcPr>
          <w:p w14:paraId="3BC5CE5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r>
      <w:tr w:rsidR="00000A68" w:rsidRPr="008A17D4" w14:paraId="0D18CBFC" w14:textId="77777777" w:rsidTr="00F224D2">
        <w:trPr>
          <w:trHeight w:val="320"/>
        </w:trPr>
        <w:tc>
          <w:tcPr>
            <w:tcW w:w="2149" w:type="dxa"/>
            <w:shd w:val="clear" w:color="auto" w:fill="FFFFFF" w:themeFill="background1"/>
          </w:tcPr>
          <w:p w14:paraId="0C6CE9CA"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Mullingar</w:t>
            </w:r>
          </w:p>
        </w:tc>
        <w:tc>
          <w:tcPr>
            <w:tcW w:w="1537" w:type="dxa"/>
            <w:shd w:val="clear" w:color="auto" w:fill="FFFFFF" w:themeFill="background1"/>
          </w:tcPr>
          <w:p w14:paraId="4951A37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701" w:type="dxa"/>
            <w:shd w:val="clear" w:color="auto" w:fill="FFFFFF" w:themeFill="background1"/>
          </w:tcPr>
          <w:p w14:paraId="5BF968E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559" w:type="dxa"/>
            <w:shd w:val="clear" w:color="auto" w:fill="FFFFFF" w:themeFill="background1"/>
          </w:tcPr>
          <w:p w14:paraId="0A39F06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843" w:type="dxa"/>
            <w:shd w:val="clear" w:color="auto" w:fill="FFFFFF" w:themeFill="background1"/>
          </w:tcPr>
          <w:p w14:paraId="6BC8B01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736C7757" w14:textId="77777777" w:rsidTr="00F224D2">
        <w:trPr>
          <w:trHeight w:val="320"/>
        </w:trPr>
        <w:tc>
          <w:tcPr>
            <w:tcW w:w="2149" w:type="dxa"/>
            <w:shd w:val="clear" w:color="auto" w:fill="FFFFFF" w:themeFill="background1"/>
          </w:tcPr>
          <w:p w14:paraId="0B5643D0"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Nenagh</w:t>
            </w:r>
          </w:p>
        </w:tc>
        <w:tc>
          <w:tcPr>
            <w:tcW w:w="1537" w:type="dxa"/>
            <w:shd w:val="clear" w:color="auto" w:fill="FFFFFF" w:themeFill="background1"/>
          </w:tcPr>
          <w:p w14:paraId="07743E0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w:t>
            </w:r>
          </w:p>
        </w:tc>
        <w:tc>
          <w:tcPr>
            <w:tcW w:w="1701" w:type="dxa"/>
            <w:shd w:val="clear" w:color="auto" w:fill="FFFFFF" w:themeFill="background1"/>
          </w:tcPr>
          <w:p w14:paraId="117D817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w:t>
            </w:r>
          </w:p>
        </w:tc>
        <w:tc>
          <w:tcPr>
            <w:tcW w:w="1559" w:type="dxa"/>
            <w:shd w:val="clear" w:color="auto" w:fill="FFFFFF" w:themeFill="background1"/>
          </w:tcPr>
          <w:p w14:paraId="16DC9F0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843" w:type="dxa"/>
            <w:shd w:val="clear" w:color="auto" w:fill="FFFFFF" w:themeFill="background1"/>
          </w:tcPr>
          <w:p w14:paraId="28CD9F7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r>
      <w:tr w:rsidR="00000A68" w:rsidRPr="008A17D4" w14:paraId="5F9FFDF6" w14:textId="77777777" w:rsidTr="00F224D2">
        <w:trPr>
          <w:trHeight w:val="320"/>
        </w:trPr>
        <w:tc>
          <w:tcPr>
            <w:tcW w:w="2149" w:type="dxa"/>
            <w:shd w:val="clear" w:color="auto" w:fill="FFFFFF" w:themeFill="background1"/>
          </w:tcPr>
          <w:p w14:paraId="232B4B41"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Portlaoise </w:t>
            </w:r>
          </w:p>
        </w:tc>
        <w:tc>
          <w:tcPr>
            <w:tcW w:w="1537" w:type="dxa"/>
            <w:shd w:val="clear" w:color="auto" w:fill="FFFFFF" w:themeFill="background1"/>
          </w:tcPr>
          <w:p w14:paraId="4EF2BFD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701" w:type="dxa"/>
            <w:shd w:val="clear" w:color="auto" w:fill="FFFFFF" w:themeFill="background1"/>
          </w:tcPr>
          <w:p w14:paraId="51B5D8D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559" w:type="dxa"/>
            <w:shd w:val="clear" w:color="auto" w:fill="FFFFFF" w:themeFill="background1"/>
          </w:tcPr>
          <w:p w14:paraId="484DA6F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843" w:type="dxa"/>
            <w:shd w:val="clear" w:color="auto" w:fill="FFFFFF" w:themeFill="background1"/>
          </w:tcPr>
          <w:p w14:paraId="660B6EA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421A5C8F" w14:textId="77777777" w:rsidTr="00F224D2">
        <w:trPr>
          <w:trHeight w:val="320"/>
        </w:trPr>
        <w:tc>
          <w:tcPr>
            <w:tcW w:w="2149" w:type="dxa"/>
            <w:shd w:val="clear" w:color="auto" w:fill="FFFFFF" w:themeFill="background1"/>
          </w:tcPr>
          <w:p w14:paraId="17DEC0A7"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Sligo</w:t>
            </w:r>
          </w:p>
        </w:tc>
        <w:tc>
          <w:tcPr>
            <w:tcW w:w="1537" w:type="dxa"/>
            <w:shd w:val="clear" w:color="auto" w:fill="FFFFFF" w:themeFill="background1"/>
          </w:tcPr>
          <w:p w14:paraId="57918AE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701" w:type="dxa"/>
            <w:shd w:val="clear" w:color="auto" w:fill="FFFFFF" w:themeFill="background1"/>
          </w:tcPr>
          <w:p w14:paraId="058B922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1559" w:type="dxa"/>
            <w:shd w:val="clear" w:color="auto" w:fill="FFFFFF" w:themeFill="background1"/>
          </w:tcPr>
          <w:p w14:paraId="56726C6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12</w:t>
            </w:r>
          </w:p>
        </w:tc>
        <w:tc>
          <w:tcPr>
            <w:tcW w:w="1843" w:type="dxa"/>
            <w:shd w:val="clear" w:color="auto" w:fill="FFFFFF" w:themeFill="background1"/>
          </w:tcPr>
          <w:p w14:paraId="7EB6B3B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r>
      <w:tr w:rsidR="00000A68" w:rsidRPr="008A17D4" w14:paraId="6C8BA74B" w14:textId="77777777" w:rsidTr="00F224D2">
        <w:trPr>
          <w:trHeight w:val="320"/>
        </w:trPr>
        <w:tc>
          <w:tcPr>
            <w:tcW w:w="2149" w:type="dxa"/>
            <w:shd w:val="clear" w:color="auto" w:fill="FFFFFF" w:themeFill="background1"/>
          </w:tcPr>
          <w:p w14:paraId="085DC061"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 xml:space="preserve">Tallaght </w:t>
            </w:r>
          </w:p>
        </w:tc>
        <w:tc>
          <w:tcPr>
            <w:tcW w:w="1537" w:type="dxa"/>
            <w:shd w:val="clear" w:color="auto" w:fill="FFFFFF" w:themeFill="background1"/>
          </w:tcPr>
          <w:p w14:paraId="0FAA085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c>
          <w:tcPr>
            <w:tcW w:w="1701" w:type="dxa"/>
            <w:shd w:val="clear" w:color="auto" w:fill="FFFFFF" w:themeFill="background1"/>
          </w:tcPr>
          <w:p w14:paraId="090E561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c>
          <w:tcPr>
            <w:tcW w:w="1559" w:type="dxa"/>
            <w:shd w:val="clear" w:color="auto" w:fill="FFFFFF" w:themeFill="background1"/>
          </w:tcPr>
          <w:p w14:paraId="060A309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26</w:t>
            </w:r>
          </w:p>
        </w:tc>
        <w:tc>
          <w:tcPr>
            <w:tcW w:w="1843" w:type="dxa"/>
            <w:shd w:val="clear" w:color="auto" w:fill="FFFFFF" w:themeFill="background1"/>
          </w:tcPr>
          <w:p w14:paraId="4FF7B29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r>
      <w:tr w:rsidR="00000A68" w:rsidRPr="008A17D4" w14:paraId="449D6237" w14:textId="77777777" w:rsidTr="00F224D2">
        <w:trPr>
          <w:trHeight w:val="320"/>
        </w:trPr>
        <w:tc>
          <w:tcPr>
            <w:tcW w:w="2149" w:type="dxa"/>
            <w:shd w:val="clear" w:color="auto" w:fill="FFFFFF" w:themeFill="background1"/>
          </w:tcPr>
          <w:p w14:paraId="449DD0EC"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Tralee</w:t>
            </w:r>
          </w:p>
        </w:tc>
        <w:tc>
          <w:tcPr>
            <w:tcW w:w="1537" w:type="dxa"/>
            <w:shd w:val="clear" w:color="auto" w:fill="FFFFFF" w:themeFill="background1"/>
          </w:tcPr>
          <w:p w14:paraId="7564BE2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w:t>
            </w:r>
          </w:p>
        </w:tc>
        <w:tc>
          <w:tcPr>
            <w:tcW w:w="1701" w:type="dxa"/>
            <w:shd w:val="clear" w:color="auto" w:fill="FFFFFF" w:themeFill="background1"/>
          </w:tcPr>
          <w:p w14:paraId="34DEF45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25</w:t>
            </w:r>
          </w:p>
        </w:tc>
        <w:tc>
          <w:tcPr>
            <w:tcW w:w="1559" w:type="dxa"/>
            <w:shd w:val="clear" w:color="auto" w:fill="FFFFFF" w:themeFill="background1"/>
          </w:tcPr>
          <w:p w14:paraId="6851A81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26</w:t>
            </w:r>
          </w:p>
        </w:tc>
        <w:tc>
          <w:tcPr>
            <w:tcW w:w="1843" w:type="dxa"/>
            <w:shd w:val="clear" w:color="auto" w:fill="FFFFFF" w:themeFill="background1"/>
          </w:tcPr>
          <w:p w14:paraId="1FA97FE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r>
      <w:tr w:rsidR="00000A68" w:rsidRPr="008A17D4" w14:paraId="756EC04C" w14:textId="77777777" w:rsidTr="00F224D2">
        <w:trPr>
          <w:trHeight w:val="320"/>
        </w:trPr>
        <w:tc>
          <w:tcPr>
            <w:tcW w:w="2149" w:type="dxa"/>
            <w:shd w:val="clear" w:color="auto" w:fill="FFFFFF" w:themeFill="background1"/>
          </w:tcPr>
          <w:p w14:paraId="64CDBDE2"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Waterford</w:t>
            </w:r>
          </w:p>
        </w:tc>
        <w:tc>
          <w:tcPr>
            <w:tcW w:w="1537" w:type="dxa"/>
            <w:shd w:val="clear" w:color="auto" w:fill="FFFFFF" w:themeFill="background1"/>
          </w:tcPr>
          <w:p w14:paraId="43FA622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701" w:type="dxa"/>
            <w:shd w:val="clear" w:color="auto" w:fill="FFFFFF" w:themeFill="background1"/>
          </w:tcPr>
          <w:p w14:paraId="7793CD2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1559" w:type="dxa"/>
            <w:shd w:val="clear" w:color="auto" w:fill="FFFFFF" w:themeFill="background1"/>
          </w:tcPr>
          <w:p w14:paraId="7C32355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c>
          <w:tcPr>
            <w:tcW w:w="1843" w:type="dxa"/>
            <w:shd w:val="clear" w:color="auto" w:fill="FFFFFF" w:themeFill="background1"/>
          </w:tcPr>
          <w:p w14:paraId="2D356BA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77CEADBA" w14:textId="77777777" w:rsidTr="00F224D2">
        <w:trPr>
          <w:trHeight w:val="320"/>
        </w:trPr>
        <w:tc>
          <w:tcPr>
            <w:tcW w:w="2149" w:type="dxa"/>
            <w:shd w:val="clear" w:color="auto" w:fill="FFFFFF" w:themeFill="background1"/>
          </w:tcPr>
          <w:p w14:paraId="34D42862" w14:textId="77777777" w:rsidR="00000A68" w:rsidRPr="008A17D4" w:rsidRDefault="00000A68" w:rsidP="00F224D2">
            <w:pPr>
              <w:spacing w:line="276" w:lineRule="auto"/>
              <w:rPr>
                <w:rFonts w:ascii="Arial" w:hAnsi="Arial" w:cs="Arial"/>
                <w:color w:val="000000" w:themeColor="text1"/>
              </w:rPr>
            </w:pPr>
            <w:r w:rsidRPr="008A17D4">
              <w:rPr>
                <w:rFonts w:ascii="Arial" w:hAnsi="Arial" w:cs="Arial"/>
                <w:color w:val="000000" w:themeColor="text1"/>
                <w:sz w:val="22"/>
                <w:szCs w:val="22"/>
              </w:rPr>
              <w:t>Wexford</w:t>
            </w:r>
          </w:p>
        </w:tc>
        <w:tc>
          <w:tcPr>
            <w:tcW w:w="1537" w:type="dxa"/>
            <w:shd w:val="clear" w:color="auto" w:fill="FFFFFF" w:themeFill="background1"/>
          </w:tcPr>
          <w:p w14:paraId="4A1E0C5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c>
          <w:tcPr>
            <w:tcW w:w="1701" w:type="dxa"/>
            <w:shd w:val="clear" w:color="auto" w:fill="FFFFFF" w:themeFill="background1"/>
          </w:tcPr>
          <w:p w14:paraId="7DCC768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c>
          <w:tcPr>
            <w:tcW w:w="1559" w:type="dxa"/>
            <w:shd w:val="clear" w:color="auto" w:fill="FFFFFF" w:themeFill="background1"/>
          </w:tcPr>
          <w:p w14:paraId="27EB8B0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8</w:t>
            </w:r>
          </w:p>
        </w:tc>
        <w:tc>
          <w:tcPr>
            <w:tcW w:w="1843" w:type="dxa"/>
            <w:shd w:val="clear" w:color="auto" w:fill="FFFFFF" w:themeFill="background1"/>
          </w:tcPr>
          <w:p w14:paraId="12418D1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r>
      <w:tr w:rsidR="00000A68" w:rsidRPr="008A17D4" w14:paraId="57AB950F" w14:textId="77777777" w:rsidTr="00F224D2">
        <w:trPr>
          <w:trHeight w:val="320"/>
        </w:trPr>
        <w:tc>
          <w:tcPr>
            <w:tcW w:w="2149" w:type="dxa"/>
            <w:shd w:val="clear" w:color="auto" w:fill="FFFFFF" w:themeFill="background1"/>
          </w:tcPr>
          <w:p w14:paraId="4EEBBADF" w14:textId="77777777" w:rsidR="00000A68" w:rsidRPr="008A17D4" w:rsidRDefault="00000A68" w:rsidP="00F224D2">
            <w:pPr>
              <w:spacing w:line="276" w:lineRule="auto"/>
              <w:rPr>
                <w:rFonts w:ascii="Arial" w:hAnsi="Arial" w:cs="Arial"/>
                <w:b/>
                <w:bCs/>
                <w:color w:val="000000" w:themeColor="text1"/>
              </w:rPr>
            </w:pPr>
            <w:r w:rsidRPr="008A17D4">
              <w:rPr>
                <w:rFonts w:ascii="Arial" w:hAnsi="Arial" w:cs="Arial"/>
                <w:bCs/>
                <w:color w:val="000000" w:themeColor="text1"/>
                <w:sz w:val="22"/>
                <w:szCs w:val="22"/>
              </w:rPr>
              <w:lastRenderedPageBreak/>
              <w:t>Total</w:t>
            </w:r>
          </w:p>
        </w:tc>
        <w:tc>
          <w:tcPr>
            <w:tcW w:w="1537" w:type="dxa"/>
            <w:shd w:val="clear" w:color="auto" w:fill="FFFFFF" w:themeFill="background1"/>
          </w:tcPr>
          <w:p w14:paraId="446CD20E"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133</w:t>
            </w:r>
          </w:p>
        </w:tc>
        <w:tc>
          <w:tcPr>
            <w:tcW w:w="1701" w:type="dxa"/>
            <w:shd w:val="clear" w:color="auto" w:fill="FFFFFF" w:themeFill="background1"/>
          </w:tcPr>
          <w:p w14:paraId="1DC34325"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129</w:t>
            </w:r>
          </w:p>
        </w:tc>
        <w:tc>
          <w:tcPr>
            <w:tcW w:w="1559" w:type="dxa"/>
            <w:shd w:val="clear" w:color="auto" w:fill="FFFFFF" w:themeFill="background1"/>
          </w:tcPr>
          <w:p w14:paraId="66F3B709"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372</w:t>
            </w:r>
          </w:p>
        </w:tc>
        <w:tc>
          <w:tcPr>
            <w:tcW w:w="1843" w:type="dxa"/>
            <w:shd w:val="clear" w:color="auto" w:fill="FFFFFF" w:themeFill="background1"/>
          </w:tcPr>
          <w:p w14:paraId="2EC1B0E2"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54</w:t>
            </w:r>
          </w:p>
        </w:tc>
      </w:tr>
    </w:tbl>
    <w:p w14:paraId="6C823ACF" w14:textId="77777777" w:rsidR="00000A68" w:rsidRPr="008A17D4" w:rsidRDefault="00000A68" w:rsidP="00000A68">
      <w:pPr>
        <w:spacing w:after="0" w:line="276" w:lineRule="auto"/>
        <w:jc w:val="center"/>
        <w:rPr>
          <w:rFonts w:ascii="Arial" w:eastAsia="Arial" w:hAnsi="Arial" w:cs="Arial"/>
          <w:b/>
          <w:color w:val="000000" w:themeColor="text1"/>
        </w:rPr>
      </w:pPr>
    </w:p>
    <w:p w14:paraId="5B1719A6" w14:textId="77777777" w:rsidR="00000A68" w:rsidRPr="008A17D4" w:rsidRDefault="00000A68" w:rsidP="00000A68">
      <w:pPr>
        <w:spacing w:after="0" w:line="276" w:lineRule="auto"/>
        <w:jc w:val="center"/>
        <w:rPr>
          <w:rFonts w:ascii="Arial" w:eastAsia="Arial" w:hAnsi="Arial" w:cs="Arial"/>
          <w:b/>
          <w:color w:val="000000" w:themeColor="text1"/>
        </w:rPr>
      </w:pPr>
    </w:p>
    <w:p w14:paraId="203FD84A" w14:textId="77777777" w:rsidR="00000A68" w:rsidRPr="008A17D4" w:rsidRDefault="00000A68" w:rsidP="00000A68">
      <w:pPr>
        <w:spacing w:after="0" w:line="276" w:lineRule="auto"/>
        <w:jc w:val="center"/>
        <w:rPr>
          <w:rFonts w:ascii="Arial" w:eastAsia="Arial" w:hAnsi="Arial" w:cs="Arial"/>
          <w:b/>
          <w:color w:val="000000" w:themeColor="text1"/>
        </w:rPr>
      </w:pPr>
    </w:p>
    <w:p w14:paraId="4C594056" w14:textId="77777777" w:rsidR="00000A68" w:rsidRPr="008A17D4" w:rsidRDefault="00000A68" w:rsidP="00000A68">
      <w:pPr>
        <w:spacing w:after="0" w:line="276" w:lineRule="auto"/>
        <w:rPr>
          <w:rFonts w:ascii="Arial" w:eastAsia="Arial" w:hAnsi="Arial" w:cs="Arial"/>
          <w:b/>
          <w:color w:val="000000" w:themeColor="text1"/>
        </w:rPr>
      </w:pPr>
    </w:p>
    <w:p w14:paraId="1705F897" w14:textId="77777777" w:rsidR="00000A68" w:rsidRPr="008A17D4" w:rsidRDefault="00000A68" w:rsidP="00000A68">
      <w:pPr>
        <w:spacing w:after="0" w:line="276" w:lineRule="auto"/>
        <w:rPr>
          <w:rFonts w:ascii="Arial" w:eastAsia="Arial" w:hAnsi="Arial" w:cs="Arial"/>
          <w:b/>
          <w:color w:val="000000" w:themeColor="text1"/>
        </w:rPr>
      </w:pPr>
    </w:p>
    <w:p w14:paraId="5B1E680F"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 xml:space="preserve">Table </w:t>
      </w:r>
      <w:r>
        <w:rPr>
          <w:rFonts w:ascii="Arial" w:eastAsia="Arial" w:hAnsi="Arial" w:cs="Arial"/>
          <w:b/>
          <w:color w:val="000000" w:themeColor="text1"/>
        </w:rPr>
        <w:t>19</w:t>
      </w:r>
    </w:p>
    <w:p w14:paraId="388AF1EC"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Court-Based Mediation Initiatives 2023</w:t>
      </w: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2235"/>
        <w:gridCol w:w="2212"/>
        <w:gridCol w:w="2256"/>
      </w:tblGrid>
      <w:tr w:rsidR="00000A68" w:rsidRPr="008A17D4" w14:paraId="6660A38E" w14:textId="77777777" w:rsidTr="00F224D2">
        <w:tc>
          <w:tcPr>
            <w:tcW w:w="2303" w:type="dxa"/>
            <w:shd w:val="clear" w:color="auto" w:fill="auto"/>
          </w:tcPr>
          <w:p w14:paraId="456FC8D8"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Office</w:t>
            </w:r>
          </w:p>
        </w:tc>
        <w:tc>
          <w:tcPr>
            <w:tcW w:w="2235" w:type="dxa"/>
            <w:shd w:val="clear" w:color="auto" w:fill="auto"/>
          </w:tcPr>
          <w:p w14:paraId="6C78E5B3" w14:textId="77777777" w:rsidR="00000A68" w:rsidRPr="008A17D4" w:rsidRDefault="00000A68" w:rsidP="00F224D2">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New Cases (1</w:t>
            </w:r>
            <w:r w:rsidRPr="008A17D4">
              <w:rPr>
                <w:rFonts w:ascii="Arial" w:eastAsia="Arial" w:hAnsi="Arial" w:cs="Arial"/>
                <w:color w:val="000000" w:themeColor="text1"/>
                <w:vertAlign w:val="superscript"/>
              </w:rPr>
              <w:t>st</w:t>
            </w:r>
            <w:r w:rsidRPr="008A17D4">
              <w:rPr>
                <w:rFonts w:ascii="Arial" w:eastAsia="Arial" w:hAnsi="Arial" w:cs="Arial"/>
                <w:color w:val="000000" w:themeColor="text1"/>
              </w:rPr>
              <w:t xml:space="preserve"> Joint Mediation Session</w:t>
            </w:r>
          </w:p>
        </w:tc>
        <w:tc>
          <w:tcPr>
            <w:tcW w:w="2212" w:type="dxa"/>
            <w:shd w:val="clear" w:color="auto" w:fill="auto"/>
          </w:tcPr>
          <w:p w14:paraId="7510FF0F" w14:textId="77777777" w:rsidR="00000A68" w:rsidRPr="008A17D4" w:rsidRDefault="00000A68" w:rsidP="00F224D2">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     Total Sessions</w:t>
            </w:r>
          </w:p>
        </w:tc>
        <w:tc>
          <w:tcPr>
            <w:tcW w:w="2256" w:type="dxa"/>
            <w:shd w:val="clear" w:color="auto" w:fill="auto"/>
          </w:tcPr>
          <w:p w14:paraId="2815C62E" w14:textId="77777777" w:rsidR="00000A68" w:rsidRPr="008A17D4" w:rsidRDefault="00000A68" w:rsidP="00F224D2">
            <w:pPr>
              <w:spacing w:line="276" w:lineRule="auto"/>
              <w:jc w:val="both"/>
              <w:rPr>
                <w:rFonts w:ascii="Arial" w:eastAsia="Arial" w:hAnsi="Arial" w:cs="Arial"/>
                <w:color w:val="000000" w:themeColor="text1"/>
              </w:rPr>
            </w:pPr>
            <w:r w:rsidRPr="008A17D4">
              <w:rPr>
                <w:rFonts w:ascii="Arial" w:eastAsia="Arial" w:hAnsi="Arial" w:cs="Arial"/>
                <w:color w:val="000000" w:themeColor="text1"/>
              </w:rPr>
              <w:t xml:space="preserve">        Agreements</w:t>
            </w:r>
          </w:p>
        </w:tc>
      </w:tr>
      <w:tr w:rsidR="00000A68" w:rsidRPr="008A17D4" w14:paraId="4879E2C4" w14:textId="77777777" w:rsidTr="00F224D2">
        <w:tc>
          <w:tcPr>
            <w:tcW w:w="2303" w:type="dxa"/>
            <w:shd w:val="clear" w:color="auto" w:fill="auto"/>
          </w:tcPr>
          <w:p w14:paraId="246F7E6A"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Athlone</w:t>
            </w:r>
          </w:p>
        </w:tc>
        <w:tc>
          <w:tcPr>
            <w:tcW w:w="2235" w:type="dxa"/>
            <w:shd w:val="clear" w:color="auto" w:fill="auto"/>
          </w:tcPr>
          <w:p w14:paraId="64517DB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c>
          <w:tcPr>
            <w:tcW w:w="2212" w:type="dxa"/>
            <w:shd w:val="clear" w:color="auto" w:fill="auto"/>
          </w:tcPr>
          <w:p w14:paraId="25502A0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2256" w:type="dxa"/>
            <w:shd w:val="clear" w:color="auto" w:fill="auto"/>
          </w:tcPr>
          <w:p w14:paraId="0F68F48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7CBA2EEE" w14:textId="77777777" w:rsidTr="00F224D2">
        <w:tc>
          <w:tcPr>
            <w:tcW w:w="2303" w:type="dxa"/>
            <w:shd w:val="clear" w:color="auto" w:fill="auto"/>
          </w:tcPr>
          <w:p w14:paraId="06FD5F7C"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Blanchardstown</w:t>
            </w:r>
          </w:p>
        </w:tc>
        <w:tc>
          <w:tcPr>
            <w:tcW w:w="2235" w:type="dxa"/>
            <w:shd w:val="clear" w:color="auto" w:fill="auto"/>
          </w:tcPr>
          <w:p w14:paraId="4144C93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06E7895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7B8D747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184B279D" w14:textId="77777777" w:rsidTr="00F224D2">
        <w:tc>
          <w:tcPr>
            <w:tcW w:w="2303" w:type="dxa"/>
            <w:shd w:val="clear" w:color="auto" w:fill="auto"/>
          </w:tcPr>
          <w:p w14:paraId="0DA74CBC"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Carlow</w:t>
            </w:r>
          </w:p>
        </w:tc>
        <w:tc>
          <w:tcPr>
            <w:tcW w:w="2235" w:type="dxa"/>
            <w:shd w:val="clear" w:color="auto" w:fill="auto"/>
          </w:tcPr>
          <w:p w14:paraId="66378DE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30</w:t>
            </w:r>
          </w:p>
        </w:tc>
        <w:tc>
          <w:tcPr>
            <w:tcW w:w="2212" w:type="dxa"/>
            <w:shd w:val="clear" w:color="auto" w:fill="auto"/>
          </w:tcPr>
          <w:p w14:paraId="7C4BCD4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41</w:t>
            </w:r>
          </w:p>
        </w:tc>
        <w:tc>
          <w:tcPr>
            <w:tcW w:w="2256" w:type="dxa"/>
            <w:shd w:val="clear" w:color="auto" w:fill="auto"/>
          </w:tcPr>
          <w:p w14:paraId="031002E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8</w:t>
            </w:r>
          </w:p>
        </w:tc>
      </w:tr>
      <w:tr w:rsidR="00000A68" w:rsidRPr="008A17D4" w14:paraId="4DF06F2E" w14:textId="77777777" w:rsidTr="00F224D2">
        <w:tc>
          <w:tcPr>
            <w:tcW w:w="2303" w:type="dxa"/>
            <w:shd w:val="clear" w:color="auto" w:fill="auto"/>
          </w:tcPr>
          <w:p w14:paraId="163B7C85"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Castlebar</w:t>
            </w:r>
          </w:p>
        </w:tc>
        <w:tc>
          <w:tcPr>
            <w:tcW w:w="2235" w:type="dxa"/>
            <w:shd w:val="clear" w:color="auto" w:fill="auto"/>
          </w:tcPr>
          <w:p w14:paraId="0324B39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32096C7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2E92B9D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01E5B3CE" w14:textId="77777777" w:rsidTr="00F224D2">
        <w:tc>
          <w:tcPr>
            <w:tcW w:w="2303" w:type="dxa"/>
            <w:shd w:val="clear" w:color="auto" w:fill="auto"/>
          </w:tcPr>
          <w:p w14:paraId="1BE61E24"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Cork</w:t>
            </w:r>
          </w:p>
        </w:tc>
        <w:tc>
          <w:tcPr>
            <w:tcW w:w="2235" w:type="dxa"/>
            <w:shd w:val="clear" w:color="auto" w:fill="auto"/>
          </w:tcPr>
          <w:p w14:paraId="661F0A2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w:t>
            </w:r>
          </w:p>
        </w:tc>
        <w:tc>
          <w:tcPr>
            <w:tcW w:w="2212" w:type="dxa"/>
            <w:shd w:val="clear" w:color="auto" w:fill="auto"/>
          </w:tcPr>
          <w:p w14:paraId="4FD5EB3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35</w:t>
            </w:r>
          </w:p>
        </w:tc>
        <w:tc>
          <w:tcPr>
            <w:tcW w:w="2256" w:type="dxa"/>
            <w:shd w:val="clear" w:color="auto" w:fill="auto"/>
          </w:tcPr>
          <w:p w14:paraId="5CAD5D6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11</w:t>
            </w:r>
          </w:p>
        </w:tc>
      </w:tr>
      <w:tr w:rsidR="00000A68" w:rsidRPr="008A17D4" w14:paraId="7E5ECAD3" w14:textId="77777777" w:rsidTr="00F224D2">
        <w:tc>
          <w:tcPr>
            <w:tcW w:w="2303" w:type="dxa"/>
            <w:shd w:val="clear" w:color="auto" w:fill="auto"/>
          </w:tcPr>
          <w:p w14:paraId="642FA8D2"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 xml:space="preserve">Dolphin </w:t>
            </w:r>
          </w:p>
        </w:tc>
        <w:tc>
          <w:tcPr>
            <w:tcW w:w="2235" w:type="dxa"/>
            <w:shd w:val="clear" w:color="auto" w:fill="auto"/>
          </w:tcPr>
          <w:p w14:paraId="136C68F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211</w:t>
            </w:r>
          </w:p>
        </w:tc>
        <w:tc>
          <w:tcPr>
            <w:tcW w:w="2212" w:type="dxa"/>
            <w:shd w:val="clear" w:color="auto" w:fill="auto"/>
          </w:tcPr>
          <w:p w14:paraId="4103B30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199</w:t>
            </w:r>
          </w:p>
        </w:tc>
        <w:tc>
          <w:tcPr>
            <w:tcW w:w="2256" w:type="dxa"/>
            <w:shd w:val="clear" w:color="auto" w:fill="auto"/>
          </w:tcPr>
          <w:p w14:paraId="45F90C6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171</w:t>
            </w:r>
          </w:p>
        </w:tc>
      </w:tr>
      <w:tr w:rsidR="00000A68" w:rsidRPr="008A17D4" w14:paraId="415A74ED" w14:textId="77777777" w:rsidTr="00F224D2">
        <w:tc>
          <w:tcPr>
            <w:tcW w:w="2303" w:type="dxa"/>
            <w:shd w:val="clear" w:color="auto" w:fill="auto"/>
          </w:tcPr>
          <w:p w14:paraId="1597EBF4"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Dundalk</w:t>
            </w:r>
          </w:p>
        </w:tc>
        <w:tc>
          <w:tcPr>
            <w:tcW w:w="2235" w:type="dxa"/>
            <w:shd w:val="clear" w:color="auto" w:fill="auto"/>
          </w:tcPr>
          <w:p w14:paraId="0043A75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c>
          <w:tcPr>
            <w:tcW w:w="2212" w:type="dxa"/>
            <w:shd w:val="clear" w:color="auto" w:fill="auto"/>
          </w:tcPr>
          <w:p w14:paraId="3E76805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6325EF4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22A81D02" w14:textId="77777777" w:rsidTr="00F224D2">
        <w:tc>
          <w:tcPr>
            <w:tcW w:w="2303" w:type="dxa"/>
            <w:shd w:val="clear" w:color="auto" w:fill="auto"/>
          </w:tcPr>
          <w:p w14:paraId="46449006"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Ennis</w:t>
            </w:r>
          </w:p>
        </w:tc>
        <w:tc>
          <w:tcPr>
            <w:tcW w:w="2235" w:type="dxa"/>
            <w:shd w:val="clear" w:color="auto" w:fill="auto"/>
          </w:tcPr>
          <w:p w14:paraId="4F560D8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w:t>
            </w:r>
          </w:p>
        </w:tc>
        <w:tc>
          <w:tcPr>
            <w:tcW w:w="2212" w:type="dxa"/>
            <w:shd w:val="clear" w:color="auto" w:fill="auto"/>
          </w:tcPr>
          <w:p w14:paraId="335285C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w:t>
            </w:r>
          </w:p>
        </w:tc>
        <w:tc>
          <w:tcPr>
            <w:tcW w:w="2256" w:type="dxa"/>
            <w:shd w:val="clear" w:color="auto" w:fill="auto"/>
          </w:tcPr>
          <w:p w14:paraId="7FE22B6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15</w:t>
            </w:r>
          </w:p>
        </w:tc>
      </w:tr>
      <w:tr w:rsidR="00000A68" w:rsidRPr="008A17D4" w14:paraId="0013479D" w14:textId="77777777" w:rsidTr="00F224D2">
        <w:tc>
          <w:tcPr>
            <w:tcW w:w="2303" w:type="dxa"/>
            <w:shd w:val="clear" w:color="auto" w:fill="auto"/>
          </w:tcPr>
          <w:p w14:paraId="266DA2AE"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Galway</w:t>
            </w:r>
          </w:p>
        </w:tc>
        <w:tc>
          <w:tcPr>
            <w:tcW w:w="2235" w:type="dxa"/>
            <w:shd w:val="clear" w:color="auto" w:fill="auto"/>
          </w:tcPr>
          <w:p w14:paraId="5706B59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37714D8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10B80E8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4F8E76D9" w14:textId="77777777" w:rsidTr="00F224D2">
        <w:tc>
          <w:tcPr>
            <w:tcW w:w="2303" w:type="dxa"/>
            <w:shd w:val="clear" w:color="auto" w:fill="auto"/>
          </w:tcPr>
          <w:p w14:paraId="7EAF0655"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Jervis House</w:t>
            </w:r>
          </w:p>
        </w:tc>
        <w:tc>
          <w:tcPr>
            <w:tcW w:w="2235" w:type="dxa"/>
            <w:shd w:val="clear" w:color="auto" w:fill="auto"/>
          </w:tcPr>
          <w:p w14:paraId="1B92E2D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2212" w:type="dxa"/>
            <w:shd w:val="clear" w:color="auto" w:fill="auto"/>
          </w:tcPr>
          <w:p w14:paraId="6D15323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19</w:t>
            </w:r>
          </w:p>
        </w:tc>
        <w:tc>
          <w:tcPr>
            <w:tcW w:w="2256" w:type="dxa"/>
            <w:shd w:val="clear" w:color="auto" w:fill="auto"/>
          </w:tcPr>
          <w:p w14:paraId="613529B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r>
      <w:tr w:rsidR="00000A68" w:rsidRPr="008A17D4" w14:paraId="422DB9B0" w14:textId="77777777" w:rsidTr="00F224D2">
        <w:tc>
          <w:tcPr>
            <w:tcW w:w="2303" w:type="dxa"/>
            <w:shd w:val="clear" w:color="auto" w:fill="auto"/>
          </w:tcPr>
          <w:p w14:paraId="2772381A"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Kilkenny</w:t>
            </w:r>
          </w:p>
        </w:tc>
        <w:tc>
          <w:tcPr>
            <w:tcW w:w="2235" w:type="dxa"/>
            <w:shd w:val="clear" w:color="auto" w:fill="auto"/>
          </w:tcPr>
          <w:p w14:paraId="63DF0C0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w:t>
            </w:r>
          </w:p>
        </w:tc>
        <w:tc>
          <w:tcPr>
            <w:tcW w:w="2212" w:type="dxa"/>
            <w:shd w:val="clear" w:color="auto" w:fill="auto"/>
          </w:tcPr>
          <w:p w14:paraId="7EDDF09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2256" w:type="dxa"/>
            <w:shd w:val="clear" w:color="auto" w:fill="auto"/>
          </w:tcPr>
          <w:p w14:paraId="2363AE9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r>
      <w:tr w:rsidR="00000A68" w:rsidRPr="008A17D4" w14:paraId="589D0875" w14:textId="77777777" w:rsidTr="00F224D2">
        <w:tc>
          <w:tcPr>
            <w:tcW w:w="2303" w:type="dxa"/>
            <w:shd w:val="clear" w:color="auto" w:fill="auto"/>
          </w:tcPr>
          <w:p w14:paraId="6F395ED0"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Letterkenny</w:t>
            </w:r>
          </w:p>
        </w:tc>
        <w:tc>
          <w:tcPr>
            <w:tcW w:w="2235" w:type="dxa"/>
            <w:shd w:val="clear" w:color="auto" w:fill="auto"/>
          </w:tcPr>
          <w:p w14:paraId="06F7558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5998577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4461022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32EB1F81" w14:textId="77777777" w:rsidTr="00F224D2">
        <w:tc>
          <w:tcPr>
            <w:tcW w:w="2303" w:type="dxa"/>
            <w:shd w:val="clear" w:color="auto" w:fill="auto"/>
          </w:tcPr>
          <w:p w14:paraId="1B5A4C5E"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Limerick</w:t>
            </w:r>
          </w:p>
        </w:tc>
        <w:tc>
          <w:tcPr>
            <w:tcW w:w="2235" w:type="dxa"/>
            <w:shd w:val="clear" w:color="auto" w:fill="auto"/>
          </w:tcPr>
          <w:p w14:paraId="7230802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22</w:t>
            </w:r>
          </w:p>
        </w:tc>
        <w:tc>
          <w:tcPr>
            <w:tcW w:w="2212" w:type="dxa"/>
            <w:shd w:val="clear" w:color="auto" w:fill="auto"/>
          </w:tcPr>
          <w:p w14:paraId="49B10F0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48</w:t>
            </w:r>
          </w:p>
        </w:tc>
        <w:tc>
          <w:tcPr>
            <w:tcW w:w="2256" w:type="dxa"/>
            <w:shd w:val="clear" w:color="auto" w:fill="auto"/>
          </w:tcPr>
          <w:p w14:paraId="2899E4C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r>
      <w:tr w:rsidR="00000A68" w:rsidRPr="008A17D4" w14:paraId="7B0CFE6F" w14:textId="77777777" w:rsidTr="00F224D2">
        <w:tc>
          <w:tcPr>
            <w:tcW w:w="2303" w:type="dxa"/>
            <w:shd w:val="clear" w:color="auto" w:fill="auto"/>
          </w:tcPr>
          <w:p w14:paraId="012476F4"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Mullingar</w:t>
            </w:r>
          </w:p>
        </w:tc>
        <w:tc>
          <w:tcPr>
            <w:tcW w:w="2235" w:type="dxa"/>
            <w:shd w:val="clear" w:color="auto" w:fill="auto"/>
          </w:tcPr>
          <w:p w14:paraId="6EF40F0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23F0AB8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62F20DE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751F4AFC" w14:textId="77777777" w:rsidTr="00F224D2">
        <w:tc>
          <w:tcPr>
            <w:tcW w:w="2303" w:type="dxa"/>
            <w:shd w:val="clear" w:color="auto" w:fill="auto"/>
          </w:tcPr>
          <w:p w14:paraId="3C89D126"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Nenagh</w:t>
            </w:r>
          </w:p>
        </w:tc>
        <w:tc>
          <w:tcPr>
            <w:tcW w:w="2235" w:type="dxa"/>
            <w:shd w:val="clear" w:color="auto" w:fill="auto"/>
          </w:tcPr>
          <w:p w14:paraId="0E297D2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c>
          <w:tcPr>
            <w:tcW w:w="2212" w:type="dxa"/>
            <w:shd w:val="clear" w:color="auto" w:fill="auto"/>
          </w:tcPr>
          <w:p w14:paraId="68B29BD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w:t>
            </w:r>
          </w:p>
        </w:tc>
        <w:tc>
          <w:tcPr>
            <w:tcW w:w="2256" w:type="dxa"/>
            <w:shd w:val="clear" w:color="auto" w:fill="auto"/>
          </w:tcPr>
          <w:p w14:paraId="2711E8D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r>
      <w:tr w:rsidR="00000A68" w:rsidRPr="008A17D4" w14:paraId="795A0843" w14:textId="77777777" w:rsidTr="00F224D2">
        <w:tc>
          <w:tcPr>
            <w:tcW w:w="2303" w:type="dxa"/>
            <w:shd w:val="clear" w:color="auto" w:fill="auto"/>
          </w:tcPr>
          <w:p w14:paraId="4C8CAA8B"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Portlaoise</w:t>
            </w:r>
          </w:p>
        </w:tc>
        <w:tc>
          <w:tcPr>
            <w:tcW w:w="2235" w:type="dxa"/>
            <w:shd w:val="clear" w:color="auto" w:fill="auto"/>
          </w:tcPr>
          <w:p w14:paraId="4B77803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427EC97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1504EF3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531197DA" w14:textId="77777777" w:rsidTr="00F224D2">
        <w:tc>
          <w:tcPr>
            <w:tcW w:w="2303" w:type="dxa"/>
            <w:shd w:val="clear" w:color="auto" w:fill="auto"/>
          </w:tcPr>
          <w:p w14:paraId="0DFBF924"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Sligo</w:t>
            </w:r>
          </w:p>
        </w:tc>
        <w:tc>
          <w:tcPr>
            <w:tcW w:w="2235" w:type="dxa"/>
            <w:shd w:val="clear" w:color="auto" w:fill="auto"/>
          </w:tcPr>
          <w:p w14:paraId="169184D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w:t>
            </w:r>
          </w:p>
        </w:tc>
        <w:tc>
          <w:tcPr>
            <w:tcW w:w="2212" w:type="dxa"/>
            <w:shd w:val="clear" w:color="auto" w:fill="auto"/>
          </w:tcPr>
          <w:p w14:paraId="67A2E14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5</w:t>
            </w:r>
          </w:p>
        </w:tc>
        <w:tc>
          <w:tcPr>
            <w:tcW w:w="2256" w:type="dxa"/>
            <w:shd w:val="clear" w:color="auto" w:fill="auto"/>
          </w:tcPr>
          <w:p w14:paraId="6EA88C0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4D4A7A2E" w14:textId="77777777" w:rsidTr="00F224D2">
        <w:tc>
          <w:tcPr>
            <w:tcW w:w="2303" w:type="dxa"/>
            <w:shd w:val="clear" w:color="auto" w:fill="auto"/>
          </w:tcPr>
          <w:p w14:paraId="64FB6AD2"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lastRenderedPageBreak/>
              <w:t>Tallaght</w:t>
            </w:r>
          </w:p>
        </w:tc>
        <w:tc>
          <w:tcPr>
            <w:tcW w:w="2235" w:type="dxa"/>
            <w:shd w:val="clear" w:color="auto" w:fill="auto"/>
          </w:tcPr>
          <w:p w14:paraId="1C3DF85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106C293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207540F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11A79588" w14:textId="77777777" w:rsidTr="00F224D2">
        <w:tc>
          <w:tcPr>
            <w:tcW w:w="2303" w:type="dxa"/>
            <w:shd w:val="clear" w:color="auto" w:fill="auto"/>
          </w:tcPr>
          <w:p w14:paraId="3D3E1BDD"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Tralee</w:t>
            </w:r>
          </w:p>
        </w:tc>
        <w:tc>
          <w:tcPr>
            <w:tcW w:w="2235" w:type="dxa"/>
            <w:shd w:val="clear" w:color="auto" w:fill="auto"/>
          </w:tcPr>
          <w:p w14:paraId="12BFCF5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w:t>
            </w:r>
          </w:p>
        </w:tc>
        <w:tc>
          <w:tcPr>
            <w:tcW w:w="2212" w:type="dxa"/>
            <w:shd w:val="clear" w:color="auto" w:fill="auto"/>
          </w:tcPr>
          <w:p w14:paraId="63831A1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12</w:t>
            </w:r>
          </w:p>
        </w:tc>
        <w:tc>
          <w:tcPr>
            <w:tcW w:w="2256" w:type="dxa"/>
            <w:shd w:val="clear" w:color="auto" w:fill="auto"/>
          </w:tcPr>
          <w:p w14:paraId="378C04F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w:t>
            </w:r>
          </w:p>
        </w:tc>
      </w:tr>
      <w:tr w:rsidR="00000A68" w:rsidRPr="008A17D4" w14:paraId="1AB4BD50" w14:textId="77777777" w:rsidTr="00F224D2">
        <w:tc>
          <w:tcPr>
            <w:tcW w:w="2303" w:type="dxa"/>
            <w:shd w:val="clear" w:color="auto" w:fill="auto"/>
          </w:tcPr>
          <w:p w14:paraId="65204A69"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Waterford</w:t>
            </w:r>
          </w:p>
        </w:tc>
        <w:tc>
          <w:tcPr>
            <w:tcW w:w="2235" w:type="dxa"/>
            <w:shd w:val="clear" w:color="auto" w:fill="auto"/>
          </w:tcPr>
          <w:p w14:paraId="22D38D5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28E20B5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02DAB09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10D1DC8B" w14:textId="77777777" w:rsidTr="00F224D2">
        <w:tc>
          <w:tcPr>
            <w:tcW w:w="2303" w:type="dxa"/>
            <w:shd w:val="clear" w:color="auto" w:fill="auto"/>
          </w:tcPr>
          <w:p w14:paraId="22CF6B9A"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Wexford</w:t>
            </w:r>
          </w:p>
        </w:tc>
        <w:tc>
          <w:tcPr>
            <w:tcW w:w="2235" w:type="dxa"/>
            <w:shd w:val="clear" w:color="auto" w:fill="auto"/>
          </w:tcPr>
          <w:p w14:paraId="0A5FACA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12" w:type="dxa"/>
            <w:shd w:val="clear" w:color="auto" w:fill="auto"/>
          </w:tcPr>
          <w:p w14:paraId="136EE42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c>
          <w:tcPr>
            <w:tcW w:w="2256" w:type="dxa"/>
            <w:shd w:val="clear" w:color="auto" w:fill="auto"/>
          </w:tcPr>
          <w:p w14:paraId="2034489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0</w:t>
            </w:r>
          </w:p>
        </w:tc>
      </w:tr>
      <w:tr w:rsidR="00000A68" w:rsidRPr="008A17D4" w14:paraId="7E480F90" w14:textId="77777777" w:rsidTr="00F224D2">
        <w:tc>
          <w:tcPr>
            <w:tcW w:w="2303" w:type="dxa"/>
            <w:shd w:val="clear" w:color="auto" w:fill="auto"/>
          </w:tcPr>
          <w:p w14:paraId="5E06747F" w14:textId="77777777" w:rsidR="00000A68" w:rsidRPr="008A17D4" w:rsidRDefault="00000A68" w:rsidP="00F224D2">
            <w:pPr>
              <w:spacing w:line="276" w:lineRule="auto"/>
              <w:jc w:val="both"/>
              <w:rPr>
                <w:rFonts w:ascii="Arial" w:hAnsi="Arial" w:cs="Arial"/>
                <w:color w:val="000000" w:themeColor="text1"/>
              </w:rPr>
            </w:pPr>
            <w:r w:rsidRPr="008A17D4">
              <w:rPr>
                <w:rFonts w:ascii="Arial" w:hAnsi="Arial" w:cs="Arial"/>
                <w:color w:val="000000" w:themeColor="text1"/>
                <w:sz w:val="22"/>
                <w:szCs w:val="22"/>
              </w:rPr>
              <w:t>Total</w:t>
            </w:r>
          </w:p>
        </w:tc>
        <w:tc>
          <w:tcPr>
            <w:tcW w:w="2235" w:type="dxa"/>
            <w:shd w:val="clear" w:color="auto" w:fill="auto"/>
          </w:tcPr>
          <w:p w14:paraId="38B0083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314</w:t>
            </w:r>
          </w:p>
        </w:tc>
        <w:tc>
          <w:tcPr>
            <w:tcW w:w="2212" w:type="dxa"/>
            <w:shd w:val="clear" w:color="auto" w:fill="auto"/>
          </w:tcPr>
          <w:p w14:paraId="5438559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379</w:t>
            </w:r>
          </w:p>
        </w:tc>
        <w:tc>
          <w:tcPr>
            <w:tcW w:w="2256" w:type="dxa"/>
            <w:shd w:val="clear" w:color="auto" w:fill="auto"/>
          </w:tcPr>
          <w:p w14:paraId="103938E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221</w:t>
            </w:r>
          </w:p>
        </w:tc>
      </w:tr>
    </w:tbl>
    <w:p w14:paraId="2D8A02DF" w14:textId="77777777" w:rsidR="00000A68" w:rsidRPr="008A17D4" w:rsidRDefault="00000A68" w:rsidP="00000A68">
      <w:pPr>
        <w:spacing w:after="0" w:line="276" w:lineRule="auto"/>
        <w:jc w:val="center"/>
        <w:rPr>
          <w:rFonts w:ascii="Arial" w:eastAsia="Arial" w:hAnsi="Arial" w:cs="Arial"/>
          <w:b/>
          <w:color w:val="000000" w:themeColor="text1"/>
        </w:rPr>
      </w:pPr>
    </w:p>
    <w:p w14:paraId="229CECB8" w14:textId="77777777" w:rsidR="00000A68" w:rsidRPr="008A17D4" w:rsidRDefault="00000A68" w:rsidP="00000A68">
      <w:pPr>
        <w:spacing w:after="0" w:line="276" w:lineRule="auto"/>
        <w:jc w:val="center"/>
        <w:rPr>
          <w:rFonts w:ascii="Arial" w:eastAsia="Arial" w:hAnsi="Arial" w:cs="Arial"/>
          <w:b/>
          <w:color w:val="000000" w:themeColor="text1"/>
        </w:rPr>
      </w:pPr>
    </w:p>
    <w:p w14:paraId="79322229" w14:textId="77777777" w:rsidR="00000A68" w:rsidRPr="008A17D4" w:rsidRDefault="00000A68" w:rsidP="00000A68">
      <w:pPr>
        <w:spacing w:after="0" w:line="276" w:lineRule="auto"/>
        <w:jc w:val="center"/>
        <w:rPr>
          <w:rFonts w:ascii="Arial" w:eastAsia="Arial" w:hAnsi="Arial" w:cs="Arial"/>
          <w:b/>
          <w:color w:val="000000" w:themeColor="text1"/>
        </w:rPr>
      </w:pPr>
    </w:p>
    <w:p w14:paraId="13557E80" w14:textId="77777777" w:rsidR="00000A68" w:rsidRPr="008A17D4" w:rsidRDefault="00000A68" w:rsidP="00000A68">
      <w:pPr>
        <w:spacing w:after="0" w:line="276" w:lineRule="auto"/>
        <w:rPr>
          <w:rFonts w:ascii="Arial" w:eastAsia="Arial" w:hAnsi="Arial" w:cs="Arial"/>
          <w:b/>
          <w:color w:val="000000" w:themeColor="text1"/>
        </w:rPr>
      </w:pPr>
    </w:p>
    <w:p w14:paraId="51E2B4DD" w14:textId="77777777" w:rsidR="00000A68" w:rsidRPr="008A17D4" w:rsidRDefault="00000A68" w:rsidP="00000A68">
      <w:pPr>
        <w:spacing w:after="0" w:line="276" w:lineRule="auto"/>
        <w:rPr>
          <w:rFonts w:ascii="Arial" w:eastAsia="Arial" w:hAnsi="Arial" w:cs="Arial"/>
          <w:b/>
          <w:color w:val="000000" w:themeColor="text1"/>
        </w:rPr>
      </w:pPr>
    </w:p>
    <w:p w14:paraId="01415D41" w14:textId="77777777" w:rsidR="00000A68" w:rsidRPr="008A17D4" w:rsidRDefault="00000A68" w:rsidP="00000A68">
      <w:pPr>
        <w:spacing w:after="0" w:line="276" w:lineRule="auto"/>
        <w:jc w:val="center"/>
        <w:rPr>
          <w:rFonts w:ascii="Arial" w:eastAsia="Arial" w:hAnsi="Arial" w:cs="Arial"/>
          <w:b/>
          <w:color w:val="000000" w:themeColor="text1"/>
        </w:rPr>
      </w:pPr>
    </w:p>
    <w:p w14:paraId="43A3275B"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2</w:t>
      </w:r>
      <w:r>
        <w:rPr>
          <w:rFonts w:ascii="Arial" w:eastAsia="Arial" w:hAnsi="Arial" w:cs="Arial"/>
          <w:b/>
          <w:color w:val="000000" w:themeColor="text1"/>
        </w:rPr>
        <w:t>0</w:t>
      </w:r>
    </w:p>
    <w:p w14:paraId="6529B65C"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Family Mediation Office Waiting Times</w:t>
      </w:r>
    </w:p>
    <w:tbl>
      <w:tblPr>
        <w:tblW w:w="7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4"/>
        <w:gridCol w:w="851"/>
        <w:gridCol w:w="992"/>
        <w:gridCol w:w="993"/>
        <w:gridCol w:w="992"/>
        <w:gridCol w:w="992"/>
      </w:tblGrid>
      <w:tr w:rsidR="00000A68" w:rsidRPr="008A17D4" w14:paraId="22D8324D" w14:textId="77777777" w:rsidTr="00F224D2">
        <w:trPr>
          <w:trHeight w:val="345"/>
          <w:jc w:val="center"/>
        </w:trPr>
        <w:tc>
          <w:tcPr>
            <w:tcW w:w="2234" w:type="dxa"/>
            <w:shd w:val="clear" w:color="auto" w:fill="auto"/>
            <w:vAlign w:val="center"/>
          </w:tcPr>
          <w:p w14:paraId="0C45C6BC"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Office</w:t>
            </w:r>
          </w:p>
        </w:tc>
        <w:tc>
          <w:tcPr>
            <w:tcW w:w="851" w:type="dxa"/>
            <w:shd w:val="clear" w:color="auto" w:fill="auto"/>
            <w:vAlign w:val="center"/>
          </w:tcPr>
          <w:p w14:paraId="6BE5CF92" w14:textId="77777777" w:rsidR="00000A68" w:rsidRPr="008A17D4" w:rsidRDefault="00000A68" w:rsidP="00F224D2">
            <w:pPr>
              <w:spacing w:after="0" w:line="276" w:lineRule="auto"/>
              <w:ind w:right="-108"/>
              <w:jc w:val="both"/>
              <w:rPr>
                <w:rFonts w:ascii="Arial" w:eastAsia="Arial" w:hAnsi="Arial" w:cs="Arial"/>
                <w:color w:val="000000" w:themeColor="text1"/>
                <w:sz w:val="22"/>
                <w:szCs w:val="22"/>
              </w:rPr>
            </w:pPr>
          </w:p>
          <w:p w14:paraId="6A58F37F" w14:textId="77777777" w:rsidR="00000A68" w:rsidRPr="008A17D4" w:rsidRDefault="00000A68" w:rsidP="00F224D2">
            <w:pPr>
              <w:spacing w:after="0" w:line="276" w:lineRule="auto"/>
              <w:ind w:right="-108"/>
              <w:jc w:val="both"/>
              <w:rPr>
                <w:rFonts w:ascii="Arial" w:eastAsia="Arial" w:hAnsi="Arial" w:cs="Arial"/>
                <w:color w:val="000000" w:themeColor="text1"/>
                <w:sz w:val="22"/>
                <w:szCs w:val="22"/>
              </w:rPr>
            </w:pPr>
          </w:p>
          <w:p w14:paraId="718238DC" w14:textId="77777777" w:rsidR="00000A68" w:rsidRPr="008A17D4" w:rsidRDefault="00000A68" w:rsidP="00F224D2">
            <w:pPr>
              <w:spacing w:after="0" w:line="276" w:lineRule="auto"/>
              <w:ind w:right="-108"/>
              <w:jc w:val="both"/>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2019</w:t>
            </w:r>
          </w:p>
        </w:tc>
        <w:tc>
          <w:tcPr>
            <w:tcW w:w="992" w:type="dxa"/>
            <w:shd w:val="clear" w:color="auto" w:fill="auto"/>
            <w:vAlign w:val="center"/>
          </w:tcPr>
          <w:p w14:paraId="2BCC3514" w14:textId="77777777" w:rsidR="00000A68" w:rsidRPr="008A17D4" w:rsidRDefault="00000A68" w:rsidP="00F224D2">
            <w:pPr>
              <w:spacing w:after="0" w:line="276" w:lineRule="auto"/>
              <w:ind w:right="-249"/>
              <w:jc w:val="both"/>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  </w:t>
            </w:r>
          </w:p>
          <w:p w14:paraId="541CFC22" w14:textId="77777777" w:rsidR="00000A68" w:rsidRPr="008A17D4" w:rsidRDefault="00000A68" w:rsidP="00F224D2">
            <w:pPr>
              <w:spacing w:after="0" w:line="276" w:lineRule="auto"/>
              <w:ind w:right="-249"/>
              <w:jc w:val="both"/>
              <w:rPr>
                <w:rFonts w:ascii="Arial" w:eastAsia="Arial" w:hAnsi="Arial" w:cs="Arial"/>
                <w:color w:val="000000" w:themeColor="text1"/>
                <w:sz w:val="22"/>
                <w:szCs w:val="22"/>
              </w:rPr>
            </w:pPr>
          </w:p>
          <w:p w14:paraId="77018335" w14:textId="77777777" w:rsidR="00000A68" w:rsidRPr="008A17D4" w:rsidRDefault="00000A68" w:rsidP="00F224D2">
            <w:pPr>
              <w:spacing w:after="0" w:line="276" w:lineRule="auto"/>
              <w:ind w:right="-249"/>
              <w:jc w:val="both"/>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  2020</w:t>
            </w:r>
          </w:p>
        </w:tc>
        <w:tc>
          <w:tcPr>
            <w:tcW w:w="993" w:type="dxa"/>
            <w:shd w:val="clear" w:color="auto" w:fill="auto"/>
          </w:tcPr>
          <w:p w14:paraId="101386D0" w14:textId="77777777" w:rsidR="00000A68" w:rsidRPr="008A17D4" w:rsidRDefault="00000A68" w:rsidP="00F224D2">
            <w:pPr>
              <w:spacing w:after="0" w:line="276" w:lineRule="auto"/>
              <w:jc w:val="both"/>
              <w:rPr>
                <w:rFonts w:ascii="Arial" w:eastAsia="Arial" w:hAnsi="Arial" w:cs="Arial"/>
                <w:color w:val="000000" w:themeColor="text1"/>
                <w:sz w:val="22"/>
                <w:szCs w:val="22"/>
              </w:rPr>
            </w:pPr>
          </w:p>
          <w:p w14:paraId="58278518" w14:textId="77777777" w:rsidR="00000A68" w:rsidRPr="008A17D4" w:rsidRDefault="00000A68" w:rsidP="00F224D2">
            <w:pPr>
              <w:spacing w:after="0" w:line="276" w:lineRule="auto"/>
              <w:jc w:val="both"/>
              <w:rPr>
                <w:rFonts w:ascii="Arial" w:eastAsia="Arial" w:hAnsi="Arial" w:cs="Arial"/>
                <w:color w:val="000000" w:themeColor="text1"/>
                <w:sz w:val="22"/>
                <w:szCs w:val="22"/>
              </w:rPr>
            </w:pPr>
          </w:p>
          <w:p w14:paraId="7F29D802" w14:textId="77777777" w:rsidR="00000A68" w:rsidRPr="008A17D4" w:rsidRDefault="00000A68" w:rsidP="00F224D2">
            <w:pPr>
              <w:spacing w:after="0" w:line="276" w:lineRule="auto"/>
              <w:jc w:val="both"/>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   2021</w:t>
            </w:r>
          </w:p>
        </w:tc>
        <w:tc>
          <w:tcPr>
            <w:tcW w:w="992" w:type="dxa"/>
            <w:shd w:val="clear" w:color="auto" w:fill="auto"/>
          </w:tcPr>
          <w:p w14:paraId="0350D352" w14:textId="77777777" w:rsidR="00000A68" w:rsidRPr="008A17D4" w:rsidRDefault="00000A68" w:rsidP="00F224D2">
            <w:pPr>
              <w:spacing w:after="0" w:line="276" w:lineRule="auto"/>
              <w:rPr>
                <w:rFonts w:ascii="Arial" w:eastAsia="Arial" w:hAnsi="Arial" w:cs="Arial"/>
                <w:color w:val="000000" w:themeColor="text1"/>
                <w:sz w:val="22"/>
                <w:szCs w:val="22"/>
              </w:rPr>
            </w:pPr>
          </w:p>
          <w:p w14:paraId="4EC79760" w14:textId="77777777" w:rsidR="00000A68" w:rsidRPr="008A17D4" w:rsidRDefault="00000A68" w:rsidP="00F224D2">
            <w:pPr>
              <w:spacing w:after="0" w:line="276" w:lineRule="auto"/>
              <w:rPr>
                <w:rFonts w:ascii="Arial" w:eastAsia="Arial" w:hAnsi="Arial" w:cs="Arial"/>
                <w:color w:val="000000" w:themeColor="text1"/>
                <w:sz w:val="22"/>
                <w:szCs w:val="22"/>
              </w:rPr>
            </w:pPr>
          </w:p>
          <w:p w14:paraId="5A072C9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2022</w:t>
            </w:r>
          </w:p>
        </w:tc>
        <w:tc>
          <w:tcPr>
            <w:tcW w:w="992" w:type="dxa"/>
            <w:shd w:val="clear" w:color="auto" w:fill="auto"/>
          </w:tcPr>
          <w:p w14:paraId="6047AC12" w14:textId="77777777" w:rsidR="00000A68" w:rsidRPr="008A17D4" w:rsidRDefault="00000A68" w:rsidP="00F224D2">
            <w:pPr>
              <w:spacing w:after="0" w:line="276" w:lineRule="auto"/>
              <w:rPr>
                <w:rFonts w:ascii="Arial" w:eastAsia="Arial" w:hAnsi="Arial" w:cs="Arial"/>
                <w:color w:val="000000" w:themeColor="text1"/>
                <w:sz w:val="22"/>
                <w:szCs w:val="22"/>
              </w:rPr>
            </w:pPr>
          </w:p>
          <w:p w14:paraId="38A1265A" w14:textId="77777777" w:rsidR="00000A68" w:rsidRPr="008A17D4" w:rsidRDefault="00000A68" w:rsidP="00F224D2">
            <w:pPr>
              <w:spacing w:after="0" w:line="276" w:lineRule="auto"/>
              <w:rPr>
                <w:rFonts w:ascii="Arial" w:eastAsia="Arial" w:hAnsi="Arial" w:cs="Arial"/>
                <w:color w:val="000000" w:themeColor="text1"/>
                <w:sz w:val="22"/>
                <w:szCs w:val="22"/>
              </w:rPr>
            </w:pPr>
          </w:p>
          <w:p w14:paraId="19490F2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2023</w:t>
            </w:r>
          </w:p>
        </w:tc>
      </w:tr>
      <w:tr w:rsidR="00000A68" w:rsidRPr="008A17D4" w14:paraId="2559F799" w14:textId="77777777" w:rsidTr="00F224D2">
        <w:trPr>
          <w:trHeight w:val="435"/>
          <w:jc w:val="center"/>
        </w:trPr>
        <w:tc>
          <w:tcPr>
            <w:tcW w:w="2234" w:type="dxa"/>
            <w:shd w:val="clear" w:color="auto" w:fill="auto"/>
            <w:vAlign w:val="center"/>
          </w:tcPr>
          <w:p w14:paraId="5B0E7E9A"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Athlone</w:t>
            </w:r>
          </w:p>
        </w:tc>
        <w:tc>
          <w:tcPr>
            <w:tcW w:w="851" w:type="dxa"/>
            <w:shd w:val="clear" w:color="auto" w:fill="auto"/>
            <w:vAlign w:val="center"/>
          </w:tcPr>
          <w:p w14:paraId="561BB07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w:t>
            </w:r>
          </w:p>
        </w:tc>
        <w:tc>
          <w:tcPr>
            <w:tcW w:w="992" w:type="dxa"/>
            <w:shd w:val="clear" w:color="auto" w:fill="auto"/>
            <w:vAlign w:val="center"/>
          </w:tcPr>
          <w:p w14:paraId="7F4E7D6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49</w:t>
            </w:r>
          </w:p>
        </w:tc>
        <w:tc>
          <w:tcPr>
            <w:tcW w:w="993" w:type="dxa"/>
            <w:shd w:val="clear" w:color="auto" w:fill="auto"/>
          </w:tcPr>
          <w:p w14:paraId="012CE78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2" w:type="dxa"/>
            <w:shd w:val="clear" w:color="auto" w:fill="auto"/>
          </w:tcPr>
          <w:p w14:paraId="32B9FDA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32</w:t>
            </w:r>
          </w:p>
        </w:tc>
        <w:tc>
          <w:tcPr>
            <w:tcW w:w="992" w:type="dxa"/>
            <w:shd w:val="clear" w:color="auto" w:fill="auto"/>
          </w:tcPr>
          <w:p w14:paraId="2445D06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13</w:t>
            </w:r>
          </w:p>
        </w:tc>
      </w:tr>
      <w:tr w:rsidR="00000A68" w:rsidRPr="008A17D4" w14:paraId="051F0F5D" w14:textId="77777777" w:rsidTr="00F224D2">
        <w:trPr>
          <w:trHeight w:val="345"/>
          <w:jc w:val="center"/>
        </w:trPr>
        <w:tc>
          <w:tcPr>
            <w:tcW w:w="2234" w:type="dxa"/>
            <w:shd w:val="clear" w:color="auto" w:fill="auto"/>
            <w:vAlign w:val="center"/>
          </w:tcPr>
          <w:p w14:paraId="077C6C6F"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Blanchardstown</w:t>
            </w:r>
          </w:p>
        </w:tc>
        <w:tc>
          <w:tcPr>
            <w:tcW w:w="851" w:type="dxa"/>
            <w:shd w:val="clear" w:color="auto" w:fill="auto"/>
            <w:vAlign w:val="center"/>
          </w:tcPr>
          <w:p w14:paraId="4B5890D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2" w:type="dxa"/>
            <w:shd w:val="clear" w:color="auto" w:fill="auto"/>
            <w:vAlign w:val="center"/>
          </w:tcPr>
          <w:p w14:paraId="1FBA48C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3" w:type="dxa"/>
            <w:shd w:val="clear" w:color="auto" w:fill="auto"/>
          </w:tcPr>
          <w:p w14:paraId="4886342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12</w:t>
            </w:r>
          </w:p>
        </w:tc>
        <w:tc>
          <w:tcPr>
            <w:tcW w:w="992" w:type="dxa"/>
            <w:shd w:val="clear" w:color="auto" w:fill="auto"/>
          </w:tcPr>
          <w:p w14:paraId="5F8BE22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2" w:type="dxa"/>
            <w:shd w:val="clear" w:color="auto" w:fill="auto"/>
          </w:tcPr>
          <w:p w14:paraId="146F190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17</w:t>
            </w:r>
          </w:p>
        </w:tc>
      </w:tr>
      <w:tr w:rsidR="00000A68" w:rsidRPr="008A17D4" w14:paraId="6C4146BE" w14:textId="77777777" w:rsidTr="00F224D2">
        <w:trPr>
          <w:trHeight w:val="345"/>
          <w:jc w:val="center"/>
        </w:trPr>
        <w:tc>
          <w:tcPr>
            <w:tcW w:w="2234" w:type="dxa"/>
            <w:shd w:val="clear" w:color="auto" w:fill="auto"/>
            <w:vAlign w:val="center"/>
          </w:tcPr>
          <w:p w14:paraId="139D07A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  Carlow</w:t>
            </w:r>
          </w:p>
        </w:tc>
        <w:tc>
          <w:tcPr>
            <w:tcW w:w="851" w:type="dxa"/>
            <w:shd w:val="clear" w:color="auto" w:fill="auto"/>
            <w:vAlign w:val="center"/>
          </w:tcPr>
          <w:p w14:paraId="0A3B533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0</w:t>
            </w:r>
          </w:p>
        </w:tc>
        <w:tc>
          <w:tcPr>
            <w:tcW w:w="992" w:type="dxa"/>
            <w:shd w:val="clear" w:color="auto" w:fill="auto"/>
            <w:vAlign w:val="center"/>
          </w:tcPr>
          <w:p w14:paraId="20F4D5C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3" w:type="dxa"/>
            <w:shd w:val="clear" w:color="auto" w:fill="auto"/>
          </w:tcPr>
          <w:p w14:paraId="6BBAEB5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c>
          <w:tcPr>
            <w:tcW w:w="992" w:type="dxa"/>
            <w:shd w:val="clear" w:color="auto" w:fill="auto"/>
          </w:tcPr>
          <w:p w14:paraId="7CE4637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c>
          <w:tcPr>
            <w:tcW w:w="992" w:type="dxa"/>
            <w:shd w:val="clear" w:color="auto" w:fill="auto"/>
          </w:tcPr>
          <w:p w14:paraId="60C7CE4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r>
      <w:tr w:rsidR="00000A68" w:rsidRPr="008A17D4" w14:paraId="495F5ECF" w14:textId="77777777" w:rsidTr="00F224D2">
        <w:trPr>
          <w:trHeight w:val="345"/>
          <w:jc w:val="center"/>
        </w:trPr>
        <w:tc>
          <w:tcPr>
            <w:tcW w:w="2234" w:type="dxa"/>
            <w:shd w:val="clear" w:color="auto" w:fill="auto"/>
            <w:vAlign w:val="center"/>
          </w:tcPr>
          <w:p w14:paraId="1F43D5C5"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Castlebar</w:t>
            </w:r>
          </w:p>
        </w:tc>
        <w:tc>
          <w:tcPr>
            <w:tcW w:w="851" w:type="dxa"/>
            <w:shd w:val="clear" w:color="auto" w:fill="auto"/>
            <w:vAlign w:val="center"/>
          </w:tcPr>
          <w:p w14:paraId="086CAC0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2" w:type="dxa"/>
            <w:shd w:val="clear" w:color="auto" w:fill="auto"/>
            <w:vAlign w:val="center"/>
          </w:tcPr>
          <w:p w14:paraId="4C104AA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Vacant</w:t>
            </w:r>
          </w:p>
        </w:tc>
        <w:tc>
          <w:tcPr>
            <w:tcW w:w="993" w:type="dxa"/>
            <w:shd w:val="clear" w:color="auto" w:fill="auto"/>
          </w:tcPr>
          <w:p w14:paraId="280BE44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26</w:t>
            </w:r>
          </w:p>
        </w:tc>
        <w:tc>
          <w:tcPr>
            <w:tcW w:w="992" w:type="dxa"/>
            <w:shd w:val="clear" w:color="auto" w:fill="auto"/>
          </w:tcPr>
          <w:p w14:paraId="6B41067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Vacant</w:t>
            </w:r>
          </w:p>
        </w:tc>
        <w:tc>
          <w:tcPr>
            <w:tcW w:w="992" w:type="dxa"/>
            <w:shd w:val="clear" w:color="auto" w:fill="auto"/>
          </w:tcPr>
          <w:p w14:paraId="38A2673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r>
      <w:tr w:rsidR="00000A68" w:rsidRPr="008A17D4" w14:paraId="7677C43B" w14:textId="77777777" w:rsidTr="00F224D2">
        <w:trPr>
          <w:trHeight w:val="345"/>
          <w:jc w:val="center"/>
        </w:trPr>
        <w:tc>
          <w:tcPr>
            <w:tcW w:w="2234" w:type="dxa"/>
            <w:shd w:val="clear" w:color="auto" w:fill="auto"/>
            <w:vAlign w:val="center"/>
          </w:tcPr>
          <w:p w14:paraId="6AC50842"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Cork</w:t>
            </w:r>
          </w:p>
        </w:tc>
        <w:tc>
          <w:tcPr>
            <w:tcW w:w="851" w:type="dxa"/>
            <w:shd w:val="clear" w:color="auto" w:fill="auto"/>
            <w:vAlign w:val="center"/>
          </w:tcPr>
          <w:p w14:paraId="23DABCB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c>
          <w:tcPr>
            <w:tcW w:w="992" w:type="dxa"/>
            <w:shd w:val="clear" w:color="auto" w:fill="auto"/>
            <w:vAlign w:val="center"/>
          </w:tcPr>
          <w:p w14:paraId="1987AD1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3" w:type="dxa"/>
            <w:shd w:val="clear" w:color="auto" w:fill="auto"/>
          </w:tcPr>
          <w:p w14:paraId="05087D6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c>
          <w:tcPr>
            <w:tcW w:w="992" w:type="dxa"/>
            <w:shd w:val="clear" w:color="auto" w:fill="auto"/>
          </w:tcPr>
          <w:p w14:paraId="31BF089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7</w:t>
            </w:r>
          </w:p>
        </w:tc>
        <w:tc>
          <w:tcPr>
            <w:tcW w:w="992" w:type="dxa"/>
            <w:shd w:val="clear" w:color="auto" w:fill="auto"/>
          </w:tcPr>
          <w:p w14:paraId="08BA847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13</w:t>
            </w:r>
          </w:p>
        </w:tc>
      </w:tr>
      <w:tr w:rsidR="00000A68" w:rsidRPr="008A17D4" w14:paraId="3DB0F1D0" w14:textId="77777777" w:rsidTr="00F224D2">
        <w:trPr>
          <w:trHeight w:val="345"/>
          <w:jc w:val="center"/>
        </w:trPr>
        <w:tc>
          <w:tcPr>
            <w:tcW w:w="2234" w:type="dxa"/>
            <w:shd w:val="clear" w:color="auto" w:fill="auto"/>
            <w:vAlign w:val="center"/>
          </w:tcPr>
          <w:p w14:paraId="6BAFFBD3"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Dundalk</w:t>
            </w:r>
          </w:p>
        </w:tc>
        <w:tc>
          <w:tcPr>
            <w:tcW w:w="851" w:type="dxa"/>
            <w:shd w:val="clear" w:color="auto" w:fill="auto"/>
            <w:vAlign w:val="center"/>
          </w:tcPr>
          <w:p w14:paraId="595CB92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c>
          <w:tcPr>
            <w:tcW w:w="992" w:type="dxa"/>
            <w:shd w:val="clear" w:color="auto" w:fill="auto"/>
            <w:vAlign w:val="center"/>
          </w:tcPr>
          <w:p w14:paraId="5538C00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32</w:t>
            </w:r>
          </w:p>
        </w:tc>
        <w:tc>
          <w:tcPr>
            <w:tcW w:w="993" w:type="dxa"/>
            <w:shd w:val="clear" w:color="auto" w:fill="auto"/>
          </w:tcPr>
          <w:p w14:paraId="7D2A92D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2" w:type="dxa"/>
            <w:shd w:val="clear" w:color="auto" w:fill="auto"/>
          </w:tcPr>
          <w:p w14:paraId="65514AC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11</w:t>
            </w:r>
          </w:p>
        </w:tc>
        <w:tc>
          <w:tcPr>
            <w:tcW w:w="992" w:type="dxa"/>
            <w:shd w:val="clear" w:color="auto" w:fill="auto"/>
          </w:tcPr>
          <w:p w14:paraId="7AAF99E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26</w:t>
            </w:r>
          </w:p>
        </w:tc>
      </w:tr>
      <w:tr w:rsidR="00000A68" w:rsidRPr="008A17D4" w14:paraId="06810940" w14:textId="77777777" w:rsidTr="00F224D2">
        <w:trPr>
          <w:trHeight w:val="345"/>
          <w:jc w:val="center"/>
        </w:trPr>
        <w:tc>
          <w:tcPr>
            <w:tcW w:w="2234" w:type="dxa"/>
            <w:shd w:val="clear" w:color="auto" w:fill="auto"/>
            <w:vAlign w:val="center"/>
          </w:tcPr>
          <w:p w14:paraId="483994CD"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Galway</w:t>
            </w:r>
          </w:p>
        </w:tc>
        <w:tc>
          <w:tcPr>
            <w:tcW w:w="851" w:type="dxa"/>
            <w:shd w:val="clear" w:color="auto" w:fill="auto"/>
            <w:vAlign w:val="center"/>
          </w:tcPr>
          <w:p w14:paraId="640E46F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12</w:t>
            </w:r>
          </w:p>
        </w:tc>
        <w:tc>
          <w:tcPr>
            <w:tcW w:w="992" w:type="dxa"/>
            <w:shd w:val="clear" w:color="auto" w:fill="auto"/>
            <w:vAlign w:val="center"/>
          </w:tcPr>
          <w:p w14:paraId="12C4C74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3" w:type="dxa"/>
            <w:shd w:val="clear" w:color="auto" w:fill="auto"/>
          </w:tcPr>
          <w:p w14:paraId="221C961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12</w:t>
            </w:r>
          </w:p>
        </w:tc>
        <w:tc>
          <w:tcPr>
            <w:tcW w:w="992" w:type="dxa"/>
            <w:shd w:val="clear" w:color="auto" w:fill="auto"/>
          </w:tcPr>
          <w:p w14:paraId="3DB7319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c>
          <w:tcPr>
            <w:tcW w:w="992" w:type="dxa"/>
            <w:shd w:val="clear" w:color="auto" w:fill="auto"/>
          </w:tcPr>
          <w:p w14:paraId="37F67F5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18</w:t>
            </w:r>
          </w:p>
        </w:tc>
      </w:tr>
      <w:tr w:rsidR="00000A68" w:rsidRPr="008A17D4" w14:paraId="1CECFF29" w14:textId="77777777" w:rsidTr="00F224D2">
        <w:trPr>
          <w:trHeight w:val="345"/>
          <w:jc w:val="center"/>
        </w:trPr>
        <w:tc>
          <w:tcPr>
            <w:tcW w:w="2234" w:type="dxa"/>
            <w:shd w:val="clear" w:color="auto" w:fill="auto"/>
            <w:vAlign w:val="center"/>
          </w:tcPr>
          <w:p w14:paraId="1F4C9666"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Jervis House</w:t>
            </w:r>
          </w:p>
        </w:tc>
        <w:tc>
          <w:tcPr>
            <w:tcW w:w="851" w:type="dxa"/>
            <w:shd w:val="clear" w:color="auto" w:fill="auto"/>
            <w:vAlign w:val="center"/>
          </w:tcPr>
          <w:p w14:paraId="583278BB"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2" w:type="dxa"/>
            <w:shd w:val="clear" w:color="auto" w:fill="auto"/>
            <w:vAlign w:val="center"/>
          </w:tcPr>
          <w:p w14:paraId="234E882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3" w:type="dxa"/>
            <w:shd w:val="clear" w:color="auto" w:fill="auto"/>
          </w:tcPr>
          <w:p w14:paraId="16CB3C48"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2" w:type="dxa"/>
            <w:shd w:val="clear" w:color="auto" w:fill="auto"/>
          </w:tcPr>
          <w:p w14:paraId="0DD45B65"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2" w:type="dxa"/>
            <w:shd w:val="clear" w:color="auto" w:fill="auto"/>
          </w:tcPr>
          <w:p w14:paraId="26C2DEE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r>
      <w:tr w:rsidR="00000A68" w:rsidRPr="008A17D4" w14:paraId="2270C574" w14:textId="77777777" w:rsidTr="00F224D2">
        <w:trPr>
          <w:trHeight w:val="345"/>
          <w:jc w:val="center"/>
        </w:trPr>
        <w:tc>
          <w:tcPr>
            <w:tcW w:w="2234" w:type="dxa"/>
            <w:shd w:val="clear" w:color="auto" w:fill="auto"/>
            <w:vAlign w:val="center"/>
          </w:tcPr>
          <w:p w14:paraId="4B057BD2"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Kilkenny</w:t>
            </w:r>
          </w:p>
        </w:tc>
        <w:tc>
          <w:tcPr>
            <w:tcW w:w="851" w:type="dxa"/>
            <w:shd w:val="clear" w:color="auto" w:fill="auto"/>
            <w:vAlign w:val="center"/>
          </w:tcPr>
          <w:p w14:paraId="2C6BFC6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2" w:type="dxa"/>
            <w:shd w:val="clear" w:color="auto" w:fill="auto"/>
            <w:vAlign w:val="center"/>
          </w:tcPr>
          <w:p w14:paraId="45BF08C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3" w:type="dxa"/>
            <w:shd w:val="clear" w:color="auto" w:fill="auto"/>
          </w:tcPr>
          <w:p w14:paraId="4CC1BDA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c>
          <w:tcPr>
            <w:tcW w:w="992" w:type="dxa"/>
            <w:shd w:val="clear" w:color="auto" w:fill="auto"/>
          </w:tcPr>
          <w:p w14:paraId="3F964C7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c>
          <w:tcPr>
            <w:tcW w:w="992" w:type="dxa"/>
            <w:shd w:val="clear" w:color="auto" w:fill="auto"/>
          </w:tcPr>
          <w:p w14:paraId="04008165"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w:t>
            </w:r>
          </w:p>
        </w:tc>
      </w:tr>
      <w:tr w:rsidR="00000A68" w:rsidRPr="008A17D4" w14:paraId="77E9F62B" w14:textId="77777777" w:rsidTr="00F224D2">
        <w:trPr>
          <w:trHeight w:val="345"/>
          <w:jc w:val="center"/>
        </w:trPr>
        <w:tc>
          <w:tcPr>
            <w:tcW w:w="2234" w:type="dxa"/>
            <w:shd w:val="clear" w:color="auto" w:fill="auto"/>
            <w:vAlign w:val="center"/>
          </w:tcPr>
          <w:p w14:paraId="5B53AABC"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Letterkenny</w:t>
            </w:r>
          </w:p>
        </w:tc>
        <w:tc>
          <w:tcPr>
            <w:tcW w:w="851" w:type="dxa"/>
            <w:shd w:val="clear" w:color="auto" w:fill="auto"/>
            <w:vAlign w:val="center"/>
          </w:tcPr>
          <w:p w14:paraId="33C9E5F5"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2" w:type="dxa"/>
            <w:shd w:val="clear" w:color="auto" w:fill="auto"/>
            <w:vAlign w:val="center"/>
          </w:tcPr>
          <w:p w14:paraId="6387C4E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w:t>
            </w:r>
          </w:p>
        </w:tc>
        <w:tc>
          <w:tcPr>
            <w:tcW w:w="993" w:type="dxa"/>
            <w:shd w:val="clear" w:color="auto" w:fill="auto"/>
          </w:tcPr>
          <w:p w14:paraId="6A9A27D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6</w:t>
            </w:r>
          </w:p>
        </w:tc>
        <w:tc>
          <w:tcPr>
            <w:tcW w:w="992" w:type="dxa"/>
            <w:shd w:val="clear" w:color="auto" w:fill="auto"/>
          </w:tcPr>
          <w:p w14:paraId="36F72CF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2" w:type="dxa"/>
            <w:shd w:val="clear" w:color="auto" w:fill="auto"/>
          </w:tcPr>
          <w:p w14:paraId="43859D2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w:t>
            </w:r>
          </w:p>
        </w:tc>
      </w:tr>
      <w:tr w:rsidR="00000A68" w:rsidRPr="008A17D4" w14:paraId="67BB3251" w14:textId="77777777" w:rsidTr="00F224D2">
        <w:trPr>
          <w:trHeight w:val="345"/>
          <w:jc w:val="center"/>
        </w:trPr>
        <w:tc>
          <w:tcPr>
            <w:tcW w:w="2234" w:type="dxa"/>
            <w:shd w:val="clear" w:color="auto" w:fill="auto"/>
            <w:vAlign w:val="center"/>
          </w:tcPr>
          <w:p w14:paraId="6595C123"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Limerick</w:t>
            </w:r>
          </w:p>
        </w:tc>
        <w:tc>
          <w:tcPr>
            <w:tcW w:w="851" w:type="dxa"/>
            <w:shd w:val="clear" w:color="auto" w:fill="auto"/>
            <w:vAlign w:val="center"/>
          </w:tcPr>
          <w:p w14:paraId="3D1F3CB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w:t>
            </w:r>
          </w:p>
        </w:tc>
        <w:tc>
          <w:tcPr>
            <w:tcW w:w="992" w:type="dxa"/>
            <w:shd w:val="clear" w:color="auto" w:fill="auto"/>
            <w:vAlign w:val="center"/>
          </w:tcPr>
          <w:p w14:paraId="726A4DD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12</w:t>
            </w:r>
          </w:p>
        </w:tc>
        <w:tc>
          <w:tcPr>
            <w:tcW w:w="993" w:type="dxa"/>
            <w:shd w:val="clear" w:color="auto" w:fill="auto"/>
          </w:tcPr>
          <w:p w14:paraId="733924D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c>
          <w:tcPr>
            <w:tcW w:w="992" w:type="dxa"/>
            <w:shd w:val="clear" w:color="auto" w:fill="auto"/>
          </w:tcPr>
          <w:p w14:paraId="72484AE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5</w:t>
            </w:r>
          </w:p>
        </w:tc>
        <w:tc>
          <w:tcPr>
            <w:tcW w:w="992" w:type="dxa"/>
            <w:shd w:val="clear" w:color="auto" w:fill="auto"/>
          </w:tcPr>
          <w:p w14:paraId="5A6ECCF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r>
      <w:tr w:rsidR="00000A68" w:rsidRPr="008A17D4" w14:paraId="3311934F" w14:textId="77777777" w:rsidTr="00F224D2">
        <w:trPr>
          <w:trHeight w:val="345"/>
          <w:jc w:val="center"/>
        </w:trPr>
        <w:tc>
          <w:tcPr>
            <w:tcW w:w="2234" w:type="dxa"/>
            <w:shd w:val="clear" w:color="auto" w:fill="auto"/>
            <w:vAlign w:val="center"/>
          </w:tcPr>
          <w:p w14:paraId="13864BE8"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Portlaoise</w:t>
            </w:r>
          </w:p>
        </w:tc>
        <w:tc>
          <w:tcPr>
            <w:tcW w:w="851" w:type="dxa"/>
            <w:shd w:val="clear" w:color="auto" w:fill="auto"/>
            <w:vAlign w:val="center"/>
          </w:tcPr>
          <w:p w14:paraId="221ACE2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2" w:type="dxa"/>
            <w:shd w:val="clear" w:color="auto" w:fill="auto"/>
            <w:vAlign w:val="center"/>
          </w:tcPr>
          <w:p w14:paraId="7962D9CC"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28</w:t>
            </w:r>
          </w:p>
        </w:tc>
        <w:tc>
          <w:tcPr>
            <w:tcW w:w="993" w:type="dxa"/>
            <w:shd w:val="clear" w:color="auto" w:fill="auto"/>
          </w:tcPr>
          <w:p w14:paraId="604A531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c>
          <w:tcPr>
            <w:tcW w:w="992" w:type="dxa"/>
            <w:shd w:val="clear" w:color="auto" w:fill="auto"/>
          </w:tcPr>
          <w:p w14:paraId="1E621CBB"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w:t>
            </w:r>
          </w:p>
        </w:tc>
        <w:tc>
          <w:tcPr>
            <w:tcW w:w="992" w:type="dxa"/>
            <w:shd w:val="clear" w:color="auto" w:fill="auto"/>
          </w:tcPr>
          <w:p w14:paraId="34F4EC1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7</w:t>
            </w:r>
          </w:p>
        </w:tc>
      </w:tr>
      <w:tr w:rsidR="00000A68" w:rsidRPr="008A17D4" w14:paraId="3CB5D14E" w14:textId="77777777" w:rsidTr="00F224D2">
        <w:trPr>
          <w:trHeight w:val="345"/>
          <w:jc w:val="center"/>
        </w:trPr>
        <w:tc>
          <w:tcPr>
            <w:tcW w:w="2234" w:type="dxa"/>
            <w:shd w:val="clear" w:color="auto" w:fill="auto"/>
            <w:vAlign w:val="center"/>
          </w:tcPr>
          <w:p w14:paraId="444D0196"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Sligo</w:t>
            </w:r>
          </w:p>
        </w:tc>
        <w:tc>
          <w:tcPr>
            <w:tcW w:w="851" w:type="dxa"/>
            <w:shd w:val="clear" w:color="auto" w:fill="auto"/>
            <w:vAlign w:val="center"/>
          </w:tcPr>
          <w:p w14:paraId="5942A0B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18</w:t>
            </w:r>
          </w:p>
        </w:tc>
        <w:tc>
          <w:tcPr>
            <w:tcW w:w="992" w:type="dxa"/>
            <w:shd w:val="clear" w:color="auto" w:fill="auto"/>
            <w:vAlign w:val="center"/>
          </w:tcPr>
          <w:p w14:paraId="6C1BB84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c>
          <w:tcPr>
            <w:tcW w:w="993" w:type="dxa"/>
            <w:shd w:val="clear" w:color="auto" w:fill="auto"/>
          </w:tcPr>
          <w:p w14:paraId="7E78B5E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c>
          <w:tcPr>
            <w:tcW w:w="992" w:type="dxa"/>
            <w:shd w:val="clear" w:color="auto" w:fill="auto"/>
          </w:tcPr>
          <w:p w14:paraId="77E68D5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12</w:t>
            </w:r>
          </w:p>
        </w:tc>
        <w:tc>
          <w:tcPr>
            <w:tcW w:w="992" w:type="dxa"/>
            <w:shd w:val="clear" w:color="auto" w:fill="auto"/>
          </w:tcPr>
          <w:p w14:paraId="62C8641E"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31</w:t>
            </w:r>
          </w:p>
        </w:tc>
      </w:tr>
      <w:tr w:rsidR="00000A68" w:rsidRPr="008A17D4" w14:paraId="0CCDB847" w14:textId="77777777" w:rsidTr="00F224D2">
        <w:trPr>
          <w:trHeight w:val="345"/>
          <w:jc w:val="center"/>
        </w:trPr>
        <w:tc>
          <w:tcPr>
            <w:tcW w:w="2234" w:type="dxa"/>
            <w:shd w:val="clear" w:color="auto" w:fill="auto"/>
            <w:vAlign w:val="center"/>
          </w:tcPr>
          <w:p w14:paraId="262B6139"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Tallaght</w:t>
            </w:r>
          </w:p>
        </w:tc>
        <w:tc>
          <w:tcPr>
            <w:tcW w:w="851" w:type="dxa"/>
            <w:shd w:val="clear" w:color="auto" w:fill="auto"/>
            <w:vAlign w:val="center"/>
          </w:tcPr>
          <w:p w14:paraId="693D90E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2" w:type="dxa"/>
            <w:shd w:val="clear" w:color="auto" w:fill="auto"/>
            <w:vAlign w:val="center"/>
          </w:tcPr>
          <w:p w14:paraId="79ED263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36</w:t>
            </w:r>
          </w:p>
        </w:tc>
        <w:tc>
          <w:tcPr>
            <w:tcW w:w="993" w:type="dxa"/>
            <w:shd w:val="clear" w:color="auto" w:fill="auto"/>
          </w:tcPr>
          <w:p w14:paraId="19E0EC1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c>
          <w:tcPr>
            <w:tcW w:w="992" w:type="dxa"/>
            <w:shd w:val="clear" w:color="auto" w:fill="auto"/>
          </w:tcPr>
          <w:p w14:paraId="64CD3665"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22</w:t>
            </w:r>
          </w:p>
        </w:tc>
        <w:tc>
          <w:tcPr>
            <w:tcW w:w="992" w:type="dxa"/>
            <w:shd w:val="clear" w:color="auto" w:fill="auto"/>
          </w:tcPr>
          <w:p w14:paraId="2FACA1F3"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20</w:t>
            </w:r>
          </w:p>
        </w:tc>
      </w:tr>
      <w:tr w:rsidR="00000A68" w:rsidRPr="008A17D4" w14:paraId="292F91F1" w14:textId="77777777" w:rsidTr="00F224D2">
        <w:trPr>
          <w:trHeight w:val="345"/>
          <w:jc w:val="center"/>
        </w:trPr>
        <w:tc>
          <w:tcPr>
            <w:tcW w:w="2234" w:type="dxa"/>
            <w:shd w:val="clear" w:color="auto" w:fill="auto"/>
            <w:vAlign w:val="center"/>
          </w:tcPr>
          <w:p w14:paraId="4B233CD5"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Tralee</w:t>
            </w:r>
          </w:p>
        </w:tc>
        <w:tc>
          <w:tcPr>
            <w:tcW w:w="851" w:type="dxa"/>
            <w:shd w:val="clear" w:color="auto" w:fill="auto"/>
            <w:vAlign w:val="center"/>
          </w:tcPr>
          <w:p w14:paraId="21E18455"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2" w:type="dxa"/>
            <w:shd w:val="clear" w:color="auto" w:fill="auto"/>
            <w:vAlign w:val="center"/>
          </w:tcPr>
          <w:p w14:paraId="639E794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24</w:t>
            </w:r>
          </w:p>
        </w:tc>
        <w:tc>
          <w:tcPr>
            <w:tcW w:w="993" w:type="dxa"/>
            <w:shd w:val="clear" w:color="auto" w:fill="auto"/>
          </w:tcPr>
          <w:p w14:paraId="519EC4A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c>
          <w:tcPr>
            <w:tcW w:w="992" w:type="dxa"/>
            <w:shd w:val="clear" w:color="auto" w:fill="auto"/>
          </w:tcPr>
          <w:p w14:paraId="52EAEED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w:t>
            </w:r>
          </w:p>
        </w:tc>
        <w:tc>
          <w:tcPr>
            <w:tcW w:w="992" w:type="dxa"/>
            <w:shd w:val="clear" w:color="auto" w:fill="auto"/>
          </w:tcPr>
          <w:p w14:paraId="19D8B1F4"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13</w:t>
            </w:r>
          </w:p>
        </w:tc>
      </w:tr>
      <w:tr w:rsidR="00000A68" w:rsidRPr="008A17D4" w14:paraId="5BD898CD" w14:textId="77777777" w:rsidTr="00F224D2">
        <w:trPr>
          <w:trHeight w:val="345"/>
          <w:jc w:val="center"/>
        </w:trPr>
        <w:tc>
          <w:tcPr>
            <w:tcW w:w="2234" w:type="dxa"/>
            <w:shd w:val="clear" w:color="auto" w:fill="auto"/>
            <w:vAlign w:val="center"/>
          </w:tcPr>
          <w:p w14:paraId="20FE9C26"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Waterford</w:t>
            </w:r>
          </w:p>
        </w:tc>
        <w:tc>
          <w:tcPr>
            <w:tcW w:w="851" w:type="dxa"/>
            <w:shd w:val="clear" w:color="auto" w:fill="auto"/>
            <w:vAlign w:val="center"/>
          </w:tcPr>
          <w:p w14:paraId="62B9303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6</w:t>
            </w:r>
          </w:p>
        </w:tc>
        <w:tc>
          <w:tcPr>
            <w:tcW w:w="992" w:type="dxa"/>
            <w:shd w:val="clear" w:color="auto" w:fill="auto"/>
            <w:vAlign w:val="center"/>
          </w:tcPr>
          <w:p w14:paraId="757BF36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c>
          <w:tcPr>
            <w:tcW w:w="993" w:type="dxa"/>
            <w:shd w:val="clear" w:color="auto" w:fill="auto"/>
          </w:tcPr>
          <w:p w14:paraId="2F361B4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4</w:t>
            </w:r>
          </w:p>
        </w:tc>
        <w:tc>
          <w:tcPr>
            <w:tcW w:w="992" w:type="dxa"/>
            <w:shd w:val="clear" w:color="auto" w:fill="auto"/>
          </w:tcPr>
          <w:p w14:paraId="49C035E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7</w:t>
            </w:r>
          </w:p>
        </w:tc>
        <w:tc>
          <w:tcPr>
            <w:tcW w:w="992" w:type="dxa"/>
            <w:shd w:val="clear" w:color="auto" w:fill="auto"/>
          </w:tcPr>
          <w:p w14:paraId="6DE0959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15</w:t>
            </w:r>
          </w:p>
        </w:tc>
      </w:tr>
      <w:tr w:rsidR="00000A68" w:rsidRPr="008A17D4" w14:paraId="36986768" w14:textId="77777777" w:rsidTr="00F224D2">
        <w:trPr>
          <w:trHeight w:val="345"/>
          <w:jc w:val="center"/>
        </w:trPr>
        <w:tc>
          <w:tcPr>
            <w:tcW w:w="2234" w:type="dxa"/>
            <w:shd w:val="clear" w:color="auto" w:fill="auto"/>
            <w:vAlign w:val="center"/>
          </w:tcPr>
          <w:p w14:paraId="1F6AD88D" w14:textId="77777777" w:rsidR="00000A68" w:rsidRPr="008A17D4" w:rsidRDefault="00000A68" w:rsidP="00F224D2">
            <w:pPr>
              <w:spacing w:after="0" w:line="276" w:lineRule="auto"/>
              <w:ind w:left="85"/>
              <w:rPr>
                <w:rFonts w:ascii="Arial" w:eastAsia="Arial" w:hAnsi="Arial" w:cs="Arial"/>
                <w:color w:val="000000" w:themeColor="text1"/>
                <w:sz w:val="22"/>
                <w:szCs w:val="22"/>
              </w:rPr>
            </w:pPr>
            <w:r w:rsidRPr="008A17D4">
              <w:rPr>
                <w:rFonts w:ascii="Arial" w:eastAsia="Arial" w:hAnsi="Arial" w:cs="Arial"/>
                <w:color w:val="000000" w:themeColor="text1"/>
                <w:sz w:val="22"/>
                <w:szCs w:val="22"/>
              </w:rPr>
              <w:t>Wexford</w:t>
            </w:r>
          </w:p>
        </w:tc>
        <w:tc>
          <w:tcPr>
            <w:tcW w:w="851" w:type="dxa"/>
            <w:shd w:val="clear" w:color="auto" w:fill="auto"/>
            <w:vAlign w:val="center"/>
          </w:tcPr>
          <w:p w14:paraId="61025829"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8</w:t>
            </w:r>
          </w:p>
        </w:tc>
        <w:tc>
          <w:tcPr>
            <w:tcW w:w="992" w:type="dxa"/>
            <w:shd w:val="clear" w:color="auto" w:fill="auto"/>
            <w:vAlign w:val="center"/>
          </w:tcPr>
          <w:p w14:paraId="31FD0CE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28</w:t>
            </w:r>
          </w:p>
        </w:tc>
        <w:tc>
          <w:tcPr>
            <w:tcW w:w="993" w:type="dxa"/>
            <w:shd w:val="clear" w:color="auto" w:fill="auto"/>
          </w:tcPr>
          <w:p w14:paraId="53E535B0" w14:textId="77777777" w:rsidR="00000A68" w:rsidRPr="008A17D4" w:rsidRDefault="00000A68" w:rsidP="00F224D2">
            <w:pPr>
              <w:spacing w:after="0" w:line="276" w:lineRule="auto"/>
              <w:ind w:right="-1242"/>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 13</w:t>
            </w:r>
          </w:p>
        </w:tc>
        <w:tc>
          <w:tcPr>
            <w:tcW w:w="992" w:type="dxa"/>
            <w:shd w:val="clear" w:color="auto" w:fill="auto"/>
          </w:tcPr>
          <w:p w14:paraId="1B49821F" w14:textId="77777777" w:rsidR="00000A68" w:rsidRPr="008A17D4" w:rsidRDefault="00000A68" w:rsidP="00F224D2">
            <w:pPr>
              <w:spacing w:after="0" w:line="276" w:lineRule="auto"/>
              <w:ind w:right="-1242"/>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w:t>
            </w:r>
          </w:p>
        </w:tc>
        <w:tc>
          <w:tcPr>
            <w:tcW w:w="992" w:type="dxa"/>
            <w:shd w:val="clear" w:color="auto" w:fill="auto"/>
          </w:tcPr>
          <w:p w14:paraId="6E11A94A"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16</w:t>
            </w:r>
          </w:p>
        </w:tc>
      </w:tr>
    </w:tbl>
    <w:p w14:paraId="3A68763C" w14:textId="77777777" w:rsidR="00000A68" w:rsidRPr="008A17D4" w:rsidRDefault="00000A68" w:rsidP="007C44ED">
      <w:pPr>
        <w:spacing w:after="0" w:line="276" w:lineRule="auto"/>
        <w:rPr>
          <w:rFonts w:ascii="Arial" w:eastAsia="Arial" w:hAnsi="Arial" w:cs="Arial"/>
          <w:b/>
          <w:color w:val="000000" w:themeColor="text1"/>
        </w:rPr>
      </w:pPr>
    </w:p>
    <w:p w14:paraId="548CBB08"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lastRenderedPageBreak/>
        <w:t>Table 2</w:t>
      </w:r>
      <w:r>
        <w:rPr>
          <w:rFonts w:ascii="Arial" w:eastAsia="Arial" w:hAnsi="Arial" w:cs="Arial"/>
          <w:b/>
          <w:color w:val="000000" w:themeColor="text1"/>
        </w:rPr>
        <w:t>1</w:t>
      </w:r>
    </w:p>
    <w:p w14:paraId="35EFF693"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Number of Submissions Granted and Refused</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0"/>
        <w:gridCol w:w="1300"/>
        <w:gridCol w:w="1500"/>
      </w:tblGrid>
      <w:tr w:rsidR="00000A68" w:rsidRPr="008A17D4" w14:paraId="2D90A22C" w14:textId="77777777" w:rsidTr="00F224D2">
        <w:trPr>
          <w:trHeight w:val="288"/>
          <w:jc w:val="center"/>
        </w:trPr>
        <w:tc>
          <w:tcPr>
            <w:tcW w:w="5140" w:type="dxa"/>
            <w:shd w:val="clear" w:color="auto" w:fill="auto"/>
            <w:vAlign w:val="bottom"/>
          </w:tcPr>
          <w:p w14:paraId="51D348FB" w14:textId="77777777" w:rsidR="00000A68" w:rsidRPr="008A17D4" w:rsidRDefault="00000A68" w:rsidP="00F224D2">
            <w:pPr>
              <w:spacing w:after="0" w:line="276" w:lineRule="auto"/>
              <w:rPr>
                <w:rFonts w:ascii="Arial" w:eastAsia="Arial" w:hAnsi="Arial" w:cs="Arial"/>
                <w:color w:val="000000" w:themeColor="text1"/>
              </w:rPr>
            </w:pPr>
          </w:p>
        </w:tc>
        <w:tc>
          <w:tcPr>
            <w:tcW w:w="1300" w:type="dxa"/>
            <w:shd w:val="clear" w:color="auto" w:fill="auto"/>
            <w:vAlign w:val="bottom"/>
          </w:tcPr>
          <w:p w14:paraId="31A3AE62"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Granted</w:t>
            </w:r>
          </w:p>
        </w:tc>
        <w:tc>
          <w:tcPr>
            <w:tcW w:w="1500" w:type="dxa"/>
            <w:shd w:val="clear" w:color="auto" w:fill="auto"/>
            <w:vAlign w:val="bottom"/>
          </w:tcPr>
          <w:p w14:paraId="6F65C056"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 xml:space="preserve">           Refused</w:t>
            </w:r>
          </w:p>
        </w:tc>
      </w:tr>
      <w:tr w:rsidR="00000A68" w:rsidRPr="008A17D4" w14:paraId="7256EFE6" w14:textId="77777777" w:rsidTr="00F224D2">
        <w:trPr>
          <w:trHeight w:val="288"/>
          <w:jc w:val="center"/>
        </w:trPr>
        <w:tc>
          <w:tcPr>
            <w:tcW w:w="5140" w:type="dxa"/>
            <w:shd w:val="clear" w:color="auto" w:fill="auto"/>
            <w:vAlign w:val="bottom"/>
          </w:tcPr>
          <w:p w14:paraId="20AA407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Family Law Legal Aid Certificate</w:t>
            </w:r>
          </w:p>
        </w:tc>
        <w:tc>
          <w:tcPr>
            <w:tcW w:w="1300" w:type="dxa"/>
            <w:shd w:val="clear" w:color="auto" w:fill="auto"/>
            <w:vAlign w:val="bottom"/>
          </w:tcPr>
          <w:p w14:paraId="3E76C2FB"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10,166</w:t>
            </w:r>
          </w:p>
        </w:tc>
        <w:tc>
          <w:tcPr>
            <w:tcW w:w="1500" w:type="dxa"/>
            <w:shd w:val="clear" w:color="auto" w:fill="auto"/>
            <w:vAlign w:val="bottom"/>
          </w:tcPr>
          <w:p w14:paraId="6D22FD29"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22</w:t>
            </w:r>
          </w:p>
        </w:tc>
      </w:tr>
      <w:tr w:rsidR="00000A68" w:rsidRPr="008A17D4" w14:paraId="26C6404C" w14:textId="77777777" w:rsidTr="00F224D2">
        <w:trPr>
          <w:trHeight w:val="288"/>
          <w:jc w:val="center"/>
        </w:trPr>
        <w:tc>
          <w:tcPr>
            <w:tcW w:w="5140" w:type="dxa"/>
            <w:shd w:val="clear" w:color="auto" w:fill="auto"/>
            <w:vAlign w:val="bottom"/>
          </w:tcPr>
          <w:p w14:paraId="0C3E3AE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International Protection Legal Aid Certificate</w:t>
            </w:r>
          </w:p>
        </w:tc>
        <w:tc>
          <w:tcPr>
            <w:tcW w:w="1300" w:type="dxa"/>
            <w:shd w:val="clear" w:color="auto" w:fill="auto"/>
            <w:vAlign w:val="bottom"/>
          </w:tcPr>
          <w:p w14:paraId="4A6561A4"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9,496</w:t>
            </w:r>
          </w:p>
        </w:tc>
        <w:tc>
          <w:tcPr>
            <w:tcW w:w="1500" w:type="dxa"/>
            <w:shd w:val="clear" w:color="auto" w:fill="auto"/>
            <w:vAlign w:val="bottom"/>
          </w:tcPr>
          <w:p w14:paraId="2E5FA83F"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0</w:t>
            </w:r>
          </w:p>
        </w:tc>
      </w:tr>
      <w:tr w:rsidR="00000A68" w:rsidRPr="008A17D4" w14:paraId="5937B9C6" w14:textId="77777777" w:rsidTr="00F224D2">
        <w:trPr>
          <w:trHeight w:val="288"/>
          <w:jc w:val="center"/>
        </w:trPr>
        <w:tc>
          <w:tcPr>
            <w:tcW w:w="5140" w:type="dxa"/>
            <w:shd w:val="clear" w:color="auto" w:fill="auto"/>
            <w:vAlign w:val="bottom"/>
          </w:tcPr>
          <w:p w14:paraId="1E9D5B0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Review of PIA Legal Aid Certificate</w:t>
            </w:r>
          </w:p>
        </w:tc>
        <w:tc>
          <w:tcPr>
            <w:tcW w:w="1300" w:type="dxa"/>
            <w:shd w:val="clear" w:color="auto" w:fill="auto"/>
            <w:vAlign w:val="bottom"/>
          </w:tcPr>
          <w:p w14:paraId="15BB11D0"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250</w:t>
            </w:r>
          </w:p>
        </w:tc>
        <w:tc>
          <w:tcPr>
            <w:tcW w:w="1500" w:type="dxa"/>
            <w:shd w:val="clear" w:color="auto" w:fill="auto"/>
            <w:vAlign w:val="bottom"/>
          </w:tcPr>
          <w:p w14:paraId="44A7175A"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3</w:t>
            </w:r>
          </w:p>
        </w:tc>
      </w:tr>
      <w:tr w:rsidR="00000A68" w:rsidRPr="008A17D4" w14:paraId="05F6E924" w14:textId="77777777" w:rsidTr="00F224D2">
        <w:trPr>
          <w:trHeight w:val="288"/>
          <w:jc w:val="center"/>
        </w:trPr>
        <w:tc>
          <w:tcPr>
            <w:tcW w:w="5140" w:type="dxa"/>
            <w:shd w:val="clear" w:color="auto" w:fill="auto"/>
            <w:vAlign w:val="bottom"/>
          </w:tcPr>
          <w:p w14:paraId="49DED83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Non-Family Law Legal Aid Certificate</w:t>
            </w:r>
          </w:p>
        </w:tc>
        <w:tc>
          <w:tcPr>
            <w:tcW w:w="1300" w:type="dxa"/>
            <w:shd w:val="clear" w:color="auto" w:fill="auto"/>
            <w:vAlign w:val="bottom"/>
          </w:tcPr>
          <w:p w14:paraId="0519966B"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282</w:t>
            </w:r>
          </w:p>
        </w:tc>
        <w:tc>
          <w:tcPr>
            <w:tcW w:w="1500" w:type="dxa"/>
            <w:shd w:val="clear" w:color="auto" w:fill="auto"/>
            <w:vAlign w:val="bottom"/>
          </w:tcPr>
          <w:p w14:paraId="41AC3195"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99</w:t>
            </w:r>
          </w:p>
        </w:tc>
      </w:tr>
      <w:tr w:rsidR="00000A68" w:rsidRPr="008A17D4" w14:paraId="4F6BA14A" w14:textId="77777777" w:rsidTr="00F224D2">
        <w:trPr>
          <w:trHeight w:val="288"/>
          <w:jc w:val="center"/>
        </w:trPr>
        <w:tc>
          <w:tcPr>
            <w:tcW w:w="5140" w:type="dxa"/>
            <w:shd w:val="clear" w:color="auto" w:fill="auto"/>
            <w:vAlign w:val="bottom"/>
          </w:tcPr>
          <w:p w14:paraId="6C5AAC8B"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Amendments to all types of certificates</w:t>
            </w:r>
          </w:p>
        </w:tc>
        <w:tc>
          <w:tcPr>
            <w:tcW w:w="1300" w:type="dxa"/>
            <w:shd w:val="clear" w:color="auto" w:fill="auto"/>
            <w:vAlign w:val="bottom"/>
          </w:tcPr>
          <w:p w14:paraId="6D9A3F9D"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6,899</w:t>
            </w:r>
          </w:p>
        </w:tc>
        <w:tc>
          <w:tcPr>
            <w:tcW w:w="1500" w:type="dxa"/>
            <w:shd w:val="clear" w:color="auto" w:fill="auto"/>
            <w:vAlign w:val="bottom"/>
          </w:tcPr>
          <w:p w14:paraId="51875242"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19</w:t>
            </w:r>
          </w:p>
        </w:tc>
      </w:tr>
      <w:tr w:rsidR="00000A68" w:rsidRPr="008A17D4" w14:paraId="030430BC" w14:textId="77777777" w:rsidTr="00F224D2">
        <w:trPr>
          <w:trHeight w:val="288"/>
          <w:jc w:val="center"/>
        </w:trPr>
        <w:tc>
          <w:tcPr>
            <w:tcW w:w="5140" w:type="dxa"/>
            <w:shd w:val="clear" w:color="auto" w:fill="auto"/>
            <w:vAlign w:val="bottom"/>
          </w:tcPr>
          <w:p w14:paraId="6F1782A0"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Authorisations - all case types</w:t>
            </w:r>
          </w:p>
        </w:tc>
        <w:tc>
          <w:tcPr>
            <w:tcW w:w="1300" w:type="dxa"/>
            <w:shd w:val="clear" w:color="auto" w:fill="auto"/>
            <w:vAlign w:val="bottom"/>
          </w:tcPr>
          <w:p w14:paraId="73FB1FCB"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514</w:t>
            </w:r>
          </w:p>
        </w:tc>
        <w:tc>
          <w:tcPr>
            <w:tcW w:w="1500" w:type="dxa"/>
            <w:shd w:val="clear" w:color="auto" w:fill="auto"/>
            <w:vAlign w:val="bottom"/>
          </w:tcPr>
          <w:p w14:paraId="03FFAFB4"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7</w:t>
            </w:r>
          </w:p>
        </w:tc>
      </w:tr>
      <w:tr w:rsidR="00000A68" w:rsidRPr="008A17D4" w14:paraId="4FC74CB3" w14:textId="77777777" w:rsidTr="00F224D2">
        <w:trPr>
          <w:trHeight w:val="288"/>
          <w:jc w:val="center"/>
        </w:trPr>
        <w:tc>
          <w:tcPr>
            <w:tcW w:w="5140" w:type="dxa"/>
            <w:shd w:val="clear" w:color="auto" w:fill="auto"/>
            <w:vAlign w:val="bottom"/>
          </w:tcPr>
          <w:p w14:paraId="52CE5371"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Waiver or reduction of Contribution</w:t>
            </w:r>
          </w:p>
        </w:tc>
        <w:tc>
          <w:tcPr>
            <w:tcW w:w="1300" w:type="dxa"/>
            <w:shd w:val="clear" w:color="auto" w:fill="auto"/>
            <w:vAlign w:val="bottom"/>
          </w:tcPr>
          <w:p w14:paraId="50640A44"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5,439</w:t>
            </w:r>
          </w:p>
        </w:tc>
        <w:tc>
          <w:tcPr>
            <w:tcW w:w="1500" w:type="dxa"/>
            <w:shd w:val="clear" w:color="auto" w:fill="auto"/>
            <w:vAlign w:val="bottom"/>
          </w:tcPr>
          <w:p w14:paraId="28EAB8FB"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52</w:t>
            </w:r>
          </w:p>
        </w:tc>
      </w:tr>
      <w:tr w:rsidR="00000A68" w:rsidRPr="008A17D4" w14:paraId="191D2829" w14:textId="77777777" w:rsidTr="00F224D2">
        <w:trPr>
          <w:trHeight w:val="288"/>
          <w:jc w:val="center"/>
        </w:trPr>
        <w:tc>
          <w:tcPr>
            <w:tcW w:w="5140" w:type="dxa"/>
            <w:shd w:val="clear" w:color="auto" w:fill="auto"/>
            <w:vAlign w:val="bottom"/>
          </w:tcPr>
          <w:p w14:paraId="2BD64EDD"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Waiver of Costs</w:t>
            </w:r>
          </w:p>
        </w:tc>
        <w:tc>
          <w:tcPr>
            <w:tcW w:w="1300" w:type="dxa"/>
            <w:shd w:val="clear" w:color="auto" w:fill="auto"/>
            <w:vAlign w:val="bottom"/>
          </w:tcPr>
          <w:p w14:paraId="579C33F9"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177</w:t>
            </w:r>
          </w:p>
        </w:tc>
        <w:tc>
          <w:tcPr>
            <w:tcW w:w="1500" w:type="dxa"/>
            <w:shd w:val="clear" w:color="auto" w:fill="auto"/>
            <w:vAlign w:val="bottom"/>
          </w:tcPr>
          <w:p w14:paraId="1E82C06F"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31</w:t>
            </w:r>
          </w:p>
        </w:tc>
      </w:tr>
      <w:tr w:rsidR="00000A68" w:rsidRPr="008A17D4" w14:paraId="04E6B378" w14:textId="77777777" w:rsidTr="00F224D2">
        <w:trPr>
          <w:trHeight w:val="288"/>
          <w:jc w:val="center"/>
        </w:trPr>
        <w:tc>
          <w:tcPr>
            <w:tcW w:w="5140" w:type="dxa"/>
            <w:shd w:val="clear" w:color="auto" w:fill="auto"/>
            <w:vAlign w:val="bottom"/>
          </w:tcPr>
          <w:p w14:paraId="0E9A6B77"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Termination &amp; Revocation of Legal Aid Certificate</w:t>
            </w:r>
          </w:p>
        </w:tc>
        <w:tc>
          <w:tcPr>
            <w:tcW w:w="1300" w:type="dxa"/>
            <w:shd w:val="clear" w:color="auto" w:fill="auto"/>
            <w:vAlign w:val="bottom"/>
          </w:tcPr>
          <w:p w14:paraId="55195B0B"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140</w:t>
            </w:r>
          </w:p>
        </w:tc>
        <w:tc>
          <w:tcPr>
            <w:tcW w:w="1500" w:type="dxa"/>
            <w:shd w:val="clear" w:color="auto" w:fill="auto"/>
            <w:vAlign w:val="bottom"/>
          </w:tcPr>
          <w:p w14:paraId="48C69248"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2</w:t>
            </w:r>
          </w:p>
        </w:tc>
      </w:tr>
      <w:tr w:rsidR="00000A68" w:rsidRPr="008A17D4" w14:paraId="7BE75ED1" w14:textId="77777777" w:rsidTr="00F224D2">
        <w:trPr>
          <w:trHeight w:val="288"/>
          <w:jc w:val="center"/>
        </w:trPr>
        <w:tc>
          <w:tcPr>
            <w:tcW w:w="5140" w:type="dxa"/>
            <w:shd w:val="clear" w:color="auto" w:fill="auto"/>
            <w:vAlign w:val="bottom"/>
          </w:tcPr>
          <w:p w14:paraId="217FB7D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Instalment Arrangement</w:t>
            </w:r>
          </w:p>
        </w:tc>
        <w:tc>
          <w:tcPr>
            <w:tcW w:w="1300" w:type="dxa"/>
            <w:shd w:val="clear" w:color="auto" w:fill="auto"/>
            <w:vAlign w:val="bottom"/>
          </w:tcPr>
          <w:p w14:paraId="3BBD9F1C"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283</w:t>
            </w:r>
          </w:p>
        </w:tc>
        <w:tc>
          <w:tcPr>
            <w:tcW w:w="1500" w:type="dxa"/>
            <w:shd w:val="clear" w:color="auto" w:fill="auto"/>
            <w:vAlign w:val="bottom"/>
          </w:tcPr>
          <w:p w14:paraId="748DB861"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0</w:t>
            </w:r>
          </w:p>
        </w:tc>
      </w:tr>
      <w:tr w:rsidR="00000A68" w:rsidRPr="008A17D4" w14:paraId="655B2ACC" w14:textId="77777777" w:rsidTr="00F224D2">
        <w:trPr>
          <w:trHeight w:val="288"/>
          <w:jc w:val="center"/>
        </w:trPr>
        <w:tc>
          <w:tcPr>
            <w:tcW w:w="5140" w:type="dxa"/>
            <w:shd w:val="clear" w:color="auto" w:fill="auto"/>
            <w:vAlign w:val="bottom"/>
          </w:tcPr>
          <w:p w14:paraId="762D623F" w14:textId="77777777" w:rsidR="00000A68" w:rsidRPr="008A17D4" w:rsidRDefault="00000A68" w:rsidP="00F224D2">
            <w:pPr>
              <w:spacing w:after="0" w:line="276" w:lineRule="auto"/>
              <w:rPr>
                <w:rFonts w:ascii="Arial" w:eastAsia="Arial" w:hAnsi="Arial" w:cs="Arial"/>
                <w:color w:val="000000" w:themeColor="text1"/>
                <w:sz w:val="22"/>
                <w:szCs w:val="22"/>
              </w:rPr>
            </w:pPr>
            <w:r w:rsidRPr="008A17D4">
              <w:rPr>
                <w:rFonts w:ascii="Arial" w:eastAsia="Arial" w:hAnsi="Arial" w:cs="Arial"/>
                <w:color w:val="000000" w:themeColor="text1"/>
                <w:sz w:val="22"/>
                <w:szCs w:val="22"/>
              </w:rPr>
              <w:t>Coroners’ Inquest Certificates</w:t>
            </w:r>
          </w:p>
        </w:tc>
        <w:tc>
          <w:tcPr>
            <w:tcW w:w="1300" w:type="dxa"/>
            <w:shd w:val="clear" w:color="auto" w:fill="auto"/>
            <w:vAlign w:val="bottom"/>
          </w:tcPr>
          <w:p w14:paraId="461F0180"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31</w:t>
            </w:r>
          </w:p>
        </w:tc>
        <w:tc>
          <w:tcPr>
            <w:tcW w:w="1500" w:type="dxa"/>
            <w:shd w:val="clear" w:color="auto" w:fill="auto"/>
            <w:vAlign w:val="bottom"/>
          </w:tcPr>
          <w:p w14:paraId="2E8953A8" w14:textId="77777777" w:rsidR="00000A68" w:rsidRPr="008A17D4" w:rsidRDefault="00000A68" w:rsidP="00F224D2">
            <w:pPr>
              <w:spacing w:after="0" w:line="276" w:lineRule="auto"/>
              <w:jc w:val="right"/>
              <w:rPr>
                <w:rFonts w:ascii="Arial" w:eastAsia="Arial" w:hAnsi="Arial" w:cs="Arial"/>
                <w:color w:val="000000" w:themeColor="text1"/>
                <w:sz w:val="22"/>
                <w:szCs w:val="22"/>
              </w:rPr>
            </w:pPr>
            <w:r w:rsidRPr="008A17D4">
              <w:rPr>
                <w:rFonts w:ascii="Arial" w:eastAsia="Arial" w:hAnsi="Arial" w:cs="Arial"/>
                <w:color w:val="000000" w:themeColor="text1"/>
                <w:sz w:val="22"/>
                <w:szCs w:val="22"/>
              </w:rPr>
              <w:t>0</w:t>
            </w:r>
          </w:p>
        </w:tc>
      </w:tr>
    </w:tbl>
    <w:p w14:paraId="7585BAFC" w14:textId="77777777" w:rsidR="00000A68" w:rsidRPr="008A17D4" w:rsidRDefault="00000A68" w:rsidP="00000A68">
      <w:pPr>
        <w:spacing w:after="0" w:line="276" w:lineRule="auto"/>
        <w:jc w:val="center"/>
        <w:rPr>
          <w:rFonts w:ascii="Arial" w:eastAsia="Arial" w:hAnsi="Arial" w:cs="Arial"/>
          <w:b/>
          <w:color w:val="000000" w:themeColor="text1"/>
        </w:rPr>
      </w:pPr>
    </w:p>
    <w:p w14:paraId="26633E73" w14:textId="77777777" w:rsidR="00000A68" w:rsidRPr="008A17D4" w:rsidRDefault="00000A68" w:rsidP="00000A68">
      <w:pPr>
        <w:spacing w:after="0" w:line="276" w:lineRule="auto"/>
        <w:jc w:val="center"/>
        <w:rPr>
          <w:rFonts w:ascii="Arial" w:eastAsia="Arial" w:hAnsi="Arial" w:cs="Arial"/>
          <w:b/>
          <w:color w:val="000000" w:themeColor="text1"/>
        </w:rPr>
      </w:pPr>
    </w:p>
    <w:p w14:paraId="485F80A4"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2</w:t>
      </w:r>
      <w:r>
        <w:rPr>
          <w:rFonts w:ascii="Arial" w:eastAsia="Arial" w:hAnsi="Arial" w:cs="Arial"/>
          <w:b/>
          <w:color w:val="000000" w:themeColor="text1"/>
        </w:rPr>
        <w:t>2</w:t>
      </w:r>
    </w:p>
    <w:p w14:paraId="12D6FCA1" w14:textId="77777777" w:rsidR="00000A68" w:rsidRPr="008A17D4" w:rsidRDefault="00000A68" w:rsidP="00000A68">
      <w:pPr>
        <w:spacing w:after="0" w:line="276" w:lineRule="auto"/>
        <w:ind w:left="1134" w:hanging="1134"/>
        <w:jc w:val="center"/>
        <w:rPr>
          <w:rFonts w:ascii="Arial" w:eastAsia="Arial" w:hAnsi="Arial" w:cs="Arial"/>
          <w:b/>
          <w:color w:val="000000" w:themeColor="text1"/>
        </w:rPr>
      </w:pPr>
      <w:r w:rsidRPr="008A17D4">
        <w:rPr>
          <w:rFonts w:ascii="Arial" w:eastAsia="Arial" w:hAnsi="Arial" w:cs="Arial"/>
          <w:b/>
          <w:color w:val="000000" w:themeColor="text1"/>
        </w:rPr>
        <w:t xml:space="preserve">Annual Expenditure of Claims Processed Under the Scheme by the </w:t>
      </w:r>
    </w:p>
    <w:p w14:paraId="5CA6794A" w14:textId="77777777" w:rsidR="00000A68" w:rsidRPr="008A17D4" w:rsidRDefault="00000A68" w:rsidP="00000A68">
      <w:pPr>
        <w:spacing w:after="0" w:line="276" w:lineRule="auto"/>
        <w:ind w:left="1134" w:hanging="1134"/>
        <w:jc w:val="center"/>
        <w:rPr>
          <w:rFonts w:ascii="Arial" w:eastAsia="Arial" w:hAnsi="Arial" w:cs="Arial"/>
          <w:b/>
          <w:color w:val="000000" w:themeColor="text1"/>
        </w:rPr>
      </w:pPr>
      <w:r w:rsidRPr="008A17D4">
        <w:rPr>
          <w:rFonts w:ascii="Arial" w:eastAsia="Arial" w:hAnsi="Arial" w:cs="Arial"/>
          <w:b/>
          <w:color w:val="000000" w:themeColor="text1"/>
        </w:rPr>
        <w:t xml:space="preserve">Financial Shared Services (inclusive of </w:t>
      </w:r>
      <w:proofErr w:type="gramStart"/>
      <w:r w:rsidRPr="008A17D4">
        <w:rPr>
          <w:rFonts w:ascii="Arial" w:eastAsia="Arial" w:hAnsi="Arial" w:cs="Arial"/>
          <w:b/>
          <w:color w:val="000000" w:themeColor="text1"/>
        </w:rPr>
        <w:t>VAT)*</w:t>
      </w:r>
      <w:proofErr w:type="gramEnd"/>
    </w:p>
    <w:tbl>
      <w:tblPr>
        <w:tblW w:w="8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3745"/>
        <w:gridCol w:w="3621"/>
      </w:tblGrid>
      <w:tr w:rsidR="00000A68" w:rsidRPr="008A17D4" w14:paraId="480BD0D0" w14:textId="77777777" w:rsidTr="00F224D2">
        <w:tc>
          <w:tcPr>
            <w:tcW w:w="1542" w:type="dxa"/>
            <w:shd w:val="clear" w:color="auto" w:fill="auto"/>
          </w:tcPr>
          <w:p w14:paraId="7987ECB0" w14:textId="77777777" w:rsidR="00000A68" w:rsidRPr="008A17D4" w:rsidRDefault="00000A68" w:rsidP="00F224D2">
            <w:pPr>
              <w:spacing w:after="200" w:line="276" w:lineRule="auto"/>
              <w:rPr>
                <w:rFonts w:ascii="Arial" w:eastAsia="Arial" w:hAnsi="Arial" w:cs="Arial"/>
                <w:color w:val="000000" w:themeColor="text1"/>
              </w:rPr>
            </w:pPr>
            <w:r w:rsidRPr="008A17D4">
              <w:rPr>
                <w:rFonts w:ascii="Arial" w:eastAsia="Arial" w:hAnsi="Arial" w:cs="Arial"/>
                <w:color w:val="000000" w:themeColor="text1"/>
              </w:rPr>
              <w:t>Year</w:t>
            </w:r>
          </w:p>
        </w:tc>
        <w:tc>
          <w:tcPr>
            <w:tcW w:w="3745" w:type="dxa"/>
            <w:shd w:val="clear" w:color="auto" w:fill="auto"/>
          </w:tcPr>
          <w:p w14:paraId="6E900FD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Number of claims authorised for payment</w:t>
            </w:r>
          </w:p>
          <w:p w14:paraId="27BCF809" w14:textId="77777777" w:rsidR="00000A68" w:rsidRPr="008A17D4" w:rsidRDefault="00000A68" w:rsidP="00F224D2">
            <w:pPr>
              <w:spacing w:line="276" w:lineRule="auto"/>
              <w:rPr>
                <w:rFonts w:ascii="Arial" w:eastAsia="Arial" w:hAnsi="Arial" w:cs="Arial"/>
                <w:color w:val="000000" w:themeColor="text1"/>
              </w:rPr>
            </w:pPr>
          </w:p>
        </w:tc>
        <w:tc>
          <w:tcPr>
            <w:tcW w:w="3621" w:type="dxa"/>
            <w:shd w:val="clear" w:color="auto" w:fill="auto"/>
          </w:tcPr>
          <w:p w14:paraId="17844305" w14:textId="77777777" w:rsidR="00000A68" w:rsidRPr="008A17D4" w:rsidRDefault="00000A68" w:rsidP="00F224D2">
            <w:pPr>
              <w:spacing w:after="200" w:line="276" w:lineRule="auto"/>
              <w:rPr>
                <w:rFonts w:ascii="Arial" w:eastAsia="Arial" w:hAnsi="Arial" w:cs="Arial"/>
                <w:color w:val="000000" w:themeColor="text1"/>
                <w:highlight w:val="white"/>
              </w:rPr>
            </w:pPr>
            <w:r w:rsidRPr="008A17D4">
              <w:rPr>
                <w:rFonts w:ascii="Arial" w:eastAsia="Arial" w:hAnsi="Arial" w:cs="Arial"/>
                <w:color w:val="000000" w:themeColor="text1"/>
              </w:rPr>
              <w:t xml:space="preserve">Annual Expenditure* </w:t>
            </w:r>
          </w:p>
        </w:tc>
      </w:tr>
      <w:tr w:rsidR="00000A68" w:rsidRPr="008A17D4" w14:paraId="67E1D41B" w14:textId="77777777" w:rsidTr="00F224D2">
        <w:tc>
          <w:tcPr>
            <w:tcW w:w="1542" w:type="dxa"/>
            <w:shd w:val="clear" w:color="auto" w:fill="auto"/>
          </w:tcPr>
          <w:p w14:paraId="085685AC"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2011</w:t>
            </w:r>
          </w:p>
        </w:tc>
        <w:tc>
          <w:tcPr>
            <w:tcW w:w="3745" w:type="dxa"/>
            <w:shd w:val="clear" w:color="auto" w:fill="auto"/>
          </w:tcPr>
          <w:p w14:paraId="7A52BD3F"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Not available**</w:t>
            </w:r>
          </w:p>
        </w:tc>
        <w:tc>
          <w:tcPr>
            <w:tcW w:w="3621" w:type="dxa"/>
            <w:shd w:val="clear" w:color="auto" w:fill="auto"/>
          </w:tcPr>
          <w:p w14:paraId="533308B4"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1,173,000</w:t>
            </w:r>
          </w:p>
        </w:tc>
      </w:tr>
      <w:tr w:rsidR="00000A68" w:rsidRPr="008A17D4" w14:paraId="676A355F" w14:textId="77777777" w:rsidTr="00F224D2">
        <w:tc>
          <w:tcPr>
            <w:tcW w:w="1542" w:type="dxa"/>
            <w:shd w:val="clear" w:color="auto" w:fill="auto"/>
          </w:tcPr>
          <w:p w14:paraId="5D92ED2B"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2012</w:t>
            </w:r>
          </w:p>
        </w:tc>
        <w:tc>
          <w:tcPr>
            <w:tcW w:w="3745" w:type="dxa"/>
            <w:shd w:val="clear" w:color="auto" w:fill="auto"/>
          </w:tcPr>
          <w:p w14:paraId="68A170E5"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4,155</w:t>
            </w:r>
          </w:p>
        </w:tc>
        <w:tc>
          <w:tcPr>
            <w:tcW w:w="3621" w:type="dxa"/>
            <w:shd w:val="clear" w:color="auto" w:fill="auto"/>
          </w:tcPr>
          <w:p w14:paraId="1474FF13"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887,000</w:t>
            </w:r>
          </w:p>
        </w:tc>
      </w:tr>
      <w:tr w:rsidR="00000A68" w:rsidRPr="008A17D4" w14:paraId="0DFB3148" w14:textId="77777777" w:rsidTr="00F224D2">
        <w:tc>
          <w:tcPr>
            <w:tcW w:w="1542" w:type="dxa"/>
            <w:shd w:val="clear" w:color="auto" w:fill="auto"/>
          </w:tcPr>
          <w:p w14:paraId="708E6390"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2013</w:t>
            </w:r>
          </w:p>
        </w:tc>
        <w:tc>
          <w:tcPr>
            <w:tcW w:w="3745" w:type="dxa"/>
            <w:shd w:val="clear" w:color="auto" w:fill="auto"/>
          </w:tcPr>
          <w:p w14:paraId="218E744A"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3,947</w:t>
            </w:r>
          </w:p>
        </w:tc>
        <w:tc>
          <w:tcPr>
            <w:tcW w:w="3621" w:type="dxa"/>
            <w:shd w:val="clear" w:color="auto" w:fill="auto"/>
          </w:tcPr>
          <w:p w14:paraId="711000CA"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812,000</w:t>
            </w:r>
          </w:p>
        </w:tc>
      </w:tr>
      <w:tr w:rsidR="00000A68" w:rsidRPr="008A17D4" w14:paraId="2CF93AFB" w14:textId="77777777" w:rsidTr="00F224D2">
        <w:tc>
          <w:tcPr>
            <w:tcW w:w="1542" w:type="dxa"/>
            <w:shd w:val="clear" w:color="auto" w:fill="auto"/>
          </w:tcPr>
          <w:p w14:paraId="789E6035"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2014</w:t>
            </w:r>
          </w:p>
        </w:tc>
        <w:tc>
          <w:tcPr>
            <w:tcW w:w="3745" w:type="dxa"/>
            <w:shd w:val="clear" w:color="auto" w:fill="auto"/>
          </w:tcPr>
          <w:p w14:paraId="6EDDD546"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4,289</w:t>
            </w:r>
          </w:p>
        </w:tc>
        <w:tc>
          <w:tcPr>
            <w:tcW w:w="3621" w:type="dxa"/>
            <w:shd w:val="clear" w:color="auto" w:fill="auto"/>
          </w:tcPr>
          <w:p w14:paraId="4F4BE0BB"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1,010,000</w:t>
            </w:r>
          </w:p>
        </w:tc>
      </w:tr>
      <w:tr w:rsidR="00000A68" w:rsidRPr="008A17D4" w14:paraId="64071199" w14:textId="77777777" w:rsidTr="00F224D2">
        <w:trPr>
          <w:trHeight w:val="345"/>
        </w:trPr>
        <w:tc>
          <w:tcPr>
            <w:tcW w:w="1542" w:type="dxa"/>
            <w:shd w:val="clear" w:color="auto" w:fill="auto"/>
          </w:tcPr>
          <w:p w14:paraId="705868E0"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2015</w:t>
            </w:r>
          </w:p>
        </w:tc>
        <w:tc>
          <w:tcPr>
            <w:tcW w:w="3745" w:type="dxa"/>
            <w:shd w:val="clear" w:color="auto" w:fill="auto"/>
          </w:tcPr>
          <w:p w14:paraId="0ABC5456"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4,384</w:t>
            </w:r>
          </w:p>
        </w:tc>
        <w:tc>
          <w:tcPr>
            <w:tcW w:w="3621" w:type="dxa"/>
            <w:shd w:val="clear" w:color="auto" w:fill="auto"/>
          </w:tcPr>
          <w:p w14:paraId="75FC1D90"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1,444,000</w:t>
            </w:r>
          </w:p>
        </w:tc>
      </w:tr>
      <w:tr w:rsidR="00000A68" w:rsidRPr="008A17D4" w14:paraId="5BA37F88" w14:textId="77777777" w:rsidTr="00F224D2">
        <w:trPr>
          <w:trHeight w:val="345"/>
        </w:trPr>
        <w:tc>
          <w:tcPr>
            <w:tcW w:w="1542" w:type="dxa"/>
            <w:shd w:val="clear" w:color="auto" w:fill="auto"/>
          </w:tcPr>
          <w:p w14:paraId="7E3B172F"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2016</w:t>
            </w:r>
          </w:p>
        </w:tc>
        <w:tc>
          <w:tcPr>
            <w:tcW w:w="3745" w:type="dxa"/>
            <w:shd w:val="clear" w:color="auto" w:fill="auto"/>
          </w:tcPr>
          <w:p w14:paraId="3BF568E6"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4,258</w:t>
            </w:r>
          </w:p>
        </w:tc>
        <w:tc>
          <w:tcPr>
            <w:tcW w:w="3621" w:type="dxa"/>
            <w:shd w:val="clear" w:color="auto" w:fill="auto"/>
          </w:tcPr>
          <w:p w14:paraId="50C61F16"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1,711,000</w:t>
            </w:r>
          </w:p>
        </w:tc>
      </w:tr>
      <w:tr w:rsidR="00000A68" w:rsidRPr="008A17D4" w14:paraId="05698067" w14:textId="77777777" w:rsidTr="00F224D2">
        <w:trPr>
          <w:trHeight w:val="345"/>
        </w:trPr>
        <w:tc>
          <w:tcPr>
            <w:tcW w:w="1542" w:type="dxa"/>
            <w:shd w:val="clear" w:color="auto" w:fill="auto"/>
          </w:tcPr>
          <w:p w14:paraId="2A607DDE"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2017</w:t>
            </w:r>
          </w:p>
        </w:tc>
        <w:tc>
          <w:tcPr>
            <w:tcW w:w="3745" w:type="dxa"/>
            <w:shd w:val="clear" w:color="auto" w:fill="auto"/>
          </w:tcPr>
          <w:p w14:paraId="52C971FB"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4,125</w:t>
            </w:r>
          </w:p>
        </w:tc>
        <w:tc>
          <w:tcPr>
            <w:tcW w:w="3621" w:type="dxa"/>
            <w:shd w:val="clear" w:color="auto" w:fill="auto"/>
          </w:tcPr>
          <w:p w14:paraId="15269D34"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1,864,000</w:t>
            </w:r>
          </w:p>
        </w:tc>
      </w:tr>
      <w:tr w:rsidR="00000A68" w:rsidRPr="008A17D4" w14:paraId="03446721" w14:textId="77777777" w:rsidTr="00F224D2">
        <w:trPr>
          <w:trHeight w:val="345"/>
        </w:trPr>
        <w:tc>
          <w:tcPr>
            <w:tcW w:w="1542" w:type="dxa"/>
            <w:shd w:val="clear" w:color="auto" w:fill="auto"/>
          </w:tcPr>
          <w:p w14:paraId="3B6F9ED9"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2018</w:t>
            </w:r>
          </w:p>
        </w:tc>
        <w:tc>
          <w:tcPr>
            <w:tcW w:w="3745" w:type="dxa"/>
            <w:shd w:val="clear" w:color="auto" w:fill="auto"/>
          </w:tcPr>
          <w:p w14:paraId="442DC3D9"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4,307</w:t>
            </w:r>
          </w:p>
        </w:tc>
        <w:tc>
          <w:tcPr>
            <w:tcW w:w="3621" w:type="dxa"/>
            <w:shd w:val="clear" w:color="auto" w:fill="auto"/>
          </w:tcPr>
          <w:p w14:paraId="2ABF2D95"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1,948,000</w:t>
            </w:r>
          </w:p>
        </w:tc>
      </w:tr>
      <w:tr w:rsidR="00000A68" w:rsidRPr="008A17D4" w14:paraId="7B041395" w14:textId="77777777" w:rsidTr="00F224D2">
        <w:trPr>
          <w:trHeight w:val="345"/>
        </w:trPr>
        <w:tc>
          <w:tcPr>
            <w:tcW w:w="1542" w:type="dxa"/>
            <w:shd w:val="clear" w:color="auto" w:fill="auto"/>
          </w:tcPr>
          <w:p w14:paraId="723500BA"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2019</w:t>
            </w:r>
          </w:p>
        </w:tc>
        <w:tc>
          <w:tcPr>
            <w:tcW w:w="3745" w:type="dxa"/>
            <w:shd w:val="clear" w:color="auto" w:fill="auto"/>
          </w:tcPr>
          <w:p w14:paraId="7669D20F"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3,970</w:t>
            </w:r>
          </w:p>
        </w:tc>
        <w:tc>
          <w:tcPr>
            <w:tcW w:w="3621" w:type="dxa"/>
            <w:shd w:val="clear" w:color="auto" w:fill="auto"/>
          </w:tcPr>
          <w:p w14:paraId="54AC8F58"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1,715,000</w:t>
            </w:r>
          </w:p>
        </w:tc>
      </w:tr>
      <w:tr w:rsidR="00000A68" w:rsidRPr="008A17D4" w14:paraId="4E3990CD" w14:textId="77777777" w:rsidTr="00F224D2">
        <w:trPr>
          <w:trHeight w:val="345"/>
        </w:trPr>
        <w:tc>
          <w:tcPr>
            <w:tcW w:w="1542" w:type="dxa"/>
            <w:shd w:val="clear" w:color="auto" w:fill="auto"/>
          </w:tcPr>
          <w:p w14:paraId="66703B8E"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2020</w:t>
            </w:r>
          </w:p>
        </w:tc>
        <w:tc>
          <w:tcPr>
            <w:tcW w:w="3745" w:type="dxa"/>
            <w:shd w:val="clear" w:color="auto" w:fill="auto"/>
          </w:tcPr>
          <w:p w14:paraId="7AA99D4F"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4,534</w:t>
            </w:r>
          </w:p>
        </w:tc>
        <w:tc>
          <w:tcPr>
            <w:tcW w:w="3621" w:type="dxa"/>
            <w:shd w:val="clear" w:color="auto" w:fill="auto"/>
          </w:tcPr>
          <w:p w14:paraId="5804E106"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1,983,000</w:t>
            </w:r>
          </w:p>
        </w:tc>
      </w:tr>
      <w:tr w:rsidR="00000A68" w:rsidRPr="008A17D4" w14:paraId="0F8E7C33" w14:textId="77777777" w:rsidTr="00F224D2">
        <w:trPr>
          <w:trHeight w:val="345"/>
        </w:trPr>
        <w:tc>
          <w:tcPr>
            <w:tcW w:w="1542" w:type="dxa"/>
            <w:shd w:val="clear" w:color="auto" w:fill="auto"/>
          </w:tcPr>
          <w:p w14:paraId="1174D859"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lastRenderedPageBreak/>
              <w:t>2021</w:t>
            </w:r>
          </w:p>
        </w:tc>
        <w:tc>
          <w:tcPr>
            <w:tcW w:w="3745" w:type="dxa"/>
            <w:shd w:val="clear" w:color="auto" w:fill="auto"/>
          </w:tcPr>
          <w:p w14:paraId="4A9C99EF"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4,177</w:t>
            </w:r>
          </w:p>
        </w:tc>
        <w:tc>
          <w:tcPr>
            <w:tcW w:w="3621" w:type="dxa"/>
            <w:shd w:val="clear" w:color="auto" w:fill="auto"/>
          </w:tcPr>
          <w:p w14:paraId="74CA4A3A"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1,888,000</w:t>
            </w:r>
          </w:p>
        </w:tc>
      </w:tr>
      <w:tr w:rsidR="00000A68" w:rsidRPr="008A17D4" w14:paraId="5684E766" w14:textId="77777777" w:rsidTr="00F224D2">
        <w:trPr>
          <w:trHeight w:val="345"/>
        </w:trPr>
        <w:tc>
          <w:tcPr>
            <w:tcW w:w="1542" w:type="dxa"/>
            <w:shd w:val="clear" w:color="auto" w:fill="auto"/>
          </w:tcPr>
          <w:p w14:paraId="683F5E02"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2022</w:t>
            </w:r>
          </w:p>
        </w:tc>
        <w:tc>
          <w:tcPr>
            <w:tcW w:w="3745" w:type="dxa"/>
            <w:shd w:val="clear" w:color="auto" w:fill="auto"/>
          </w:tcPr>
          <w:p w14:paraId="62065661"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3,266</w:t>
            </w:r>
          </w:p>
        </w:tc>
        <w:tc>
          <w:tcPr>
            <w:tcW w:w="3621" w:type="dxa"/>
            <w:shd w:val="clear" w:color="auto" w:fill="auto"/>
          </w:tcPr>
          <w:p w14:paraId="282CB768"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1,435,000</w:t>
            </w:r>
          </w:p>
        </w:tc>
      </w:tr>
      <w:tr w:rsidR="00000A68" w:rsidRPr="008A17D4" w14:paraId="2B99A6A4" w14:textId="77777777" w:rsidTr="00F224D2">
        <w:trPr>
          <w:trHeight w:val="345"/>
        </w:trPr>
        <w:tc>
          <w:tcPr>
            <w:tcW w:w="1542" w:type="dxa"/>
            <w:shd w:val="clear" w:color="auto" w:fill="auto"/>
          </w:tcPr>
          <w:p w14:paraId="43AE0CFF"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2023</w:t>
            </w:r>
          </w:p>
        </w:tc>
        <w:tc>
          <w:tcPr>
            <w:tcW w:w="3745" w:type="dxa"/>
            <w:shd w:val="clear" w:color="auto" w:fill="auto"/>
          </w:tcPr>
          <w:p w14:paraId="07355D6B"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3,148</w:t>
            </w:r>
          </w:p>
        </w:tc>
        <w:tc>
          <w:tcPr>
            <w:tcW w:w="3621" w:type="dxa"/>
            <w:shd w:val="clear" w:color="auto" w:fill="auto"/>
          </w:tcPr>
          <w:p w14:paraId="254D8FFD"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1,439,569</w:t>
            </w:r>
          </w:p>
        </w:tc>
      </w:tr>
    </w:tbl>
    <w:p w14:paraId="409AB13A" w14:textId="77777777" w:rsidR="00000A68" w:rsidRPr="008A17D4" w:rsidRDefault="00000A68" w:rsidP="00000A68">
      <w:pPr>
        <w:spacing w:after="0" w:line="276" w:lineRule="auto"/>
        <w:rPr>
          <w:rFonts w:ascii="Arial" w:eastAsia="Arial" w:hAnsi="Arial" w:cs="Arial"/>
          <w:b/>
          <w:color w:val="000000" w:themeColor="text1"/>
        </w:rPr>
      </w:pPr>
    </w:p>
    <w:p w14:paraId="098DDB23" w14:textId="77777777" w:rsidR="00000A68" w:rsidRDefault="00000A68" w:rsidP="00000A68">
      <w:pPr>
        <w:spacing w:after="0" w:line="360" w:lineRule="auto"/>
        <w:jc w:val="both"/>
        <w:rPr>
          <w:rFonts w:ascii="Arial" w:hAnsi="Arial" w:cs="Arial"/>
          <w:iCs/>
          <w:sz w:val="18"/>
          <w:szCs w:val="18"/>
          <w:shd w:val="clear" w:color="auto" w:fill="FFFFFF" w:themeFill="background1"/>
        </w:rPr>
      </w:pPr>
      <w:r w:rsidRPr="009A1541">
        <w:rPr>
          <w:rFonts w:ascii="Arial" w:hAnsi="Arial" w:cs="Arial"/>
          <w:iCs/>
          <w:sz w:val="18"/>
          <w:szCs w:val="18"/>
          <w:shd w:val="clear" w:color="auto" w:fill="FFFFFF" w:themeFill="background1"/>
        </w:rPr>
        <w:t>*The expenditure figures above are</w:t>
      </w:r>
      <w:r w:rsidRPr="009A1541">
        <w:rPr>
          <w:rFonts w:ascii="Arial" w:hAnsi="Arial" w:cs="Arial"/>
          <w:b/>
          <w:iCs/>
          <w:sz w:val="18"/>
          <w:szCs w:val="18"/>
          <w:shd w:val="clear" w:color="auto" w:fill="FFFFFF" w:themeFill="background1"/>
        </w:rPr>
        <w:t xml:space="preserve"> inclusive</w:t>
      </w:r>
      <w:r w:rsidRPr="009A1541">
        <w:rPr>
          <w:rFonts w:ascii="Arial" w:hAnsi="Arial" w:cs="Arial"/>
          <w:iCs/>
          <w:sz w:val="18"/>
          <w:szCs w:val="18"/>
          <w:shd w:val="clear" w:color="auto" w:fill="FFFFFF" w:themeFill="background1"/>
        </w:rPr>
        <w:t xml:space="preserve"> of VAT</w:t>
      </w:r>
      <w:r>
        <w:rPr>
          <w:rFonts w:ascii="Arial" w:hAnsi="Arial" w:cs="Arial"/>
          <w:iCs/>
          <w:sz w:val="18"/>
          <w:szCs w:val="18"/>
          <w:shd w:val="clear" w:color="auto" w:fill="FFFFFF" w:themeFill="background1"/>
        </w:rPr>
        <w:t xml:space="preserve"> and </w:t>
      </w:r>
      <w:r w:rsidRPr="009A1541">
        <w:rPr>
          <w:rFonts w:ascii="Arial" w:hAnsi="Arial" w:cs="Arial"/>
          <w:iCs/>
          <w:sz w:val="18"/>
          <w:szCs w:val="18"/>
          <w:shd w:val="clear" w:color="auto" w:fill="FFFFFF" w:themeFill="background1"/>
        </w:rPr>
        <w:t xml:space="preserve">collated by Financial Shared Services. </w:t>
      </w:r>
      <w:r>
        <w:rPr>
          <w:rFonts w:ascii="Arial" w:hAnsi="Arial" w:cs="Arial"/>
          <w:iCs/>
          <w:sz w:val="18"/>
          <w:szCs w:val="18"/>
          <w:shd w:val="clear" w:color="auto" w:fill="FFFFFF" w:themeFill="background1"/>
        </w:rPr>
        <w:t xml:space="preserve">As the </w:t>
      </w:r>
      <w:r w:rsidRPr="009A1541">
        <w:rPr>
          <w:rFonts w:ascii="Arial" w:hAnsi="Arial" w:cs="Arial"/>
          <w:iCs/>
          <w:sz w:val="18"/>
          <w:szCs w:val="18"/>
          <w:shd w:val="clear" w:color="auto" w:fill="FFFFFF" w:themeFill="background1"/>
        </w:rPr>
        <w:t xml:space="preserve">figures in Table 1 </w:t>
      </w:r>
      <w:r>
        <w:rPr>
          <w:rFonts w:ascii="Arial" w:hAnsi="Arial" w:cs="Arial"/>
          <w:iCs/>
          <w:sz w:val="18"/>
          <w:szCs w:val="18"/>
          <w:shd w:val="clear" w:color="auto" w:fill="FFFFFF" w:themeFill="background1"/>
        </w:rPr>
        <w:t>draw on the</w:t>
      </w:r>
      <w:r w:rsidRPr="009A1541">
        <w:rPr>
          <w:rFonts w:ascii="Arial" w:hAnsi="Arial" w:cs="Arial"/>
          <w:iCs/>
          <w:sz w:val="18"/>
          <w:szCs w:val="18"/>
          <w:shd w:val="clear" w:color="auto" w:fill="FFFFFF" w:themeFill="background1"/>
        </w:rPr>
        <w:t xml:space="preserve"> Department</w:t>
      </w:r>
      <w:r>
        <w:rPr>
          <w:rFonts w:ascii="Arial" w:hAnsi="Arial" w:cs="Arial"/>
          <w:iCs/>
          <w:sz w:val="18"/>
          <w:szCs w:val="18"/>
          <w:shd w:val="clear" w:color="auto" w:fill="FFFFFF" w:themeFill="background1"/>
        </w:rPr>
        <w:t xml:space="preserve"> of Justice</w:t>
      </w:r>
      <w:r w:rsidRPr="009A1541">
        <w:rPr>
          <w:rFonts w:ascii="Arial" w:hAnsi="Arial" w:cs="Arial"/>
          <w:iCs/>
          <w:sz w:val="18"/>
          <w:szCs w:val="18"/>
          <w:shd w:val="clear" w:color="auto" w:fill="FFFFFF" w:themeFill="background1"/>
        </w:rPr>
        <w:t xml:space="preserve"> IT system</w:t>
      </w:r>
      <w:r>
        <w:rPr>
          <w:rFonts w:ascii="Arial" w:hAnsi="Arial" w:cs="Arial"/>
          <w:iCs/>
          <w:sz w:val="18"/>
          <w:szCs w:val="18"/>
          <w:shd w:val="clear" w:color="auto" w:fill="FFFFFF" w:themeFill="background1"/>
        </w:rPr>
        <w:t>,</w:t>
      </w:r>
      <w:r w:rsidRPr="009A1541">
        <w:rPr>
          <w:rFonts w:ascii="Arial" w:hAnsi="Arial" w:cs="Arial"/>
          <w:iCs/>
          <w:sz w:val="18"/>
          <w:szCs w:val="18"/>
          <w:shd w:val="clear" w:color="auto" w:fill="FFFFFF" w:themeFill="background1"/>
        </w:rPr>
        <w:t xml:space="preserve"> they </w:t>
      </w:r>
      <w:r>
        <w:rPr>
          <w:rFonts w:ascii="Arial" w:hAnsi="Arial" w:cs="Arial"/>
          <w:iCs/>
          <w:sz w:val="18"/>
          <w:szCs w:val="18"/>
          <w:shd w:val="clear" w:color="auto" w:fill="FFFFFF" w:themeFill="background1"/>
        </w:rPr>
        <w:t>may</w:t>
      </w:r>
      <w:r w:rsidRPr="009A1541">
        <w:rPr>
          <w:rFonts w:ascii="Arial" w:hAnsi="Arial" w:cs="Arial"/>
          <w:iCs/>
          <w:sz w:val="18"/>
          <w:szCs w:val="18"/>
          <w:shd w:val="clear" w:color="auto" w:fill="FFFFFF" w:themeFill="background1"/>
        </w:rPr>
        <w:t xml:space="preserve"> differ with financial figures in this </w:t>
      </w:r>
      <w:r>
        <w:rPr>
          <w:rFonts w:ascii="Arial" w:hAnsi="Arial" w:cs="Arial"/>
          <w:iCs/>
          <w:sz w:val="18"/>
          <w:szCs w:val="18"/>
          <w:shd w:val="clear" w:color="auto" w:fill="FFFFFF" w:themeFill="background1"/>
        </w:rPr>
        <w:t>report</w:t>
      </w:r>
      <w:r w:rsidRPr="009A1541">
        <w:rPr>
          <w:rFonts w:ascii="Arial" w:hAnsi="Arial" w:cs="Arial"/>
          <w:iCs/>
          <w:sz w:val="18"/>
          <w:szCs w:val="18"/>
          <w:shd w:val="clear" w:color="auto" w:fill="FFFFFF" w:themeFill="background1"/>
        </w:rPr>
        <w:t xml:space="preserve"> </w:t>
      </w:r>
      <w:r>
        <w:rPr>
          <w:rFonts w:ascii="Arial" w:hAnsi="Arial" w:cs="Arial"/>
          <w:iCs/>
          <w:sz w:val="18"/>
          <w:szCs w:val="18"/>
          <w:shd w:val="clear" w:color="auto" w:fill="FFFFFF" w:themeFill="background1"/>
        </w:rPr>
        <w:t>that</w:t>
      </w:r>
      <w:r w:rsidRPr="009A1541">
        <w:rPr>
          <w:rFonts w:ascii="Arial" w:hAnsi="Arial" w:cs="Arial"/>
          <w:iCs/>
          <w:sz w:val="18"/>
          <w:szCs w:val="18"/>
          <w:shd w:val="clear" w:color="auto" w:fill="FFFFFF" w:themeFill="background1"/>
        </w:rPr>
        <w:t xml:space="preserve"> were drawn from the Board’s database.</w:t>
      </w:r>
    </w:p>
    <w:p w14:paraId="221C71C2" w14:textId="77777777" w:rsidR="00000A68" w:rsidRPr="006C5A6B" w:rsidRDefault="00000A68" w:rsidP="00000A68">
      <w:pPr>
        <w:spacing w:after="0" w:line="360" w:lineRule="auto"/>
        <w:jc w:val="both"/>
        <w:rPr>
          <w:rFonts w:ascii="Arial" w:hAnsi="Arial" w:cs="Arial"/>
          <w:iCs/>
          <w:sz w:val="18"/>
          <w:szCs w:val="18"/>
          <w:shd w:val="clear" w:color="auto" w:fill="FFFFFF" w:themeFill="background1"/>
        </w:rPr>
      </w:pPr>
      <w:r w:rsidRPr="006C5A6B">
        <w:rPr>
          <w:rFonts w:ascii="Arial" w:hAnsi="Arial" w:cs="Arial"/>
          <w:iCs/>
          <w:sz w:val="18"/>
          <w:szCs w:val="18"/>
          <w:shd w:val="clear" w:color="auto" w:fill="FFFFFF" w:themeFill="background1"/>
        </w:rPr>
        <w:t>** 2012 was the first full year that the Board managed the Scheme. Consequently, claim details are not available for previous years.</w:t>
      </w:r>
    </w:p>
    <w:p w14:paraId="3844E11D" w14:textId="77777777" w:rsidR="00000A68" w:rsidRPr="009A1541" w:rsidRDefault="00000A68" w:rsidP="00000A68">
      <w:pPr>
        <w:spacing w:after="0" w:line="360" w:lineRule="auto"/>
        <w:jc w:val="both"/>
        <w:rPr>
          <w:rFonts w:ascii="Arial" w:hAnsi="Arial" w:cs="Arial"/>
          <w:iCs/>
          <w:sz w:val="18"/>
          <w:szCs w:val="18"/>
          <w:shd w:val="clear" w:color="auto" w:fill="FFFFFF" w:themeFill="background1"/>
        </w:rPr>
      </w:pPr>
      <w:r w:rsidRPr="009A1541">
        <w:rPr>
          <w:rFonts w:ascii="Arial" w:hAnsi="Arial" w:cs="Arial"/>
          <w:iCs/>
          <w:sz w:val="18"/>
          <w:szCs w:val="18"/>
          <w:shd w:val="clear" w:color="auto" w:fill="FFFFFF" w:themeFill="background1"/>
        </w:rPr>
        <w:t xml:space="preserve">  </w:t>
      </w:r>
    </w:p>
    <w:p w14:paraId="457CF3DF" w14:textId="77777777" w:rsidR="00000A68" w:rsidRPr="008A17D4" w:rsidRDefault="00000A68" w:rsidP="00000A68">
      <w:pPr>
        <w:spacing w:after="0" w:line="276" w:lineRule="auto"/>
        <w:rPr>
          <w:rFonts w:ascii="Arial" w:eastAsia="Arial" w:hAnsi="Arial" w:cs="Arial"/>
          <w:b/>
          <w:color w:val="000000" w:themeColor="text1"/>
        </w:rPr>
      </w:pPr>
    </w:p>
    <w:p w14:paraId="65A47FC9" w14:textId="77777777" w:rsidR="00000A68" w:rsidRPr="008A17D4" w:rsidRDefault="00000A68" w:rsidP="00000A68">
      <w:pPr>
        <w:spacing w:after="0" w:line="276" w:lineRule="auto"/>
        <w:jc w:val="center"/>
        <w:rPr>
          <w:rFonts w:ascii="Arial" w:eastAsia="Arial" w:hAnsi="Arial" w:cs="Arial"/>
          <w:b/>
          <w:color w:val="000000" w:themeColor="text1"/>
        </w:rPr>
      </w:pPr>
    </w:p>
    <w:p w14:paraId="72C730B0"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2</w:t>
      </w:r>
      <w:r>
        <w:rPr>
          <w:rFonts w:ascii="Arial" w:eastAsia="Arial" w:hAnsi="Arial" w:cs="Arial"/>
          <w:b/>
          <w:color w:val="000000" w:themeColor="text1"/>
        </w:rPr>
        <w:t>3</w:t>
      </w:r>
    </w:p>
    <w:p w14:paraId="5EA3B4A4" w14:textId="77777777" w:rsidR="00000A68" w:rsidRPr="008A17D4" w:rsidRDefault="00000A68" w:rsidP="00000A68">
      <w:pPr>
        <w:spacing w:after="0" w:line="240" w:lineRule="auto"/>
        <w:jc w:val="center"/>
        <w:rPr>
          <w:rFonts w:ascii="Arial" w:hAnsi="Arial" w:cs="Arial"/>
          <w:b/>
          <w:color w:val="000000" w:themeColor="text1"/>
          <w:shd w:val="clear" w:color="auto" w:fill="FFFFFF" w:themeFill="background1"/>
        </w:rPr>
      </w:pPr>
      <w:r w:rsidRPr="008A17D4">
        <w:rPr>
          <w:rFonts w:ascii="Arial" w:hAnsi="Arial" w:cs="Arial"/>
          <w:b/>
          <w:color w:val="000000" w:themeColor="text1"/>
          <w:shd w:val="clear" w:color="auto" w:fill="FFFFFF" w:themeFill="background1"/>
        </w:rPr>
        <w:t>Garda Station Legal Advice Revised Scheme Payment Information</w:t>
      </w:r>
    </w:p>
    <w:p w14:paraId="4955D636" w14:textId="77777777" w:rsidR="00000A68" w:rsidRPr="008A17D4" w:rsidRDefault="00000A68" w:rsidP="00000A68">
      <w:pPr>
        <w:spacing w:after="0" w:line="276" w:lineRule="auto"/>
        <w:jc w:val="center"/>
        <w:rPr>
          <w:rFonts w:ascii="Arial" w:eastAsia="Arial" w:hAnsi="Arial" w:cs="Arial"/>
          <w:b/>
          <w:color w:val="000000" w:themeColor="text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7"/>
        <w:gridCol w:w="1147"/>
        <w:gridCol w:w="1093"/>
        <w:gridCol w:w="1289"/>
      </w:tblGrid>
      <w:tr w:rsidR="00000A68" w:rsidRPr="008A17D4" w14:paraId="512A8CF7" w14:textId="77777777" w:rsidTr="00F224D2">
        <w:tc>
          <w:tcPr>
            <w:tcW w:w="5487" w:type="dxa"/>
            <w:shd w:val="clear" w:color="auto" w:fill="auto"/>
          </w:tcPr>
          <w:p w14:paraId="7D07BF43" w14:textId="77777777" w:rsidR="00000A68" w:rsidRPr="008A17D4" w:rsidRDefault="00000A68" w:rsidP="00F224D2">
            <w:pPr>
              <w:spacing w:line="276" w:lineRule="auto"/>
              <w:rPr>
                <w:rFonts w:ascii="Arial" w:eastAsia="Arial" w:hAnsi="Arial" w:cs="Arial"/>
                <w:b/>
                <w:color w:val="000000" w:themeColor="text1"/>
                <w:highlight w:val="white"/>
              </w:rPr>
            </w:pPr>
          </w:p>
        </w:tc>
        <w:tc>
          <w:tcPr>
            <w:tcW w:w="1147" w:type="dxa"/>
            <w:shd w:val="clear" w:color="auto" w:fill="auto"/>
          </w:tcPr>
          <w:p w14:paraId="2D4171E4"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b/>
                <w:color w:val="000000" w:themeColor="text1"/>
                <w:highlight w:val="white"/>
              </w:rPr>
              <w:t>2021</w:t>
            </w:r>
          </w:p>
        </w:tc>
        <w:tc>
          <w:tcPr>
            <w:tcW w:w="1093" w:type="dxa"/>
            <w:shd w:val="clear" w:color="auto" w:fill="auto"/>
          </w:tcPr>
          <w:p w14:paraId="42BAF7BE"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b/>
                <w:color w:val="000000" w:themeColor="text1"/>
                <w:highlight w:val="white"/>
              </w:rPr>
              <w:t>2022</w:t>
            </w:r>
          </w:p>
        </w:tc>
        <w:tc>
          <w:tcPr>
            <w:tcW w:w="1289" w:type="dxa"/>
            <w:shd w:val="clear" w:color="auto" w:fill="auto"/>
          </w:tcPr>
          <w:p w14:paraId="19BF0B8B"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b/>
                <w:color w:val="000000" w:themeColor="text1"/>
                <w:highlight w:val="white"/>
              </w:rPr>
              <w:t>2023</w:t>
            </w:r>
          </w:p>
        </w:tc>
      </w:tr>
      <w:tr w:rsidR="00000A68" w:rsidRPr="008A17D4" w14:paraId="530CAE0A" w14:textId="77777777" w:rsidTr="00F224D2">
        <w:tc>
          <w:tcPr>
            <w:tcW w:w="5487" w:type="dxa"/>
            <w:shd w:val="clear" w:color="auto" w:fill="auto"/>
          </w:tcPr>
          <w:p w14:paraId="686EC5C8"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color w:val="000000" w:themeColor="text1"/>
                <w:highlight w:val="white"/>
              </w:rPr>
              <w:t xml:space="preserve">The highest cost for an individual claim processed   </w:t>
            </w:r>
          </w:p>
        </w:tc>
        <w:tc>
          <w:tcPr>
            <w:tcW w:w="1147" w:type="dxa"/>
            <w:shd w:val="clear" w:color="auto" w:fill="auto"/>
          </w:tcPr>
          <w:p w14:paraId="7CA672A1"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€ 6,693</w:t>
            </w:r>
          </w:p>
        </w:tc>
        <w:tc>
          <w:tcPr>
            <w:tcW w:w="1093" w:type="dxa"/>
            <w:shd w:val="clear" w:color="auto" w:fill="auto"/>
          </w:tcPr>
          <w:p w14:paraId="188876B0"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€ 6,690</w:t>
            </w:r>
          </w:p>
        </w:tc>
        <w:tc>
          <w:tcPr>
            <w:tcW w:w="1289" w:type="dxa"/>
            <w:shd w:val="clear" w:color="auto" w:fill="auto"/>
          </w:tcPr>
          <w:p w14:paraId="463DFC81"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€ 5,922</w:t>
            </w:r>
          </w:p>
        </w:tc>
      </w:tr>
      <w:tr w:rsidR="00000A68" w:rsidRPr="008A17D4" w14:paraId="6819B253" w14:textId="77777777" w:rsidTr="00F224D2">
        <w:tc>
          <w:tcPr>
            <w:tcW w:w="5487" w:type="dxa"/>
            <w:shd w:val="clear" w:color="auto" w:fill="auto"/>
          </w:tcPr>
          <w:p w14:paraId="287D92EC"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color w:val="000000" w:themeColor="text1"/>
                <w:highlight w:val="white"/>
              </w:rPr>
              <w:t>Average cost per individual consultation*</w:t>
            </w:r>
            <w:r w:rsidRPr="008A17D4">
              <w:rPr>
                <w:rFonts w:ascii="Arial" w:eastAsia="Arial" w:hAnsi="Arial" w:cs="Arial"/>
                <w:color w:val="000000" w:themeColor="text1"/>
                <w:highlight w:val="white"/>
              </w:rPr>
              <w:tab/>
            </w:r>
          </w:p>
        </w:tc>
        <w:tc>
          <w:tcPr>
            <w:tcW w:w="1147" w:type="dxa"/>
            <w:shd w:val="clear" w:color="auto" w:fill="auto"/>
          </w:tcPr>
          <w:p w14:paraId="747A20AD"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    110</w:t>
            </w:r>
          </w:p>
        </w:tc>
        <w:tc>
          <w:tcPr>
            <w:tcW w:w="1093" w:type="dxa"/>
            <w:shd w:val="clear" w:color="auto" w:fill="auto"/>
          </w:tcPr>
          <w:p w14:paraId="0C448EDA"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    106</w:t>
            </w:r>
          </w:p>
        </w:tc>
        <w:tc>
          <w:tcPr>
            <w:tcW w:w="1289" w:type="dxa"/>
            <w:shd w:val="clear" w:color="auto" w:fill="auto"/>
          </w:tcPr>
          <w:p w14:paraId="3D28FA5E" w14:textId="77777777" w:rsidR="00000A68" w:rsidRPr="008A17D4" w:rsidRDefault="00000A68" w:rsidP="00F224D2">
            <w:pPr>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    121</w:t>
            </w:r>
          </w:p>
        </w:tc>
      </w:tr>
    </w:tbl>
    <w:p w14:paraId="3CDB139D" w14:textId="77777777" w:rsidR="00000A68" w:rsidRPr="008A17D4" w:rsidRDefault="00000A68" w:rsidP="00000A68">
      <w:pPr>
        <w:spacing w:after="0" w:line="276" w:lineRule="auto"/>
        <w:rPr>
          <w:rFonts w:ascii="Arial" w:eastAsia="Arial" w:hAnsi="Arial" w:cs="Arial"/>
          <w:color w:val="000000" w:themeColor="text1"/>
          <w:sz w:val="20"/>
          <w:szCs w:val="20"/>
          <w:highlight w:val="white"/>
        </w:rPr>
      </w:pPr>
      <w:r w:rsidRPr="008A17D4">
        <w:rPr>
          <w:rFonts w:ascii="Arial" w:eastAsia="Arial" w:hAnsi="Arial" w:cs="Arial"/>
          <w:color w:val="000000" w:themeColor="text1"/>
          <w:sz w:val="20"/>
          <w:szCs w:val="20"/>
          <w:highlight w:val="white"/>
        </w:rPr>
        <w:t>* Excluding extension hearings.</w:t>
      </w:r>
    </w:p>
    <w:p w14:paraId="3B8C325F" w14:textId="77777777" w:rsidR="00000A68" w:rsidRPr="008A17D4" w:rsidRDefault="00000A68" w:rsidP="00000A68">
      <w:pPr>
        <w:spacing w:after="0" w:line="276" w:lineRule="auto"/>
        <w:jc w:val="center"/>
        <w:rPr>
          <w:rFonts w:ascii="Arial" w:eastAsia="Arial" w:hAnsi="Arial" w:cs="Arial"/>
          <w:b/>
          <w:color w:val="000000" w:themeColor="text1"/>
        </w:rPr>
      </w:pPr>
    </w:p>
    <w:p w14:paraId="0C75332B" w14:textId="77777777" w:rsidR="00000A68" w:rsidRPr="008A17D4" w:rsidRDefault="00000A68" w:rsidP="00000A68">
      <w:pPr>
        <w:spacing w:after="0" w:line="276" w:lineRule="auto"/>
        <w:rPr>
          <w:rFonts w:ascii="Arial" w:eastAsia="Arial" w:hAnsi="Arial" w:cs="Arial"/>
          <w:b/>
          <w:color w:val="000000" w:themeColor="text1"/>
        </w:rPr>
      </w:pPr>
    </w:p>
    <w:p w14:paraId="0738A522"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2</w:t>
      </w:r>
      <w:r>
        <w:rPr>
          <w:rFonts w:ascii="Arial" w:eastAsia="Arial" w:hAnsi="Arial" w:cs="Arial"/>
          <w:b/>
          <w:color w:val="000000" w:themeColor="text1"/>
        </w:rPr>
        <w:t>4</w:t>
      </w:r>
    </w:p>
    <w:p w14:paraId="2323B8C9"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Number of Detainees Accessing the Scheme</w:t>
      </w:r>
    </w:p>
    <w:tbl>
      <w:tblPr>
        <w:tblW w:w="6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276"/>
        <w:gridCol w:w="1134"/>
        <w:gridCol w:w="992"/>
      </w:tblGrid>
      <w:tr w:rsidR="00000A68" w:rsidRPr="008A17D4" w14:paraId="0AA35853" w14:textId="77777777" w:rsidTr="00F224D2">
        <w:trPr>
          <w:jc w:val="center"/>
        </w:trPr>
        <w:tc>
          <w:tcPr>
            <w:tcW w:w="2830" w:type="dxa"/>
            <w:shd w:val="clear" w:color="auto" w:fill="auto"/>
          </w:tcPr>
          <w:p w14:paraId="2C74A9AC" w14:textId="77777777" w:rsidR="00000A68" w:rsidRPr="008A17D4" w:rsidRDefault="00000A68" w:rsidP="00F224D2">
            <w:pPr>
              <w:spacing w:line="276" w:lineRule="auto"/>
              <w:rPr>
                <w:rFonts w:ascii="Arial" w:eastAsia="Arial" w:hAnsi="Arial" w:cs="Arial"/>
                <w:b/>
                <w:color w:val="000000" w:themeColor="text1"/>
                <w:highlight w:val="white"/>
              </w:rPr>
            </w:pPr>
          </w:p>
        </w:tc>
        <w:tc>
          <w:tcPr>
            <w:tcW w:w="1276" w:type="dxa"/>
            <w:shd w:val="clear" w:color="auto" w:fill="auto"/>
          </w:tcPr>
          <w:p w14:paraId="129DFD3C"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b/>
                <w:color w:val="000000" w:themeColor="text1"/>
                <w:highlight w:val="white"/>
              </w:rPr>
              <w:t>2021</w:t>
            </w:r>
          </w:p>
        </w:tc>
        <w:tc>
          <w:tcPr>
            <w:tcW w:w="1134" w:type="dxa"/>
            <w:shd w:val="clear" w:color="auto" w:fill="auto"/>
          </w:tcPr>
          <w:p w14:paraId="5208A0CA"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b/>
                <w:color w:val="000000" w:themeColor="text1"/>
                <w:highlight w:val="white"/>
              </w:rPr>
              <w:t>2022</w:t>
            </w:r>
          </w:p>
        </w:tc>
        <w:tc>
          <w:tcPr>
            <w:tcW w:w="992" w:type="dxa"/>
            <w:shd w:val="clear" w:color="auto" w:fill="auto"/>
          </w:tcPr>
          <w:p w14:paraId="300D55DA"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b/>
                <w:color w:val="000000" w:themeColor="text1"/>
                <w:highlight w:val="white"/>
              </w:rPr>
              <w:t>2023</w:t>
            </w:r>
          </w:p>
        </w:tc>
      </w:tr>
      <w:tr w:rsidR="00000A68" w:rsidRPr="008A17D4" w14:paraId="17943376" w14:textId="77777777" w:rsidTr="00F224D2">
        <w:trPr>
          <w:jc w:val="center"/>
        </w:trPr>
        <w:tc>
          <w:tcPr>
            <w:tcW w:w="2830" w:type="dxa"/>
            <w:shd w:val="clear" w:color="auto" w:fill="auto"/>
          </w:tcPr>
          <w:p w14:paraId="3780309C" w14:textId="77777777" w:rsidR="00000A68" w:rsidRPr="008A17D4" w:rsidRDefault="00000A68" w:rsidP="00F224D2">
            <w:pPr>
              <w:tabs>
                <w:tab w:val="left" w:pos="426"/>
              </w:tabs>
              <w:spacing w:line="276" w:lineRule="auto"/>
              <w:rPr>
                <w:rFonts w:ascii="Arial" w:eastAsia="Arial" w:hAnsi="Arial" w:cs="Arial"/>
                <w:color w:val="000000" w:themeColor="text1"/>
                <w:highlight w:val="white"/>
              </w:rPr>
            </w:pPr>
            <w:r w:rsidRPr="008A17D4">
              <w:rPr>
                <w:rFonts w:ascii="Arial" w:eastAsia="Arial" w:hAnsi="Arial" w:cs="Arial"/>
                <w:color w:val="000000" w:themeColor="text1"/>
                <w:highlight w:val="white"/>
              </w:rPr>
              <w:t>Number of detainees</w:t>
            </w:r>
            <w:r w:rsidRPr="008A17D4">
              <w:rPr>
                <w:rFonts w:ascii="Arial" w:eastAsia="Arial" w:hAnsi="Arial" w:cs="Arial"/>
                <w:b/>
                <w:color w:val="000000" w:themeColor="text1"/>
                <w:highlight w:val="white"/>
              </w:rPr>
              <w:t xml:space="preserve">      </w:t>
            </w:r>
          </w:p>
        </w:tc>
        <w:tc>
          <w:tcPr>
            <w:tcW w:w="1276" w:type="dxa"/>
            <w:shd w:val="clear" w:color="auto" w:fill="auto"/>
          </w:tcPr>
          <w:p w14:paraId="4BD59CF3"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color w:val="000000" w:themeColor="text1"/>
                <w:highlight w:val="white"/>
              </w:rPr>
              <w:t xml:space="preserve">4,178      </w:t>
            </w:r>
          </w:p>
        </w:tc>
        <w:tc>
          <w:tcPr>
            <w:tcW w:w="1134" w:type="dxa"/>
            <w:shd w:val="clear" w:color="auto" w:fill="auto"/>
          </w:tcPr>
          <w:p w14:paraId="5CF2ECAB"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color w:val="000000" w:themeColor="text1"/>
                <w:highlight w:val="white"/>
              </w:rPr>
              <w:t xml:space="preserve">3,267     </w:t>
            </w:r>
          </w:p>
        </w:tc>
        <w:tc>
          <w:tcPr>
            <w:tcW w:w="992" w:type="dxa"/>
            <w:shd w:val="clear" w:color="auto" w:fill="auto"/>
          </w:tcPr>
          <w:p w14:paraId="6E6E4684" w14:textId="77777777" w:rsidR="00000A68" w:rsidRPr="008A17D4" w:rsidRDefault="00000A68" w:rsidP="00F224D2">
            <w:pPr>
              <w:spacing w:line="276" w:lineRule="auto"/>
              <w:rPr>
                <w:rFonts w:ascii="Arial" w:eastAsia="Arial" w:hAnsi="Arial" w:cs="Arial"/>
                <w:b/>
                <w:color w:val="000000" w:themeColor="text1"/>
                <w:highlight w:val="white"/>
              </w:rPr>
            </w:pPr>
            <w:r w:rsidRPr="008A17D4">
              <w:rPr>
                <w:rFonts w:ascii="Arial" w:eastAsia="Arial" w:hAnsi="Arial" w:cs="Arial"/>
                <w:color w:val="000000" w:themeColor="text1"/>
                <w:highlight w:val="white"/>
              </w:rPr>
              <w:t>2,796</w:t>
            </w:r>
          </w:p>
        </w:tc>
      </w:tr>
    </w:tbl>
    <w:p w14:paraId="2B86F2EF" w14:textId="77777777" w:rsidR="00000A68" w:rsidRPr="008A17D4" w:rsidRDefault="00000A68" w:rsidP="00000A68">
      <w:pPr>
        <w:spacing w:after="0" w:line="276" w:lineRule="auto"/>
        <w:jc w:val="center"/>
        <w:rPr>
          <w:rFonts w:ascii="Arial" w:eastAsia="Arial" w:hAnsi="Arial" w:cs="Arial"/>
          <w:b/>
          <w:color w:val="000000" w:themeColor="text1"/>
        </w:rPr>
      </w:pPr>
    </w:p>
    <w:p w14:paraId="73229616" w14:textId="77777777" w:rsidR="00000A68" w:rsidRPr="008A17D4" w:rsidRDefault="00000A68" w:rsidP="00000A68">
      <w:pPr>
        <w:spacing w:after="0" w:line="276" w:lineRule="auto"/>
        <w:rPr>
          <w:rFonts w:ascii="Arial" w:eastAsia="Arial" w:hAnsi="Arial" w:cs="Arial"/>
          <w:b/>
          <w:color w:val="000000" w:themeColor="text1"/>
        </w:rPr>
      </w:pPr>
    </w:p>
    <w:p w14:paraId="10E4ACF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2</w:t>
      </w:r>
      <w:r>
        <w:rPr>
          <w:rFonts w:ascii="Arial" w:eastAsia="Arial" w:hAnsi="Arial" w:cs="Arial"/>
          <w:b/>
          <w:color w:val="000000" w:themeColor="text1"/>
        </w:rPr>
        <w:t>5</w:t>
      </w:r>
    </w:p>
    <w:p w14:paraId="2FCCA459" w14:textId="77777777" w:rsidR="00000A68" w:rsidRPr="008A17D4" w:rsidRDefault="00000A68" w:rsidP="00000A68">
      <w:pPr>
        <w:spacing w:after="0" w:line="276" w:lineRule="auto"/>
        <w:jc w:val="center"/>
        <w:rPr>
          <w:rFonts w:ascii="Arial" w:eastAsia="Arial" w:hAnsi="Arial" w:cs="Arial"/>
          <w:b/>
          <w:color w:val="000000" w:themeColor="text1"/>
          <w:highlight w:val="white"/>
        </w:rPr>
      </w:pPr>
      <w:r w:rsidRPr="008A17D4">
        <w:rPr>
          <w:rFonts w:ascii="Arial" w:eastAsia="Arial" w:hAnsi="Arial" w:cs="Arial"/>
          <w:b/>
          <w:color w:val="000000" w:themeColor="text1"/>
        </w:rPr>
        <w:t>Expenditure by Type of Detention</w:t>
      </w:r>
    </w:p>
    <w:tbl>
      <w:tblPr>
        <w:tblW w:w="87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2"/>
        <w:gridCol w:w="2238"/>
        <w:gridCol w:w="2188"/>
      </w:tblGrid>
      <w:tr w:rsidR="00000A68" w:rsidRPr="008A17D4" w14:paraId="6136EDDF" w14:textId="77777777" w:rsidTr="00F224D2">
        <w:tc>
          <w:tcPr>
            <w:tcW w:w="4282" w:type="dxa"/>
            <w:shd w:val="clear" w:color="auto" w:fill="auto"/>
          </w:tcPr>
          <w:p w14:paraId="58C9C6A4"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Description</w:t>
            </w:r>
          </w:p>
        </w:tc>
        <w:tc>
          <w:tcPr>
            <w:tcW w:w="2238" w:type="dxa"/>
            <w:shd w:val="clear" w:color="auto" w:fill="auto"/>
          </w:tcPr>
          <w:p w14:paraId="4FD67963"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Average cost per claim</w:t>
            </w:r>
          </w:p>
        </w:tc>
        <w:tc>
          <w:tcPr>
            <w:tcW w:w="2188" w:type="dxa"/>
            <w:shd w:val="clear" w:color="auto" w:fill="auto"/>
          </w:tcPr>
          <w:p w14:paraId="71FBB5CF"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Cost of claims processed*</w:t>
            </w:r>
          </w:p>
          <w:p w14:paraId="607AC726" w14:textId="77777777" w:rsidR="00000A68" w:rsidRPr="008A17D4" w:rsidRDefault="00000A68" w:rsidP="00F224D2">
            <w:pPr>
              <w:spacing w:line="276" w:lineRule="auto"/>
              <w:rPr>
                <w:rFonts w:ascii="Arial" w:eastAsia="Arial" w:hAnsi="Arial" w:cs="Arial"/>
                <w:b/>
                <w:color w:val="000000" w:themeColor="text1"/>
              </w:rPr>
            </w:pPr>
          </w:p>
        </w:tc>
      </w:tr>
      <w:tr w:rsidR="00000A68" w:rsidRPr="008A17D4" w14:paraId="345ABACB" w14:textId="77777777" w:rsidTr="00F224D2">
        <w:tc>
          <w:tcPr>
            <w:tcW w:w="4282" w:type="dxa"/>
            <w:shd w:val="clear" w:color="auto" w:fill="auto"/>
          </w:tcPr>
          <w:p w14:paraId="1350618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lastRenderedPageBreak/>
              <w:t>Offences Against the State Acts legislation</w:t>
            </w:r>
          </w:p>
        </w:tc>
        <w:tc>
          <w:tcPr>
            <w:tcW w:w="2238" w:type="dxa"/>
            <w:shd w:val="clear" w:color="auto" w:fill="auto"/>
          </w:tcPr>
          <w:p w14:paraId="0DBA1F8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78</w:t>
            </w:r>
          </w:p>
        </w:tc>
        <w:tc>
          <w:tcPr>
            <w:tcW w:w="2188" w:type="dxa"/>
            <w:shd w:val="clear" w:color="auto" w:fill="auto"/>
          </w:tcPr>
          <w:p w14:paraId="385873A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€46,472</w:t>
            </w:r>
          </w:p>
        </w:tc>
      </w:tr>
      <w:tr w:rsidR="00000A68" w:rsidRPr="008A17D4" w14:paraId="717E3F85" w14:textId="77777777" w:rsidTr="00F224D2">
        <w:tc>
          <w:tcPr>
            <w:tcW w:w="4282" w:type="dxa"/>
            <w:shd w:val="clear" w:color="auto" w:fill="auto"/>
          </w:tcPr>
          <w:p w14:paraId="17BCDCC2"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Criminal Justice Act, 1984-2006 legislation</w:t>
            </w:r>
          </w:p>
        </w:tc>
        <w:tc>
          <w:tcPr>
            <w:tcW w:w="2238" w:type="dxa"/>
            <w:shd w:val="clear" w:color="auto" w:fill="auto"/>
          </w:tcPr>
          <w:p w14:paraId="436DBE3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2753</w:t>
            </w:r>
          </w:p>
        </w:tc>
        <w:tc>
          <w:tcPr>
            <w:tcW w:w="2188" w:type="dxa"/>
            <w:shd w:val="clear" w:color="auto" w:fill="auto"/>
          </w:tcPr>
          <w:p w14:paraId="64281A1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€845,964</w:t>
            </w:r>
          </w:p>
        </w:tc>
      </w:tr>
      <w:tr w:rsidR="00000A68" w:rsidRPr="008A17D4" w14:paraId="1F2EC268" w14:textId="77777777" w:rsidTr="00F224D2">
        <w:tc>
          <w:tcPr>
            <w:tcW w:w="4282" w:type="dxa"/>
            <w:shd w:val="clear" w:color="auto" w:fill="auto"/>
          </w:tcPr>
          <w:p w14:paraId="1357B69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Criminal Justice (Drug Trafficking) Act 1996 legislation</w:t>
            </w:r>
          </w:p>
        </w:tc>
        <w:tc>
          <w:tcPr>
            <w:tcW w:w="2238" w:type="dxa"/>
            <w:shd w:val="clear" w:color="auto" w:fill="auto"/>
          </w:tcPr>
          <w:p w14:paraId="2705BB6B"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233</w:t>
            </w:r>
          </w:p>
        </w:tc>
        <w:tc>
          <w:tcPr>
            <w:tcW w:w="2188" w:type="dxa"/>
            <w:shd w:val="clear" w:color="auto" w:fill="auto"/>
          </w:tcPr>
          <w:p w14:paraId="21F3C08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€134,218</w:t>
            </w:r>
          </w:p>
        </w:tc>
      </w:tr>
      <w:tr w:rsidR="00000A68" w:rsidRPr="008A17D4" w14:paraId="79047FA5" w14:textId="77777777" w:rsidTr="00F224D2">
        <w:tc>
          <w:tcPr>
            <w:tcW w:w="4282" w:type="dxa"/>
            <w:tcBorders>
              <w:bottom w:val="single" w:sz="4" w:space="0" w:color="000000"/>
            </w:tcBorders>
            <w:shd w:val="clear" w:color="auto" w:fill="auto"/>
          </w:tcPr>
          <w:p w14:paraId="5FE4D9C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Section 50,</w:t>
            </w:r>
          </w:p>
          <w:p w14:paraId="6984C5B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Criminal Justice Act, 2007 legislation</w:t>
            </w:r>
          </w:p>
        </w:tc>
        <w:tc>
          <w:tcPr>
            <w:tcW w:w="2238" w:type="dxa"/>
            <w:tcBorders>
              <w:bottom w:val="single" w:sz="4" w:space="0" w:color="000000"/>
            </w:tcBorders>
            <w:shd w:val="clear" w:color="auto" w:fill="auto"/>
          </w:tcPr>
          <w:p w14:paraId="25A216C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84</w:t>
            </w:r>
          </w:p>
        </w:tc>
        <w:tc>
          <w:tcPr>
            <w:tcW w:w="2188" w:type="dxa"/>
            <w:tcBorders>
              <w:bottom w:val="single" w:sz="4" w:space="0" w:color="000000"/>
            </w:tcBorders>
            <w:shd w:val="clear" w:color="auto" w:fill="auto"/>
          </w:tcPr>
          <w:p w14:paraId="5650E8E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€77,810</w:t>
            </w:r>
          </w:p>
        </w:tc>
      </w:tr>
      <w:tr w:rsidR="00000A68" w:rsidRPr="008A17D4" w14:paraId="08D29735" w14:textId="77777777" w:rsidTr="00F224D2">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3CA1DBF2" w14:textId="77777777" w:rsidR="00000A68" w:rsidRPr="008A17D4" w:rsidRDefault="00000A68" w:rsidP="00F224D2">
            <w:pPr>
              <w:spacing w:line="276" w:lineRule="auto"/>
              <w:rPr>
                <w:rFonts w:ascii="Arial" w:eastAsia="Arial" w:hAnsi="Arial" w:cs="Arial"/>
                <w:b/>
                <w:color w:val="000000" w:themeColor="text1"/>
              </w:rPr>
            </w:pPr>
          </w:p>
          <w:p w14:paraId="287FA842"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Total Authorised Claims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4466C18B"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3148</w:t>
            </w: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351BDBF8"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€1,104,464</w:t>
            </w:r>
          </w:p>
        </w:tc>
      </w:tr>
      <w:tr w:rsidR="00000A68" w:rsidRPr="008A17D4" w14:paraId="448C60DA" w14:textId="77777777" w:rsidTr="00F224D2">
        <w:tc>
          <w:tcPr>
            <w:tcW w:w="4282" w:type="dxa"/>
            <w:tcBorders>
              <w:top w:val="single" w:sz="4" w:space="0" w:color="000000"/>
              <w:bottom w:val="single" w:sz="4" w:space="0" w:color="000000"/>
            </w:tcBorders>
            <w:shd w:val="clear" w:color="auto" w:fill="auto"/>
          </w:tcPr>
          <w:p w14:paraId="11FF8521"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Add: Value of mileage claims authorised</w:t>
            </w:r>
          </w:p>
        </w:tc>
        <w:tc>
          <w:tcPr>
            <w:tcW w:w="2238" w:type="dxa"/>
            <w:tcBorders>
              <w:top w:val="single" w:sz="4" w:space="0" w:color="000000"/>
              <w:bottom w:val="single" w:sz="4" w:space="0" w:color="000000"/>
            </w:tcBorders>
            <w:shd w:val="clear" w:color="auto" w:fill="auto"/>
          </w:tcPr>
          <w:p w14:paraId="12A2F14C" w14:textId="77777777" w:rsidR="00000A68" w:rsidRPr="008A17D4" w:rsidRDefault="00000A68" w:rsidP="00F224D2">
            <w:pPr>
              <w:spacing w:line="276" w:lineRule="auto"/>
              <w:rPr>
                <w:rFonts w:ascii="Arial" w:eastAsia="Arial" w:hAnsi="Arial" w:cs="Arial"/>
                <w:color w:val="000000" w:themeColor="text1"/>
              </w:rPr>
            </w:pPr>
          </w:p>
        </w:tc>
        <w:tc>
          <w:tcPr>
            <w:tcW w:w="2188" w:type="dxa"/>
            <w:tcBorders>
              <w:top w:val="single" w:sz="4" w:space="0" w:color="000000"/>
              <w:bottom w:val="single" w:sz="4" w:space="0" w:color="000000"/>
            </w:tcBorders>
            <w:shd w:val="clear" w:color="auto" w:fill="auto"/>
          </w:tcPr>
          <w:p w14:paraId="100FADD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€9,316</w:t>
            </w:r>
          </w:p>
        </w:tc>
      </w:tr>
      <w:tr w:rsidR="00000A68" w:rsidRPr="008A17D4" w14:paraId="3AA38279" w14:textId="77777777" w:rsidTr="00F224D2">
        <w:trPr>
          <w:trHeight w:val="185"/>
        </w:trPr>
        <w:tc>
          <w:tcPr>
            <w:tcW w:w="4282" w:type="dxa"/>
            <w:shd w:val="clear" w:color="auto" w:fill="auto"/>
          </w:tcPr>
          <w:p w14:paraId="586C65EF" w14:textId="77777777" w:rsidR="00000A68" w:rsidRPr="008A17D4" w:rsidRDefault="00000A68" w:rsidP="00F224D2">
            <w:pPr>
              <w:spacing w:line="276" w:lineRule="auto"/>
              <w:rPr>
                <w:rFonts w:ascii="Arial" w:eastAsia="Arial" w:hAnsi="Arial" w:cs="Arial"/>
                <w:b/>
                <w:color w:val="000000" w:themeColor="text1"/>
              </w:rPr>
            </w:pPr>
          </w:p>
          <w:p w14:paraId="518F5A64"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Total Expenditure</w:t>
            </w:r>
          </w:p>
        </w:tc>
        <w:tc>
          <w:tcPr>
            <w:tcW w:w="2238" w:type="dxa"/>
            <w:shd w:val="clear" w:color="auto" w:fill="auto"/>
          </w:tcPr>
          <w:p w14:paraId="038B7CA2" w14:textId="77777777" w:rsidR="00000A68" w:rsidRPr="008A17D4" w:rsidRDefault="00000A68" w:rsidP="00F224D2">
            <w:pPr>
              <w:spacing w:line="276" w:lineRule="auto"/>
              <w:rPr>
                <w:rFonts w:ascii="Arial" w:eastAsia="Arial" w:hAnsi="Arial" w:cs="Arial"/>
                <w:color w:val="000000" w:themeColor="text1"/>
              </w:rPr>
            </w:pPr>
          </w:p>
        </w:tc>
        <w:tc>
          <w:tcPr>
            <w:tcW w:w="2188" w:type="dxa"/>
            <w:shd w:val="clear" w:color="auto" w:fill="auto"/>
          </w:tcPr>
          <w:p w14:paraId="1938FF36"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€1,113,780</w:t>
            </w:r>
          </w:p>
        </w:tc>
      </w:tr>
    </w:tbl>
    <w:p w14:paraId="2DD13D37" w14:textId="77777777" w:rsidR="00000A68" w:rsidRPr="008A17D4" w:rsidRDefault="00000A68" w:rsidP="00000A68">
      <w:pPr>
        <w:spacing w:after="0" w:line="276" w:lineRule="auto"/>
        <w:jc w:val="center"/>
        <w:rPr>
          <w:rFonts w:ascii="Arial" w:eastAsia="Arial" w:hAnsi="Arial" w:cs="Arial"/>
          <w:b/>
          <w:color w:val="000000" w:themeColor="text1"/>
        </w:rPr>
      </w:pPr>
    </w:p>
    <w:p w14:paraId="4F2637FA" w14:textId="77777777" w:rsidR="00000A68" w:rsidRPr="008A17D4" w:rsidRDefault="00000A68" w:rsidP="00000A68">
      <w:pPr>
        <w:spacing w:after="0" w:line="276" w:lineRule="auto"/>
        <w:jc w:val="center"/>
        <w:rPr>
          <w:rFonts w:ascii="Arial" w:eastAsia="Arial" w:hAnsi="Arial" w:cs="Arial"/>
          <w:b/>
          <w:color w:val="000000" w:themeColor="text1"/>
        </w:rPr>
      </w:pPr>
    </w:p>
    <w:p w14:paraId="083E593A" w14:textId="77777777" w:rsidR="00000A68" w:rsidRPr="008A17D4" w:rsidRDefault="00000A68" w:rsidP="00000A68">
      <w:pPr>
        <w:spacing w:after="0" w:line="276" w:lineRule="auto"/>
        <w:jc w:val="center"/>
        <w:rPr>
          <w:rFonts w:ascii="Arial" w:eastAsia="Arial" w:hAnsi="Arial" w:cs="Arial"/>
          <w:b/>
          <w:color w:val="000000" w:themeColor="text1"/>
        </w:rPr>
      </w:pPr>
    </w:p>
    <w:p w14:paraId="5AF1ACA8" w14:textId="77777777" w:rsidR="00000A68" w:rsidRPr="008A17D4" w:rsidRDefault="00000A68" w:rsidP="00000A68">
      <w:pPr>
        <w:spacing w:after="0" w:line="276" w:lineRule="auto"/>
        <w:jc w:val="center"/>
        <w:rPr>
          <w:rFonts w:ascii="Arial" w:eastAsia="Arial" w:hAnsi="Arial" w:cs="Arial"/>
          <w:b/>
          <w:color w:val="000000" w:themeColor="text1"/>
        </w:rPr>
      </w:pPr>
    </w:p>
    <w:p w14:paraId="047997C7"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Table 2</w:t>
      </w:r>
      <w:r>
        <w:rPr>
          <w:rFonts w:ascii="Arial" w:eastAsia="Arial" w:hAnsi="Arial" w:cs="Arial"/>
          <w:b/>
          <w:color w:val="000000" w:themeColor="text1"/>
        </w:rPr>
        <w:t>6</w:t>
      </w:r>
    </w:p>
    <w:p w14:paraId="47C0729A" w14:textId="77777777" w:rsidR="00000A68" w:rsidRPr="008A17D4" w:rsidRDefault="00000A68" w:rsidP="00000A68">
      <w:pPr>
        <w:spacing w:after="0" w:line="276" w:lineRule="auto"/>
        <w:jc w:val="center"/>
        <w:rPr>
          <w:rFonts w:ascii="Arial" w:eastAsia="Arial" w:hAnsi="Arial" w:cs="Arial"/>
          <w:b/>
          <w:color w:val="000000" w:themeColor="text1"/>
        </w:rPr>
      </w:pPr>
      <w:r w:rsidRPr="008A17D4">
        <w:rPr>
          <w:rFonts w:ascii="Arial" w:eastAsia="Arial" w:hAnsi="Arial" w:cs="Arial"/>
          <w:b/>
          <w:color w:val="000000" w:themeColor="text1"/>
        </w:rPr>
        <w:t>Expenditure by Category of Solicitor Engagement</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2264"/>
        <w:gridCol w:w="8"/>
        <w:gridCol w:w="2260"/>
      </w:tblGrid>
      <w:tr w:rsidR="00000A68" w:rsidRPr="008A17D4" w14:paraId="37FACC5A" w14:textId="77777777" w:rsidTr="00F224D2">
        <w:trPr>
          <w:jc w:val="center"/>
        </w:trPr>
        <w:tc>
          <w:tcPr>
            <w:tcW w:w="4252" w:type="dxa"/>
            <w:shd w:val="clear" w:color="auto" w:fill="auto"/>
          </w:tcPr>
          <w:p w14:paraId="3CF95876" w14:textId="77777777" w:rsidR="00000A68" w:rsidRPr="008A17D4" w:rsidRDefault="00000A68" w:rsidP="00F224D2">
            <w:pPr>
              <w:spacing w:line="276" w:lineRule="auto"/>
              <w:rPr>
                <w:rFonts w:ascii="Arial" w:eastAsia="Arial" w:hAnsi="Arial" w:cs="Arial"/>
                <w:b/>
                <w:color w:val="000000" w:themeColor="text1"/>
              </w:rPr>
            </w:pPr>
          </w:p>
        </w:tc>
        <w:tc>
          <w:tcPr>
            <w:tcW w:w="2272" w:type="dxa"/>
            <w:gridSpan w:val="2"/>
            <w:shd w:val="clear" w:color="auto" w:fill="auto"/>
          </w:tcPr>
          <w:p w14:paraId="44C36A87"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Number</w:t>
            </w:r>
          </w:p>
        </w:tc>
        <w:tc>
          <w:tcPr>
            <w:tcW w:w="2260" w:type="dxa"/>
            <w:shd w:val="clear" w:color="auto" w:fill="auto"/>
          </w:tcPr>
          <w:p w14:paraId="17DA97B5"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Cost</w:t>
            </w:r>
          </w:p>
        </w:tc>
      </w:tr>
      <w:tr w:rsidR="00000A68" w:rsidRPr="008A17D4" w14:paraId="05887C35" w14:textId="77777777" w:rsidTr="00F224D2">
        <w:trPr>
          <w:jc w:val="center"/>
        </w:trPr>
        <w:tc>
          <w:tcPr>
            <w:tcW w:w="4252" w:type="dxa"/>
            <w:shd w:val="clear" w:color="auto" w:fill="auto"/>
          </w:tcPr>
          <w:p w14:paraId="2B7E6B1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Claims authorised in respect of Extension Hearings</w:t>
            </w:r>
          </w:p>
        </w:tc>
        <w:tc>
          <w:tcPr>
            <w:tcW w:w="2272" w:type="dxa"/>
            <w:gridSpan w:val="2"/>
            <w:shd w:val="clear" w:color="auto" w:fill="auto"/>
          </w:tcPr>
          <w:p w14:paraId="2BE0303F"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w:t>
            </w:r>
          </w:p>
        </w:tc>
        <w:tc>
          <w:tcPr>
            <w:tcW w:w="2260" w:type="dxa"/>
            <w:shd w:val="clear" w:color="auto" w:fill="auto"/>
          </w:tcPr>
          <w:p w14:paraId="52A7AC44"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€1,814</w:t>
            </w:r>
          </w:p>
        </w:tc>
      </w:tr>
      <w:tr w:rsidR="00000A68" w:rsidRPr="008A17D4" w14:paraId="1F17FA42" w14:textId="77777777" w:rsidTr="00F224D2">
        <w:trPr>
          <w:jc w:val="center"/>
        </w:trPr>
        <w:tc>
          <w:tcPr>
            <w:tcW w:w="4252" w:type="dxa"/>
            <w:shd w:val="clear" w:color="auto" w:fill="auto"/>
          </w:tcPr>
          <w:p w14:paraId="6011A60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Individual client consultations authorised (excl. attendance for interviews) in respect of a daytime period visit (8am-8pm)</w:t>
            </w:r>
          </w:p>
        </w:tc>
        <w:tc>
          <w:tcPr>
            <w:tcW w:w="2272" w:type="dxa"/>
            <w:gridSpan w:val="2"/>
            <w:shd w:val="clear" w:color="auto" w:fill="auto"/>
          </w:tcPr>
          <w:p w14:paraId="201ABA1A"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3476</w:t>
            </w:r>
          </w:p>
        </w:tc>
        <w:tc>
          <w:tcPr>
            <w:tcW w:w="2260" w:type="dxa"/>
            <w:shd w:val="clear" w:color="auto" w:fill="auto"/>
          </w:tcPr>
          <w:p w14:paraId="3C62385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€337,937</w:t>
            </w:r>
          </w:p>
        </w:tc>
      </w:tr>
      <w:tr w:rsidR="00000A68" w:rsidRPr="008A17D4" w14:paraId="13AEA9B1" w14:textId="77777777" w:rsidTr="00F224D2">
        <w:trPr>
          <w:jc w:val="center"/>
        </w:trPr>
        <w:tc>
          <w:tcPr>
            <w:tcW w:w="4252" w:type="dxa"/>
            <w:shd w:val="clear" w:color="auto" w:fill="auto"/>
          </w:tcPr>
          <w:p w14:paraId="75E8869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Individual client consultations authorised (excl. attendance for interviews) in respect of a night-time period visit (8pm-8am)</w:t>
            </w:r>
          </w:p>
        </w:tc>
        <w:tc>
          <w:tcPr>
            <w:tcW w:w="2272" w:type="dxa"/>
            <w:gridSpan w:val="2"/>
            <w:shd w:val="clear" w:color="auto" w:fill="auto"/>
          </w:tcPr>
          <w:p w14:paraId="7480868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764</w:t>
            </w:r>
          </w:p>
        </w:tc>
        <w:tc>
          <w:tcPr>
            <w:tcW w:w="2260" w:type="dxa"/>
            <w:shd w:val="clear" w:color="auto" w:fill="auto"/>
          </w:tcPr>
          <w:p w14:paraId="01B4E48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€100,861</w:t>
            </w:r>
          </w:p>
        </w:tc>
      </w:tr>
      <w:tr w:rsidR="00000A68" w:rsidRPr="008A17D4" w14:paraId="28D579B8" w14:textId="77777777" w:rsidTr="00F224D2">
        <w:trPr>
          <w:jc w:val="center"/>
        </w:trPr>
        <w:tc>
          <w:tcPr>
            <w:tcW w:w="4252" w:type="dxa"/>
            <w:shd w:val="clear" w:color="auto" w:fill="auto"/>
          </w:tcPr>
          <w:p w14:paraId="2EB09EB5"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lastRenderedPageBreak/>
              <w:t xml:space="preserve">Individual client consultations authorised (excl. attendance for interviews) in respect of a weekend or bank holiday period visit </w:t>
            </w:r>
          </w:p>
        </w:tc>
        <w:tc>
          <w:tcPr>
            <w:tcW w:w="2272" w:type="dxa"/>
            <w:gridSpan w:val="2"/>
            <w:shd w:val="clear" w:color="auto" w:fill="auto"/>
          </w:tcPr>
          <w:p w14:paraId="48C54119"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945</w:t>
            </w:r>
          </w:p>
        </w:tc>
        <w:tc>
          <w:tcPr>
            <w:tcW w:w="2260" w:type="dxa"/>
            <w:shd w:val="clear" w:color="auto" w:fill="auto"/>
          </w:tcPr>
          <w:p w14:paraId="525F3087"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€124,920</w:t>
            </w:r>
          </w:p>
        </w:tc>
      </w:tr>
      <w:tr w:rsidR="00000A68" w:rsidRPr="008A17D4" w14:paraId="40BF5F3A" w14:textId="77777777" w:rsidTr="00F224D2">
        <w:trPr>
          <w:jc w:val="center"/>
        </w:trPr>
        <w:tc>
          <w:tcPr>
            <w:tcW w:w="4252" w:type="dxa"/>
            <w:shd w:val="clear" w:color="auto" w:fill="auto"/>
          </w:tcPr>
          <w:p w14:paraId="20AB570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Individual phone consultations authorised</w:t>
            </w:r>
          </w:p>
        </w:tc>
        <w:tc>
          <w:tcPr>
            <w:tcW w:w="2272" w:type="dxa"/>
            <w:gridSpan w:val="2"/>
            <w:shd w:val="clear" w:color="auto" w:fill="auto"/>
          </w:tcPr>
          <w:p w14:paraId="68371A9C"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1633</w:t>
            </w:r>
          </w:p>
        </w:tc>
        <w:tc>
          <w:tcPr>
            <w:tcW w:w="2260" w:type="dxa"/>
            <w:shd w:val="clear" w:color="auto" w:fill="auto"/>
          </w:tcPr>
          <w:p w14:paraId="2504B5CE"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€64,611</w:t>
            </w:r>
          </w:p>
        </w:tc>
      </w:tr>
      <w:tr w:rsidR="00000A68" w:rsidRPr="008A17D4" w14:paraId="378E6431" w14:textId="77777777" w:rsidTr="00F224D2">
        <w:trPr>
          <w:jc w:val="center"/>
        </w:trPr>
        <w:tc>
          <w:tcPr>
            <w:tcW w:w="4252" w:type="dxa"/>
            <w:shd w:val="clear" w:color="auto" w:fill="auto"/>
          </w:tcPr>
          <w:p w14:paraId="08B5012D" w14:textId="77777777" w:rsidR="00000A68" w:rsidRPr="008A17D4" w:rsidRDefault="00000A68" w:rsidP="00F224D2">
            <w:pPr>
              <w:spacing w:line="276" w:lineRule="auto"/>
              <w:rPr>
                <w:rFonts w:ascii="Arial" w:eastAsia="Arial" w:hAnsi="Arial" w:cs="Arial"/>
                <w:b/>
                <w:color w:val="000000" w:themeColor="text1"/>
              </w:rPr>
            </w:pPr>
          </w:p>
          <w:p w14:paraId="22FACB4E"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Total consultations authorised</w:t>
            </w:r>
          </w:p>
        </w:tc>
        <w:tc>
          <w:tcPr>
            <w:tcW w:w="2272" w:type="dxa"/>
            <w:gridSpan w:val="2"/>
            <w:shd w:val="clear" w:color="auto" w:fill="auto"/>
          </w:tcPr>
          <w:p w14:paraId="0A562C68"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6827</w:t>
            </w:r>
          </w:p>
        </w:tc>
        <w:tc>
          <w:tcPr>
            <w:tcW w:w="2260" w:type="dxa"/>
            <w:shd w:val="clear" w:color="auto" w:fill="auto"/>
          </w:tcPr>
          <w:p w14:paraId="26F246AF"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€630,143</w:t>
            </w:r>
          </w:p>
        </w:tc>
      </w:tr>
      <w:tr w:rsidR="00000A68" w:rsidRPr="008A17D4" w14:paraId="0AF86234" w14:textId="77777777" w:rsidTr="00F224D2">
        <w:trPr>
          <w:jc w:val="center"/>
        </w:trPr>
        <w:tc>
          <w:tcPr>
            <w:tcW w:w="4252" w:type="dxa"/>
            <w:shd w:val="clear" w:color="auto" w:fill="auto"/>
          </w:tcPr>
          <w:p w14:paraId="6CA6839D"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Attendances</w:t>
            </w:r>
          </w:p>
        </w:tc>
        <w:tc>
          <w:tcPr>
            <w:tcW w:w="2264" w:type="dxa"/>
            <w:shd w:val="clear" w:color="auto" w:fill="auto"/>
          </w:tcPr>
          <w:p w14:paraId="4B1419BE"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Number</w:t>
            </w:r>
          </w:p>
        </w:tc>
        <w:tc>
          <w:tcPr>
            <w:tcW w:w="2268" w:type="dxa"/>
            <w:gridSpan w:val="2"/>
            <w:shd w:val="clear" w:color="auto" w:fill="auto"/>
          </w:tcPr>
          <w:p w14:paraId="5D2C63AA"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Cost</w:t>
            </w:r>
          </w:p>
        </w:tc>
      </w:tr>
      <w:tr w:rsidR="00000A68" w:rsidRPr="008A17D4" w14:paraId="1A95C5D8" w14:textId="77777777" w:rsidTr="00F224D2">
        <w:trPr>
          <w:jc w:val="center"/>
        </w:trPr>
        <w:tc>
          <w:tcPr>
            <w:tcW w:w="4252" w:type="dxa"/>
            <w:shd w:val="clear" w:color="auto" w:fill="auto"/>
          </w:tcPr>
          <w:p w14:paraId="75DC1883"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Authorised day attendance hours for Garda interview (excl. consultation) between 8am-8pm</w:t>
            </w:r>
          </w:p>
        </w:tc>
        <w:tc>
          <w:tcPr>
            <w:tcW w:w="2264" w:type="dxa"/>
            <w:shd w:val="clear" w:color="auto" w:fill="auto"/>
          </w:tcPr>
          <w:p w14:paraId="17A55F90"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3945</w:t>
            </w:r>
          </w:p>
        </w:tc>
        <w:tc>
          <w:tcPr>
            <w:tcW w:w="2268" w:type="dxa"/>
            <w:gridSpan w:val="2"/>
            <w:shd w:val="clear" w:color="auto" w:fill="auto"/>
          </w:tcPr>
          <w:p w14:paraId="3E4FE876"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€284,004</w:t>
            </w:r>
          </w:p>
        </w:tc>
      </w:tr>
      <w:tr w:rsidR="00000A68" w:rsidRPr="008A17D4" w14:paraId="43A288F7" w14:textId="77777777" w:rsidTr="00F224D2">
        <w:trPr>
          <w:jc w:val="center"/>
        </w:trPr>
        <w:tc>
          <w:tcPr>
            <w:tcW w:w="4252" w:type="dxa"/>
            <w:shd w:val="clear" w:color="auto" w:fill="auto"/>
          </w:tcPr>
          <w:p w14:paraId="7ED3B42D"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color w:val="000000" w:themeColor="text1"/>
              </w:rPr>
              <w:t>Authorised night attendance hours/ WE/ BH attendance for Garda interview (excl. consultation) between 8pm-8am</w:t>
            </w:r>
          </w:p>
        </w:tc>
        <w:tc>
          <w:tcPr>
            <w:tcW w:w="2264" w:type="dxa"/>
            <w:shd w:val="clear" w:color="auto" w:fill="auto"/>
          </w:tcPr>
          <w:p w14:paraId="1AB411D8"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2049</w:t>
            </w:r>
          </w:p>
        </w:tc>
        <w:tc>
          <w:tcPr>
            <w:tcW w:w="2268" w:type="dxa"/>
            <w:gridSpan w:val="2"/>
            <w:shd w:val="clear" w:color="auto" w:fill="auto"/>
          </w:tcPr>
          <w:p w14:paraId="091D49BD" w14:textId="77777777" w:rsidR="00000A68" w:rsidRPr="008A17D4" w:rsidRDefault="00000A68" w:rsidP="00F224D2">
            <w:pPr>
              <w:spacing w:line="276" w:lineRule="auto"/>
              <w:rPr>
                <w:rFonts w:ascii="Arial" w:eastAsia="Arial" w:hAnsi="Arial" w:cs="Arial"/>
                <w:color w:val="000000" w:themeColor="text1"/>
              </w:rPr>
            </w:pPr>
            <w:r w:rsidRPr="008A17D4">
              <w:rPr>
                <w:rFonts w:ascii="Arial" w:eastAsia="Arial" w:hAnsi="Arial" w:cs="Arial"/>
                <w:color w:val="000000" w:themeColor="text1"/>
              </w:rPr>
              <w:t>€190,557</w:t>
            </w:r>
          </w:p>
        </w:tc>
      </w:tr>
      <w:tr w:rsidR="00000A68" w:rsidRPr="008A17D4" w14:paraId="01DAB414" w14:textId="77777777" w:rsidTr="00F224D2">
        <w:trPr>
          <w:jc w:val="center"/>
        </w:trPr>
        <w:tc>
          <w:tcPr>
            <w:tcW w:w="4252" w:type="dxa"/>
            <w:shd w:val="clear" w:color="auto" w:fill="auto"/>
          </w:tcPr>
          <w:p w14:paraId="4D6D3323" w14:textId="77777777" w:rsidR="00000A68" w:rsidRPr="008A17D4" w:rsidRDefault="00000A68" w:rsidP="00F224D2">
            <w:pPr>
              <w:spacing w:line="276" w:lineRule="auto"/>
              <w:rPr>
                <w:rFonts w:ascii="Arial" w:eastAsia="Arial" w:hAnsi="Arial" w:cs="Arial"/>
                <w:b/>
                <w:color w:val="000000" w:themeColor="text1"/>
              </w:rPr>
            </w:pPr>
          </w:p>
          <w:p w14:paraId="714FA386"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Total authorised hours at Garda interview</w:t>
            </w:r>
          </w:p>
          <w:p w14:paraId="17413568" w14:textId="77777777" w:rsidR="00000A68" w:rsidRPr="008A17D4" w:rsidRDefault="00000A68" w:rsidP="00F224D2">
            <w:pPr>
              <w:spacing w:line="276" w:lineRule="auto"/>
              <w:rPr>
                <w:rFonts w:ascii="Arial" w:eastAsia="Arial" w:hAnsi="Arial" w:cs="Arial"/>
                <w:b/>
                <w:color w:val="000000" w:themeColor="text1"/>
              </w:rPr>
            </w:pPr>
          </w:p>
        </w:tc>
        <w:tc>
          <w:tcPr>
            <w:tcW w:w="2264" w:type="dxa"/>
            <w:shd w:val="clear" w:color="auto" w:fill="auto"/>
          </w:tcPr>
          <w:p w14:paraId="3BAA95A6"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5994</w:t>
            </w:r>
          </w:p>
        </w:tc>
        <w:tc>
          <w:tcPr>
            <w:tcW w:w="2268" w:type="dxa"/>
            <w:gridSpan w:val="2"/>
            <w:shd w:val="clear" w:color="auto" w:fill="auto"/>
          </w:tcPr>
          <w:p w14:paraId="1A3BC3FE" w14:textId="77777777" w:rsidR="00000A68" w:rsidRPr="008A17D4" w:rsidRDefault="00000A68" w:rsidP="00F224D2">
            <w:pPr>
              <w:spacing w:line="276" w:lineRule="auto"/>
              <w:rPr>
                <w:rFonts w:ascii="Arial" w:eastAsia="Arial" w:hAnsi="Arial" w:cs="Arial"/>
                <w:bCs/>
                <w:color w:val="000000" w:themeColor="text1"/>
              </w:rPr>
            </w:pPr>
            <w:r w:rsidRPr="008A17D4">
              <w:rPr>
                <w:rFonts w:ascii="Arial" w:eastAsia="Arial" w:hAnsi="Arial" w:cs="Arial"/>
                <w:bCs/>
                <w:color w:val="000000" w:themeColor="text1"/>
              </w:rPr>
              <w:t>€474,561</w:t>
            </w:r>
          </w:p>
        </w:tc>
      </w:tr>
      <w:tr w:rsidR="00000A68" w:rsidRPr="008A17D4" w14:paraId="625A6B6F" w14:textId="77777777" w:rsidTr="00F224D2">
        <w:trPr>
          <w:jc w:val="center"/>
        </w:trPr>
        <w:tc>
          <w:tcPr>
            <w:tcW w:w="4252" w:type="dxa"/>
            <w:shd w:val="clear" w:color="auto" w:fill="auto"/>
          </w:tcPr>
          <w:p w14:paraId="3E3B1DB6" w14:textId="77777777" w:rsidR="00000A68" w:rsidRPr="008A17D4" w:rsidRDefault="00000A68" w:rsidP="00F224D2">
            <w:pPr>
              <w:spacing w:line="276" w:lineRule="auto"/>
              <w:rPr>
                <w:rFonts w:ascii="Arial" w:eastAsia="Arial" w:hAnsi="Arial" w:cs="Arial"/>
                <w:b/>
                <w:color w:val="000000" w:themeColor="text1"/>
              </w:rPr>
            </w:pPr>
          </w:p>
          <w:p w14:paraId="7CEF9CAB"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Total value of authorised hearings, consultations and attendances</w:t>
            </w:r>
          </w:p>
          <w:p w14:paraId="0F5A3CE4" w14:textId="77777777" w:rsidR="00000A68" w:rsidRPr="008A17D4" w:rsidRDefault="00000A68" w:rsidP="00F224D2">
            <w:pPr>
              <w:spacing w:line="276" w:lineRule="auto"/>
              <w:rPr>
                <w:rFonts w:ascii="Arial" w:eastAsia="Arial" w:hAnsi="Arial" w:cs="Arial"/>
                <w:b/>
                <w:color w:val="000000" w:themeColor="text1"/>
              </w:rPr>
            </w:pPr>
          </w:p>
        </w:tc>
        <w:tc>
          <w:tcPr>
            <w:tcW w:w="4532" w:type="dxa"/>
            <w:gridSpan w:val="3"/>
            <w:shd w:val="clear" w:color="auto" w:fill="auto"/>
          </w:tcPr>
          <w:p w14:paraId="13DEB88B" w14:textId="77777777" w:rsidR="00000A68" w:rsidRPr="008A17D4" w:rsidRDefault="00000A68" w:rsidP="00F224D2">
            <w:pPr>
              <w:spacing w:line="276" w:lineRule="auto"/>
              <w:rPr>
                <w:rFonts w:ascii="Arial" w:eastAsia="Arial" w:hAnsi="Arial" w:cs="Arial"/>
                <w:b/>
                <w:color w:val="000000" w:themeColor="text1"/>
              </w:rPr>
            </w:pPr>
            <w:r w:rsidRPr="008A17D4">
              <w:rPr>
                <w:rFonts w:ascii="Arial" w:eastAsia="Arial" w:hAnsi="Arial" w:cs="Arial"/>
                <w:b/>
                <w:color w:val="000000" w:themeColor="text1"/>
              </w:rPr>
              <w:t>€1,104,704</w:t>
            </w:r>
          </w:p>
        </w:tc>
      </w:tr>
    </w:tbl>
    <w:p w14:paraId="41D87158" w14:textId="77777777" w:rsidR="00000A68" w:rsidRPr="008A17D4" w:rsidRDefault="00000A68" w:rsidP="00000A68">
      <w:pPr>
        <w:spacing w:after="0" w:line="276" w:lineRule="auto"/>
        <w:jc w:val="center"/>
        <w:rPr>
          <w:rFonts w:ascii="Arial" w:eastAsia="Arial" w:hAnsi="Arial" w:cs="Arial"/>
          <w:b/>
          <w:color w:val="000000" w:themeColor="text1"/>
        </w:rPr>
      </w:pPr>
    </w:p>
    <w:p w14:paraId="278105A7" w14:textId="77777777" w:rsidR="00000A68" w:rsidRPr="008A17D4" w:rsidRDefault="00000A68" w:rsidP="00000A68">
      <w:pPr>
        <w:spacing w:line="276" w:lineRule="auto"/>
        <w:rPr>
          <w:rFonts w:ascii="Arial" w:eastAsia="Arial" w:hAnsi="Arial" w:cs="Arial"/>
          <w:b/>
          <w:color w:val="000000" w:themeColor="text1"/>
        </w:rPr>
      </w:pPr>
    </w:p>
    <w:p w14:paraId="1BC2927D" w14:textId="77777777" w:rsidR="00000A68" w:rsidRPr="008A17D4" w:rsidRDefault="00000A68" w:rsidP="00000A68">
      <w:pPr>
        <w:rPr>
          <w:rFonts w:ascii="Arial" w:hAnsi="Arial" w:cs="Arial"/>
          <w:color w:val="000000" w:themeColor="text1"/>
        </w:rPr>
      </w:pPr>
    </w:p>
    <w:p w14:paraId="127A8F71" w14:textId="77777777" w:rsidR="00000A68" w:rsidRPr="008A17D4" w:rsidRDefault="00000A68" w:rsidP="00000A68">
      <w:pPr>
        <w:rPr>
          <w:rFonts w:ascii="Arial" w:hAnsi="Arial" w:cs="Arial"/>
          <w:color w:val="000000" w:themeColor="text1"/>
        </w:rPr>
      </w:pPr>
    </w:p>
    <w:p w14:paraId="02DDA737" w14:textId="77777777" w:rsidR="009D7D85" w:rsidRDefault="009D7D85"/>
    <w:p w14:paraId="6F2DF74A" w14:textId="22CE2633" w:rsidR="007F7D4A" w:rsidRDefault="007F7D4A"/>
    <w:sectPr w:rsidR="007F7D4A" w:rsidSect="00000A68">
      <w:headerReference w:type="default" r:id="rId18"/>
      <w:foot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85D0" w14:textId="77777777" w:rsidR="00E474DA" w:rsidRDefault="00E474DA">
      <w:pPr>
        <w:spacing w:after="0" w:line="240" w:lineRule="auto"/>
      </w:pPr>
      <w:r>
        <w:separator/>
      </w:r>
    </w:p>
  </w:endnote>
  <w:endnote w:type="continuationSeparator" w:id="0">
    <w:p w14:paraId="11DF6F76" w14:textId="77777777" w:rsidR="00E474DA" w:rsidRDefault="00E4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074531"/>
      <w:docPartObj>
        <w:docPartGallery w:val="Page Numbers (Bottom of Page)"/>
        <w:docPartUnique/>
      </w:docPartObj>
    </w:sdtPr>
    <w:sdtEndPr>
      <w:rPr>
        <w:noProof/>
      </w:rPr>
    </w:sdtEndPr>
    <w:sdtContent>
      <w:p w14:paraId="0B01F978" w14:textId="77777777" w:rsidR="002A1E75" w:rsidRDefault="002A1E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C15AE" w14:textId="77777777" w:rsidR="002A1E75" w:rsidRDefault="002A1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1059" w14:textId="77777777" w:rsidR="002A1E75" w:rsidRDefault="002A1E7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20EFFA5" w14:textId="77777777" w:rsidR="002A1E75" w:rsidRDefault="002A1E75">
    <w:pPr>
      <w:pBdr>
        <w:top w:val="nil"/>
        <w:left w:val="nil"/>
        <w:bottom w:val="nil"/>
        <w:right w:val="nil"/>
        <w:between w:val="nil"/>
      </w:pBdr>
      <w:tabs>
        <w:tab w:val="center" w:pos="4513"/>
        <w:tab w:val="right" w:pos="9026"/>
      </w:tabs>
      <w:spacing w:after="0" w:line="240" w:lineRule="auto"/>
      <w:rPr>
        <w:color w:val="000000"/>
      </w:rPr>
    </w:pPr>
  </w:p>
  <w:p w14:paraId="24724A90" w14:textId="77777777" w:rsidR="002A1E75" w:rsidRDefault="002A1E75"/>
  <w:p w14:paraId="4FA3462F" w14:textId="77777777" w:rsidR="002A1E75" w:rsidRDefault="002A1E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E528" w14:textId="77777777" w:rsidR="00E474DA" w:rsidRDefault="00E474DA">
      <w:pPr>
        <w:spacing w:after="0" w:line="240" w:lineRule="auto"/>
      </w:pPr>
      <w:r>
        <w:separator/>
      </w:r>
    </w:p>
  </w:footnote>
  <w:footnote w:type="continuationSeparator" w:id="0">
    <w:p w14:paraId="684CE549" w14:textId="77777777" w:rsidR="00E474DA" w:rsidRDefault="00E4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BA6F" w14:textId="77777777" w:rsidR="002A1E75" w:rsidRDefault="002A1E75">
    <w:pPr>
      <w:pStyle w:val="Header"/>
      <w:rPr>
        <w:lang w:val="en-GB"/>
      </w:rPr>
    </w:pPr>
    <w:r>
      <w:rPr>
        <w:lang w:val="en-GB"/>
      </w:rPr>
      <w:t>Legal Aid Board Annual Report 2023</w:t>
    </w:r>
  </w:p>
  <w:p w14:paraId="64861548" w14:textId="77777777" w:rsidR="002A1E75" w:rsidRPr="008000B0" w:rsidRDefault="002A1E75">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BE01" w14:textId="77777777" w:rsidR="002A1E75" w:rsidRDefault="002A1E75">
    <w:pPr>
      <w:pBdr>
        <w:top w:val="nil"/>
        <w:left w:val="nil"/>
        <w:bottom w:val="nil"/>
        <w:right w:val="nil"/>
        <w:between w:val="nil"/>
      </w:pBdr>
      <w:tabs>
        <w:tab w:val="center" w:pos="4513"/>
        <w:tab w:val="right" w:pos="9026"/>
      </w:tabs>
      <w:spacing w:after="0" w:line="240" w:lineRule="auto"/>
      <w:rPr>
        <w:color w:val="000000"/>
      </w:rPr>
    </w:pPr>
    <w:r>
      <w:rPr>
        <w:color w:val="000000"/>
      </w:rPr>
      <w:t>Legal Aid Board I Annual Report 2023</w:t>
    </w:r>
    <w:r>
      <w:rPr>
        <w:color w:val="000000"/>
      </w:rPr>
      <w:tab/>
    </w:r>
  </w:p>
  <w:p w14:paraId="68F1D905" w14:textId="77777777" w:rsidR="002A1E75" w:rsidRDefault="002A1E75"/>
  <w:p w14:paraId="211F788C" w14:textId="77777777" w:rsidR="002A1E75" w:rsidRDefault="002A1E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0E3"/>
    <w:multiLevelType w:val="hybridMultilevel"/>
    <w:tmpl w:val="034A8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FB1177"/>
    <w:multiLevelType w:val="multilevel"/>
    <w:tmpl w:val="8236C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572233"/>
    <w:multiLevelType w:val="hybridMultilevel"/>
    <w:tmpl w:val="21CAB684"/>
    <w:lvl w:ilvl="0" w:tplc="18090001">
      <w:start w:val="1"/>
      <w:numFmt w:val="bullet"/>
      <w:lvlText w:val=""/>
      <w:lvlJc w:val="left"/>
      <w:pPr>
        <w:ind w:left="1069" w:hanging="360"/>
      </w:pPr>
      <w:rPr>
        <w:rFonts w:ascii="Symbol" w:hAnsi="Symbol"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3" w15:restartNumberingAfterBreak="0">
    <w:nsid w:val="26F079F5"/>
    <w:multiLevelType w:val="multilevel"/>
    <w:tmpl w:val="21040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4E23AD"/>
    <w:multiLevelType w:val="hybridMultilevel"/>
    <w:tmpl w:val="64C679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F5C7773"/>
    <w:multiLevelType w:val="hybridMultilevel"/>
    <w:tmpl w:val="BCAA6A3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43BF26C9"/>
    <w:multiLevelType w:val="multilevel"/>
    <w:tmpl w:val="4A842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7443FC"/>
    <w:multiLevelType w:val="multilevel"/>
    <w:tmpl w:val="A496B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A1014"/>
    <w:multiLevelType w:val="multilevel"/>
    <w:tmpl w:val="097E9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3C4689"/>
    <w:multiLevelType w:val="multilevel"/>
    <w:tmpl w:val="68227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9B126F"/>
    <w:multiLevelType w:val="hybridMultilevel"/>
    <w:tmpl w:val="74F0A9B4"/>
    <w:lvl w:ilvl="0" w:tplc="6D0CD37A">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C2C0BCE"/>
    <w:multiLevelType w:val="multilevel"/>
    <w:tmpl w:val="43D47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982540"/>
    <w:multiLevelType w:val="hybridMultilevel"/>
    <w:tmpl w:val="069029CC"/>
    <w:lvl w:ilvl="0" w:tplc="FA8465E6">
      <w:start w:val="1"/>
      <w:numFmt w:val="bullet"/>
      <w:pStyle w:val="BulletList"/>
      <w:lvlText w:val=""/>
      <w:lvlJc w:val="left"/>
      <w:pPr>
        <w:tabs>
          <w:tab w:val="num" w:pos="928"/>
        </w:tabs>
        <w:ind w:left="928" w:hanging="360"/>
      </w:pPr>
      <w:rPr>
        <w:rFonts w:ascii="Symbol" w:hAnsi="Symbol" w:hint="default"/>
      </w:rPr>
    </w:lvl>
    <w:lvl w:ilvl="1" w:tplc="8ED04B6A">
      <w:start w:val="1"/>
      <w:numFmt w:val="bullet"/>
      <w:lvlText w:val="-"/>
      <w:lvlJc w:val="left"/>
      <w:pPr>
        <w:tabs>
          <w:tab w:val="num" w:pos="2520"/>
        </w:tabs>
        <w:ind w:left="2520" w:hanging="360"/>
      </w:pPr>
      <w:rPr>
        <w:rFonts w:ascii="Times New Roman" w:eastAsia="Times New Roman" w:hAnsi="Times New Roman" w:cs="Times New Roman" w:hint="default"/>
      </w:rPr>
    </w:lvl>
    <w:lvl w:ilvl="2" w:tplc="61989FE0">
      <w:start w:val="1"/>
      <w:numFmt w:val="bullet"/>
      <w:lvlText w:val=""/>
      <w:lvlJc w:val="left"/>
      <w:pPr>
        <w:tabs>
          <w:tab w:val="num" w:pos="3240"/>
        </w:tabs>
        <w:ind w:left="3240" w:hanging="360"/>
      </w:pPr>
      <w:rPr>
        <w:rFonts w:ascii="Wingdings" w:hAnsi="Wingdings" w:hint="default"/>
      </w:rPr>
    </w:lvl>
    <w:lvl w:ilvl="3" w:tplc="C130F162">
      <w:start w:val="1"/>
      <w:numFmt w:val="bullet"/>
      <w:lvlText w:val=""/>
      <w:lvlJc w:val="left"/>
      <w:pPr>
        <w:tabs>
          <w:tab w:val="num" w:pos="3960"/>
        </w:tabs>
        <w:ind w:left="3960" w:hanging="360"/>
      </w:pPr>
      <w:rPr>
        <w:rFonts w:ascii="Symbol" w:hAnsi="Symbol" w:hint="default"/>
      </w:rPr>
    </w:lvl>
    <w:lvl w:ilvl="4" w:tplc="04023276">
      <w:start w:val="1"/>
      <w:numFmt w:val="bullet"/>
      <w:lvlText w:val="o"/>
      <w:lvlJc w:val="left"/>
      <w:pPr>
        <w:tabs>
          <w:tab w:val="num" w:pos="4680"/>
        </w:tabs>
        <w:ind w:left="4680" w:hanging="360"/>
      </w:pPr>
      <w:rPr>
        <w:rFonts w:ascii="Courier New" w:hAnsi="Courier New" w:cs="Courier New" w:hint="default"/>
      </w:rPr>
    </w:lvl>
    <w:lvl w:ilvl="5" w:tplc="64208980">
      <w:start w:val="1"/>
      <w:numFmt w:val="bullet"/>
      <w:lvlText w:val=""/>
      <w:lvlJc w:val="left"/>
      <w:pPr>
        <w:tabs>
          <w:tab w:val="num" w:pos="5400"/>
        </w:tabs>
        <w:ind w:left="5400" w:hanging="360"/>
      </w:pPr>
      <w:rPr>
        <w:rFonts w:ascii="Wingdings" w:hAnsi="Wingdings" w:hint="default"/>
      </w:rPr>
    </w:lvl>
    <w:lvl w:ilvl="6" w:tplc="8E68B25E">
      <w:start w:val="1"/>
      <w:numFmt w:val="bullet"/>
      <w:lvlText w:val=""/>
      <w:lvlJc w:val="left"/>
      <w:pPr>
        <w:tabs>
          <w:tab w:val="num" w:pos="6120"/>
        </w:tabs>
        <w:ind w:left="6120" w:hanging="360"/>
      </w:pPr>
      <w:rPr>
        <w:rFonts w:ascii="Symbol" w:hAnsi="Symbol" w:hint="default"/>
      </w:rPr>
    </w:lvl>
    <w:lvl w:ilvl="7" w:tplc="58CE4B9E">
      <w:start w:val="1"/>
      <w:numFmt w:val="bullet"/>
      <w:lvlText w:val="o"/>
      <w:lvlJc w:val="left"/>
      <w:pPr>
        <w:tabs>
          <w:tab w:val="num" w:pos="6840"/>
        </w:tabs>
        <w:ind w:left="6840" w:hanging="360"/>
      </w:pPr>
      <w:rPr>
        <w:rFonts w:ascii="Courier New" w:hAnsi="Courier New" w:cs="Courier New" w:hint="default"/>
      </w:rPr>
    </w:lvl>
    <w:lvl w:ilvl="8" w:tplc="4A8AE6F6">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4505486"/>
    <w:multiLevelType w:val="multilevel"/>
    <w:tmpl w:val="BD0E7B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6607702"/>
    <w:multiLevelType w:val="multilevel"/>
    <w:tmpl w:val="AA5E4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7D35CF"/>
    <w:multiLevelType w:val="hybridMultilevel"/>
    <w:tmpl w:val="72F493B2"/>
    <w:lvl w:ilvl="0" w:tplc="05B667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C2F4346"/>
    <w:multiLevelType w:val="multilevel"/>
    <w:tmpl w:val="485E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C2038E"/>
    <w:multiLevelType w:val="multilevel"/>
    <w:tmpl w:val="04B04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94011E"/>
    <w:multiLevelType w:val="multilevel"/>
    <w:tmpl w:val="3162DBA6"/>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1E3B53"/>
    <w:multiLevelType w:val="multilevel"/>
    <w:tmpl w:val="554E0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22A7332"/>
    <w:multiLevelType w:val="hybridMultilevel"/>
    <w:tmpl w:val="024EA59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8C90C0C"/>
    <w:multiLevelType w:val="multilevel"/>
    <w:tmpl w:val="A1C47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2F429A"/>
    <w:multiLevelType w:val="multilevel"/>
    <w:tmpl w:val="AC782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F868AD"/>
    <w:multiLevelType w:val="multilevel"/>
    <w:tmpl w:val="184C8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192484"/>
    <w:multiLevelType w:val="multilevel"/>
    <w:tmpl w:val="0D1C2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9930004">
    <w:abstractNumId w:val="18"/>
  </w:num>
  <w:num w:numId="2" w16cid:durableId="723407979">
    <w:abstractNumId w:val="9"/>
  </w:num>
  <w:num w:numId="3" w16cid:durableId="1579974294">
    <w:abstractNumId w:val="17"/>
  </w:num>
  <w:num w:numId="4" w16cid:durableId="1527138245">
    <w:abstractNumId w:val="16"/>
  </w:num>
  <w:num w:numId="5" w16cid:durableId="1119373631">
    <w:abstractNumId w:val="24"/>
  </w:num>
  <w:num w:numId="6" w16cid:durableId="1304502173">
    <w:abstractNumId w:val="1"/>
  </w:num>
  <w:num w:numId="7" w16cid:durableId="1215779480">
    <w:abstractNumId w:val="22"/>
  </w:num>
  <w:num w:numId="8" w16cid:durableId="1206136105">
    <w:abstractNumId w:val="13"/>
  </w:num>
  <w:num w:numId="9" w16cid:durableId="1798721400">
    <w:abstractNumId w:val="19"/>
  </w:num>
  <w:num w:numId="10" w16cid:durableId="2048724671">
    <w:abstractNumId w:val="11"/>
  </w:num>
  <w:num w:numId="11" w16cid:durableId="468323210">
    <w:abstractNumId w:val="8"/>
  </w:num>
  <w:num w:numId="12" w16cid:durableId="2047833525">
    <w:abstractNumId w:val="7"/>
  </w:num>
  <w:num w:numId="13" w16cid:durableId="1579096796">
    <w:abstractNumId w:val="21"/>
  </w:num>
  <w:num w:numId="14" w16cid:durableId="1788894544">
    <w:abstractNumId w:val="23"/>
  </w:num>
  <w:num w:numId="15" w16cid:durableId="670522408">
    <w:abstractNumId w:val="14"/>
  </w:num>
  <w:num w:numId="16" w16cid:durableId="188759630">
    <w:abstractNumId w:val="6"/>
  </w:num>
  <w:num w:numId="17" w16cid:durableId="1990746254">
    <w:abstractNumId w:val="3"/>
  </w:num>
  <w:num w:numId="18" w16cid:durableId="1317490920">
    <w:abstractNumId w:val="0"/>
  </w:num>
  <w:num w:numId="19" w16cid:durableId="1559318525">
    <w:abstractNumId w:val="12"/>
  </w:num>
  <w:num w:numId="20" w16cid:durableId="2029021602">
    <w:abstractNumId w:val="4"/>
  </w:num>
  <w:num w:numId="21" w16cid:durableId="1477644053">
    <w:abstractNumId w:val="2"/>
  </w:num>
  <w:num w:numId="22" w16cid:durableId="744837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9597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245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0936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8"/>
    <w:rsid w:val="00000A68"/>
    <w:rsid w:val="00025AC1"/>
    <w:rsid w:val="000F5175"/>
    <w:rsid w:val="002A1E75"/>
    <w:rsid w:val="002F65A5"/>
    <w:rsid w:val="003A4F85"/>
    <w:rsid w:val="003F2E8D"/>
    <w:rsid w:val="00415BFB"/>
    <w:rsid w:val="00502545"/>
    <w:rsid w:val="00543CD7"/>
    <w:rsid w:val="005809A8"/>
    <w:rsid w:val="006D0949"/>
    <w:rsid w:val="00713347"/>
    <w:rsid w:val="00732518"/>
    <w:rsid w:val="007C44ED"/>
    <w:rsid w:val="007F7D4A"/>
    <w:rsid w:val="009032B8"/>
    <w:rsid w:val="00946705"/>
    <w:rsid w:val="009D7D85"/>
    <w:rsid w:val="00A45B19"/>
    <w:rsid w:val="00BF07C0"/>
    <w:rsid w:val="00C54961"/>
    <w:rsid w:val="00C62BD0"/>
    <w:rsid w:val="00CE6616"/>
    <w:rsid w:val="00E357FE"/>
    <w:rsid w:val="00E474DA"/>
    <w:rsid w:val="00E91B95"/>
    <w:rsid w:val="00EB7650"/>
    <w:rsid w:val="00EF0F29"/>
    <w:rsid w:val="00F50C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4C84"/>
  <w15:chartTrackingRefBased/>
  <w15:docId w15:val="{67EF2D1D-BB99-4705-8460-98D7978E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68"/>
    <w:rPr>
      <w:rFonts w:ascii="Aptos" w:eastAsia="Aptos" w:hAnsi="Aptos" w:cs="Aptos"/>
      <w:kern w:val="0"/>
      <w:lang w:eastAsia="en-IE"/>
      <w14:ligatures w14:val="none"/>
    </w:rPr>
  </w:style>
  <w:style w:type="paragraph" w:styleId="Heading1">
    <w:name w:val="heading 1"/>
    <w:basedOn w:val="Normal"/>
    <w:next w:val="Normal"/>
    <w:link w:val="Heading1Char"/>
    <w:uiPriority w:val="9"/>
    <w:qFormat/>
    <w:rsid w:val="00000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0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0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A68"/>
    <w:rPr>
      <w:rFonts w:eastAsiaTheme="majorEastAsia" w:cstheme="majorBidi"/>
      <w:color w:val="272727" w:themeColor="text1" w:themeTint="D8"/>
    </w:rPr>
  </w:style>
  <w:style w:type="paragraph" w:styleId="Title">
    <w:name w:val="Title"/>
    <w:basedOn w:val="Normal"/>
    <w:next w:val="Normal"/>
    <w:link w:val="TitleChar"/>
    <w:uiPriority w:val="10"/>
    <w:qFormat/>
    <w:rsid w:val="00000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68"/>
    <w:pPr>
      <w:spacing w:before="160"/>
      <w:jc w:val="center"/>
    </w:pPr>
    <w:rPr>
      <w:i/>
      <w:iCs/>
      <w:color w:val="404040" w:themeColor="text1" w:themeTint="BF"/>
    </w:rPr>
  </w:style>
  <w:style w:type="character" w:customStyle="1" w:styleId="QuoteChar">
    <w:name w:val="Quote Char"/>
    <w:basedOn w:val="DefaultParagraphFont"/>
    <w:link w:val="Quote"/>
    <w:uiPriority w:val="29"/>
    <w:rsid w:val="00000A68"/>
    <w:rPr>
      <w:i/>
      <w:iCs/>
      <w:color w:val="404040" w:themeColor="text1" w:themeTint="BF"/>
    </w:rPr>
  </w:style>
  <w:style w:type="paragraph" w:styleId="ListParagraph">
    <w:name w:val="List Paragraph"/>
    <w:aliases w:val="igunore,Subtitle Cover Page,F5 List Paragraph,Bullet Points,No Spacing1,List Paragraph Char Char Char,Indicator Text,Numbered Para 1,Bullet 1,Colorful List - Accent 11,List Paragraph11,MAIN CONTENT,List Paragraph12,List Paragraph2"/>
    <w:basedOn w:val="Normal"/>
    <w:link w:val="ListParagraphChar"/>
    <w:uiPriority w:val="34"/>
    <w:qFormat/>
    <w:rsid w:val="00000A68"/>
    <w:pPr>
      <w:ind w:left="720"/>
      <w:contextualSpacing/>
    </w:pPr>
  </w:style>
  <w:style w:type="character" w:styleId="IntenseEmphasis">
    <w:name w:val="Intense Emphasis"/>
    <w:basedOn w:val="DefaultParagraphFont"/>
    <w:uiPriority w:val="21"/>
    <w:qFormat/>
    <w:rsid w:val="00000A68"/>
    <w:rPr>
      <w:i/>
      <w:iCs/>
      <w:color w:val="0F4761" w:themeColor="accent1" w:themeShade="BF"/>
    </w:rPr>
  </w:style>
  <w:style w:type="paragraph" w:styleId="IntenseQuote">
    <w:name w:val="Intense Quote"/>
    <w:basedOn w:val="Normal"/>
    <w:next w:val="Normal"/>
    <w:link w:val="IntenseQuoteChar"/>
    <w:uiPriority w:val="30"/>
    <w:qFormat/>
    <w:rsid w:val="00000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A68"/>
    <w:rPr>
      <w:i/>
      <w:iCs/>
      <w:color w:val="0F4761" w:themeColor="accent1" w:themeShade="BF"/>
    </w:rPr>
  </w:style>
  <w:style w:type="character" w:styleId="IntenseReference">
    <w:name w:val="Intense Reference"/>
    <w:basedOn w:val="DefaultParagraphFont"/>
    <w:uiPriority w:val="32"/>
    <w:qFormat/>
    <w:rsid w:val="00000A68"/>
    <w:rPr>
      <w:b/>
      <w:bCs/>
      <w:smallCaps/>
      <w:color w:val="0F4761" w:themeColor="accent1" w:themeShade="BF"/>
      <w:spacing w:val="5"/>
    </w:rPr>
  </w:style>
  <w:style w:type="character" w:styleId="Emphasis">
    <w:name w:val="Emphasis"/>
    <w:basedOn w:val="DefaultParagraphFont"/>
    <w:uiPriority w:val="20"/>
    <w:qFormat/>
    <w:rsid w:val="00000A68"/>
    <w:rPr>
      <w:i/>
      <w:iCs/>
    </w:rPr>
  </w:style>
  <w:style w:type="paragraph" w:styleId="Header">
    <w:name w:val="header"/>
    <w:basedOn w:val="Normal"/>
    <w:link w:val="HeaderChar"/>
    <w:uiPriority w:val="99"/>
    <w:unhideWhenUsed/>
    <w:rsid w:val="0000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A68"/>
    <w:rPr>
      <w:rFonts w:ascii="Aptos" w:eastAsia="Aptos" w:hAnsi="Aptos" w:cs="Aptos"/>
      <w:kern w:val="0"/>
      <w:lang w:eastAsia="en-IE"/>
      <w14:ligatures w14:val="none"/>
    </w:rPr>
  </w:style>
  <w:style w:type="paragraph" w:styleId="Footer">
    <w:name w:val="footer"/>
    <w:basedOn w:val="Normal"/>
    <w:link w:val="FooterChar"/>
    <w:uiPriority w:val="99"/>
    <w:unhideWhenUsed/>
    <w:rsid w:val="0000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68"/>
    <w:rPr>
      <w:rFonts w:ascii="Aptos" w:eastAsia="Aptos" w:hAnsi="Aptos" w:cs="Aptos"/>
      <w:kern w:val="0"/>
      <w:lang w:eastAsia="en-IE"/>
      <w14:ligatures w14:val="none"/>
    </w:rPr>
  </w:style>
  <w:style w:type="paragraph" w:styleId="PlainText">
    <w:name w:val="Plain Text"/>
    <w:basedOn w:val="Normal"/>
    <w:link w:val="PlainTextChar"/>
    <w:uiPriority w:val="99"/>
    <w:unhideWhenUsed/>
    <w:rsid w:val="00000A68"/>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00A68"/>
    <w:rPr>
      <w:rFonts w:ascii="Calibri" w:eastAsia="Aptos" w:hAnsi="Calibri" w:cs="Aptos"/>
      <w:kern w:val="0"/>
      <w:sz w:val="22"/>
      <w:szCs w:val="21"/>
      <w:lang w:eastAsia="en-IE"/>
      <w14:ligatures w14:val="none"/>
    </w:rPr>
  </w:style>
  <w:style w:type="paragraph" w:styleId="TOCHeading">
    <w:name w:val="TOC Heading"/>
    <w:basedOn w:val="Heading1"/>
    <w:next w:val="Normal"/>
    <w:uiPriority w:val="39"/>
    <w:unhideWhenUsed/>
    <w:qFormat/>
    <w:rsid w:val="00000A68"/>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000A68"/>
    <w:pPr>
      <w:spacing w:after="100"/>
    </w:pPr>
  </w:style>
  <w:style w:type="paragraph" w:styleId="TOC2">
    <w:name w:val="toc 2"/>
    <w:basedOn w:val="Normal"/>
    <w:next w:val="Normal"/>
    <w:autoRedefine/>
    <w:uiPriority w:val="39"/>
    <w:unhideWhenUsed/>
    <w:rsid w:val="00000A68"/>
    <w:pPr>
      <w:tabs>
        <w:tab w:val="right" w:leader="dot" w:pos="9016"/>
      </w:tabs>
      <w:spacing w:after="100"/>
      <w:ind w:left="240"/>
    </w:pPr>
    <w:rPr>
      <w:rFonts w:asciiTheme="minorHAnsi" w:eastAsia="Arial" w:hAnsiTheme="minorHAnsi" w:cs="Arial"/>
      <w:noProof/>
    </w:rPr>
  </w:style>
  <w:style w:type="paragraph" w:styleId="TOC3">
    <w:name w:val="toc 3"/>
    <w:basedOn w:val="Normal"/>
    <w:next w:val="Normal"/>
    <w:autoRedefine/>
    <w:uiPriority w:val="39"/>
    <w:unhideWhenUsed/>
    <w:rsid w:val="00000A68"/>
    <w:pPr>
      <w:spacing w:after="100"/>
      <w:ind w:left="480"/>
    </w:pPr>
  </w:style>
  <w:style w:type="character" w:styleId="Hyperlink">
    <w:name w:val="Hyperlink"/>
    <w:basedOn w:val="DefaultParagraphFont"/>
    <w:uiPriority w:val="99"/>
    <w:unhideWhenUsed/>
    <w:rsid w:val="00000A68"/>
    <w:rPr>
      <w:color w:val="467886" w:themeColor="hyperlink"/>
      <w:u w:val="single"/>
    </w:rPr>
  </w:style>
  <w:style w:type="character" w:styleId="CommentReference">
    <w:name w:val="annotation reference"/>
    <w:basedOn w:val="DefaultParagraphFont"/>
    <w:uiPriority w:val="99"/>
    <w:semiHidden/>
    <w:unhideWhenUsed/>
    <w:rsid w:val="00000A68"/>
    <w:rPr>
      <w:sz w:val="16"/>
      <w:szCs w:val="16"/>
    </w:rPr>
  </w:style>
  <w:style w:type="paragraph" w:styleId="CommentText">
    <w:name w:val="annotation text"/>
    <w:basedOn w:val="Normal"/>
    <w:link w:val="CommentTextChar"/>
    <w:uiPriority w:val="99"/>
    <w:unhideWhenUsed/>
    <w:rsid w:val="00000A68"/>
    <w:pPr>
      <w:spacing w:line="240" w:lineRule="auto"/>
    </w:pPr>
    <w:rPr>
      <w:sz w:val="20"/>
      <w:szCs w:val="20"/>
    </w:rPr>
  </w:style>
  <w:style w:type="character" w:customStyle="1" w:styleId="CommentTextChar">
    <w:name w:val="Comment Text Char"/>
    <w:basedOn w:val="DefaultParagraphFont"/>
    <w:link w:val="CommentText"/>
    <w:uiPriority w:val="99"/>
    <w:rsid w:val="00000A68"/>
    <w:rPr>
      <w:rFonts w:ascii="Aptos" w:eastAsia="Aptos" w:hAnsi="Aptos" w:cs="Aptos"/>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000A68"/>
    <w:rPr>
      <w:b/>
      <w:bCs/>
    </w:rPr>
  </w:style>
  <w:style w:type="character" w:customStyle="1" w:styleId="CommentSubjectChar">
    <w:name w:val="Comment Subject Char"/>
    <w:basedOn w:val="CommentTextChar"/>
    <w:link w:val="CommentSubject"/>
    <w:uiPriority w:val="99"/>
    <w:semiHidden/>
    <w:rsid w:val="00000A68"/>
    <w:rPr>
      <w:rFonts w:ascii="Aptos" w:eastAsia="Aptos" w:hAnsi="Aptos" w:cs="Aptos"/>
      <w:b/>
      <w:bCs/>
      <w:kern w:val="0"/>
      <w:sz w:val="20"/>
      <w:szCs w:val="20"/>
      <w:lang w:eastAsia="en-IE"/>
      <w14:ligatures w14:val="none"/>
    </w:rPr>
  </w:style>
  <w:style w:type="table" w:customStyle="1" w:styleId="LABAnnualReport3">
    <w:name w:val="LAB Annual Report3"/>
    <w:basedOn w:val="TableNormal"/>
    <w:next w:val="LightList-Accent1"/>
    <w:uiPriority w:val="61"/>
    <w:rsid w:val="00000A68"/>
    <w:pPr>
      <w:spacing w:after="0" w:line="240" w:lineRule="auto"/>
      <w:jc w:val="center"/>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000A68"/>
    <w:pPr>
      <w:spacing w:after="0" w:line="240" w:lineRule="auto"/>
    </w:pPr>
    <w:rPr>
      <w:rFonts w:ascii="Aptos" w:eastAsia="Aptos" w:hAnsi="Aptos" w:cs="Aptos"/>
      <w:kern w:val="0"/>
      <w:lang w:eastAsia="en-I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BodyText">
    <w:name w:val="Body Text"/>
    <w:basedOn w:val="Normal"/>
    <w:link w:val="BodyTextChar"/>
    <w:uiPriority w:val="1"/>
    <w:qFormat/>
    <w:rsid w:val="00000A68"/>
    <w:pPr>
      <w:widowControl w:val="0"/>
      <w:autoSpaceDE w:val="0"/>
      <w:autoSpaceDN w:val="0"/>
      <w:spacing w:after="0" w:line="240" w:lineRule="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000A68"/>
    <w:rPr>
      <w:rFonts w:ascii="Calibri" w:eastAsia="Calibri" w:hAnsi="Calibri" w:cs="Calibri"/>
      <w:kern w:val="0"/>
      <w:sz w:val="22"/>
      <w:szCs w:val="22"/>
      <w:lang w:val="en-US" w:eastAsia="en-IE"/>
      <w14:ligatures w14:val="none"/>
    </w:rPr>
  </w:style>
  <w:style w:type="table" w:styleId="TableGrid">
    <w:name w:val="Table Grid"/>
    <w:basedOn w:val="TableNormal"/>
    <w:uiPriority w:val="39"/>
    <w:rsid w:val="00000A68"/>
    <w:pPr>
      <w:spacing w:after="0" w:line="240" w:lineRule="auto"/>
    </w:pPr>
    <w:rPr>
      <w:rFonts w:ascii="Aptos" w:eastAsia="Aptos" w:hAnsi="Aptos" w:cs="Aptos"/>
      <w:kern w:val="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0A6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00A68"/>
    <w:rPr>
      <w:b/>
      <w:bCs/>
    </w:rPr>
  </w:style>
  <w:style w:type="character" w:customStyle="1" w:styleId="css-1jxf684">
    <w:name w:val="css-1jxf684"/>
    <w:basedOn w:val="DefaultParagraphFont"/>
    <w:rsid w:val="00000A68"/>
  </w:style>
  <w:style w:type="character" w:customStyle="1" w:styleId="ListParagraphChar">
    <w:name w:val="List Paragraph Char"/>
    <w:aliases w:val="igunore Char,Subtitle Cover Page Char,F5 List Paragraph Char,Bullet Points Char,No Spacing1 Char,List Paragraph Char Char Char Char,Indicator Text Char,Numbered Para 1 Char,Bullet 1 Char,Colorful List - Accent 11 Char"/>
    <w:link w:val="ListParagraph"/>
    <w:uiPriority w:val="34"/>
    <w:qFormat/>
    <w:locked/>
    <w:rsid w:val="00000A68"/>
  </w:style>
  <w:style w:type="table" w:customStyle="1" w:styleId="LABAnnualReport">
    <w:name w:val="LAB Annual Report"/>
    <w:basedOn w:val="TableNormal"/>
    <w:next w:val="LightList-Accent1"/>
    <w:uiPriority w:val="61"/>
    <w:rsid w:val="00000A68"/>
    <w:pPr>
      <w:spacing w:after="0" w:line="240" w:lineRule="auto"/>
      <w:jc w:val="center"/>
    </w:pPr>
    <w:rPr>
      <w:rFonts w:ascii="Aptos" w:eastAsia="Aptos" w:hAnsi="Aptos" w:cs="Aptos"/>
      <w:kern w:val="0"/>
      <w:sz w:val="22"/>
      <w:szCs w:val="22"/>
      <w:lang w:eastAsia="en-IE"/>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cPr>
      <w:vAlign w:val="center"/>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pPr>
        <w:jc w:val="left"/>
      </w:pPr>
      <w:rPr>
        <w:rFonts w:ascii="Arial" w:hAnsi="Arial"/>
        <w:b/>
        <w:bCs/>
        <w:sz w:val="24"/>
      </w:rPr>
      <w:tblPr/>
      <w:tcPr>
        <w:shd w:val="clear" w:color="auto" w:fill="83CAEB" w:themeFill="accent1" w:themeFillTint="66"/>
      </w:tc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LABAnnualReport9">
    <w:name w:val="LAB Annual Report9"/>
    <w:basedOn w:val="TableNormal"/>
    <w:next w:val="LightList-Accent1"/>
    <w:uiPriority w:val="61"/>
    <w:rsid w:val="00000A68"/>
    <w:pPr>
      <w:spacing w:after="0" w:line="240" w:lineRule="auto"/>
      <w:jc w:val="center"/>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
    <w:uiPriority w:val="61"/>
    <w:rsid w:val="00000A68"/>
    <w:pPr>
      <w:spacing w:after="0" w:line="240" w:lineRule="auto"/>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AnnualReport7">
    <w:name w:val="LAB Annual Report7"/>
    <w:basedOn w:val="TableNormal"/>
    <w:next w:val="LightList-Accent1"/>
    <w:uiPriority w:val="61"/>
    <w:rsid w:val="00000A68"/>
    <w:pPr>
      <w:spacing w:after="0" w:line="240" w:lineRule="auto"/>
      <w:jc w:val="center"/>
    </w:pPr>
    <w:rPr>
      <w:rFonts w:ascii="Calibri" w:eastAsia="Calibri" w:hAnsi="Calibri" w:cs="Times New Roman"/>
      <w:kern w:val="0"/>
      <w:sz w:val="20"/>
      <w:szCs w:val="20"/>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AnnualReport12">
    <w:name w:val="LAB Annual Report12"/>
    <w:basedOn w:val="TableNormal"/>
    <w:next w:val="LightList-Accent1"/>
    <w:uiPriority w:val="61"/>
    <w:rsid w:val="00000A68"/>
    <w:pPr>
      <w:spacing w:after="0" w:line="240" w:lineRule="auto"/>
      <w:jc w:val="center"/>
    </w:pPr>
    <w:rPr>
      <w:rFonts w:ascii="Calibri" w:eastAsia="Calibri" w:hAnsi="Calibri" w:cs="Times New Roman"/>
      <w:kern w:val="0"/>
      <w:sz w:val="22"/>
      <w:szCs w:val="22"/>
      <w:lang w:eastAsia="en-IE"/>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pPr>
        <w:jc w:val="left"/>
      </w:pPr>
      <w:rPr>
        <w:rFonts w:ascii="Arial" w:hAnsi="Arial"/>
        <w:b/>
        <w:bCs/>
        <w:sz w:val="24"/>
      </w:rPr>
      <w:tblPr/>
      <w:tcPr>
        <w:shd w:val="clear" w:color="auto" w:fill="B8CCE4"/>
      </w:tc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basedOn w:val="TableNormal"/>
    <w:next w:val="TableGrid"/>
    <w:uiPriority w:val="59"/>
    <w:rsid w:val="00000A68"/>
    <w:pPr>
      <w:spacing w:after="0" w:line="240" w:lineRule="auto"/>
    </w:pPr>
    <w:rPr>
      <w:rFonts w:ascii="Aptos" w:eastAsia="Aptos" w:hAnsi="Aptos" w:cs="Aptos"/>
      <w:kern w:val="0"/>
      <w:sz w:val="22"/>
      <w:szCs w:val="22"/>
      <w:lang w:eastAsia="en-I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00A68"/>
    <w:rPr>
      <w:color w:val="96607D" w:themeColor="followedHyperlink"/>
      <w:u w:val="single"/>
    </w:rPr>
  </w:style>
  <w:style w:type="character" w:styleId="UnresolvedMention">
    <w:name w:val="Unresolved Mention"/>
    <w:basedOn w:val="DefaultParagraphFont"/>
    <w:uiPriority w:val="99"/>
    <w:semiHidden/>
    <w:unhideWhenUsed/>
    <w:rsid w:val="00000A68"/>
    <w:rPr>
      <w:color w:val="605E5C"/>
      <w:shd w:val="clear" w:color="auto" w:fill="E1DFDD"/>
    </w:rPr>
  </w:style>
  <w:style w:type="paragraph" w:styleId="Revision">
    <w:name w:val="Revision"/>
    <w:hidden/>
    <w:uiPriority w:val="99"/>
    <w:semiHidden/>
    <w:rsid w:val="00000A68"/>
    <w:pPr>
      <w:spacing w:after="0" w:line="240" w:lineRule="auto"/>
    </w:pPr>
    <w:rPr>
      <w:rFonts w:ascii="Aptos" w:eastAsia="Aptos" w:hAnsi="Aptos" w:cs="Aptos"/>
      <w:kern w:val="0"/>
      <w:lang w:eastAsia="en-IE"/>
      <w14:ligatures w14:val="none"/>
    </w:rPr>
  </w:style>
  <w:style w:type="paragraph" w:customStyle="1" w:styleId="msonormal0">
    <w:name w:val="msonormal"/>
    <w:basedOn w:val="Normal"/>
    <w:rsid w:val="00000A68"/>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00A68"/>
    <w:pPr>
      <w:spacing w:after="0" w:line="240" w:lineRule="auto"/>
    </w:pPr>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semiHidden/>
    <w:rsid w:val="00000A68"/>
    <w:rPr>
      <w:rFonts w:eastAsiaTheme="minorEastAsia"/>
      <w:kern w:val="0"/>
      <w:sz w:val="20"/>
      <w:szCs w:val="20"/>
      <w:lang w:val="en-US" w:eastAsia="ja-JP"/>
      <w14:ligatures w14:val="none"/>
    </w:rPr>
  </w:style>
  <w:style w:type="paragraph" w:styleId="BalloonText">
    <w:name w:val="Balloon Text"/>
    <w:basedOn w:val="Normal"/>
    <w:link w:val="BalloonTextChar"/>
    <w:uiPriority w:val="99"/>
    <w:semiHidden/>
    <w:unhideWhenUsed/>
    <w:rsid w:val="00000A6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00A68"/>
    <w:rPr>
      <w:rFonts w:ascii="Tahoma" w:eastAsia="Times New Roman" w:hAnsi="Tahoma" w:cs="Tahoma"/>
      <w:kern w:val="0"/>
      <w:sz w:val="16"/>
      <w:szCs w:val="16"/>
      <w:lang w:eastAsia="en-IE"/>
      <w14:ligatures w14:val="none"/>
    </w:rPr>
  </w:style>
  <w:style w:type="paragraph" w:styleId="NoSpacing">
    <w:name w:val="No Spacing"/>
    <w:uiPriority w:val="1"/>
    <w:qFormat/>
    <w:rsid w:val="00000A68"/>
    <w:pPr>
      <w:spacing w:after="0" w:line="240" w:lineRule="auto"/>
    </w:pPr>
    <w:rPr>
      <w:rFonts w:ascii="Calibri" w:eastAsia="Times New Roman" w:hAnsi="Calibri" w:cs="Times New Roman"/>
      <w:kern w:val="0"/>
      <w:sz w:val="22"/>
      <w:szCs w:val="22"/>
      <w:lang w:eastAsia="en-IE"/>
      <w14:ligatures w14:val="none"/>
    </w:rPr>
  </w:style>
  <w:style w:type="paragraph" w:customStyle="1" w:styleId="BulletList">
    <w:name w:val="Bullet List"/>
    <w:basedOn w:val="Normal"/>
    <w:qFormat/>
    <w:rsid w:val="00000A68"/>
    <w:pPr>
      <w:numPr>
        <w:numId w:val="19"/>
      </w:numPr>
      <w:tabs>
        <w:tab w:val="clear" w:pos="928"/>
        <w:tab w:val="num" w:pos="2061"/>
      </w:tabs>
      <w:spacing w:after="0" w:line="240" w:lineRule="auto"/>
      <w:ind w:left="2061"/>
    </w:pPr>
    <w:rPr>
      <w:rFonts w:ascii="Arial" w:eastAsia="Times New Roman" w:hAnsi="Arial" w:cs="Arial"/>
      <w:lang w:eastAsia="en-US"/>
    </w:rPr>
  </w:style>
  <w:style w:type="paragraph" w:customStyle="1" w:styleId="DecimalAligned">
    <w:name w:val="Decimal Aligned"/>
    <w:basedOn w:val="Normal"/>
    <w:uiPriority w:val="40"/>
    <w:qFormat/>
    <w:rsid w:val="00000A68"/>
    <w:pPr>
      <w:tabs>
        <w:tab w:val="decimal" w:pos="360"/>
      </w:tabs>
      <w:spacing w:after="200" w:line="276" w:lineRule="auto"/>
    </w:pPr>
    <w:rPr>
      <w:rFonts w:asciiTheme="minorHAnsi" w:eastAsiaTheme="minorHAnsi" w:hAnsiTheme="minorHAnsi" w:cstheme="minorBidi"/>
      <w:sz w:val="22"/>
      <w:szCs w:val="22"/>
      <w:lang w:val="en-US" w:eastAsia="ja-JP"/>
    </w:rPr>
  </w:style>
  <w:style w:type="character" w:styleId="SubtleEmphasis">
    <w:name w:val="Subtle Emphasis"/>
    <w:basedOn w:val="DefaultParagraphFont"/>
    <w:uiPriority w:val="19"/>
    <w:qFormat/>
    <w:rsid w:val="00000A68"/>
    <w:rPr>
      <w:i/>
      <w:iCs/>
      <w:color w:val="7F7F7F" w:themeColor="text1" w:themeTint="80"/>
    </w:rPr>
  </w:style>
  <w:style w:type="character" w:customStyle="1" w:styleId="hgkelc">
    <w:name w:val="hgkelc"/>
    <w:basedOn w:val="DefaultParagraphFont"/>
    <w:rsid w:val="00000A68"/>
  </w:style>
  <w:style w:type="character" w:customStyle="1" w:styleId="fontstyle21">
    <w:name w:val="fontstyle21"/>
    <w:basedOn w:val="DefaultParagraphFont"/>
    <w:rsid w:val="00000A68"/>
    <w:rPr>
      <w:rFonts w:ascii="Arial" w:hAnsi="Arial" w:cs="Arial" w:hint="default"/>
      <w:b w:val="0"/>
      <w:bCs w:val="0"/>
      <w:i w:val="0"/>
      <w:iCs w:val="0"/>
      <w:color w:val="000000"/>
      <w:sz w:val="22"/>
      <w:szCs w:val="22"/>
    </w:rPr>
  </w:style>
  <w:style w:type="character" w:customStyle="1" w:styleId="fontstyle11">
    <w:name w:val="fontstyle11"/>
    <w:basedOn w:val="DefaultParagraphFont"/>
    <w:rsid w:val="00000A68"/>
    <w:rPr>
      <w:rFonts w:ascii="Arial" w:hAnsi="Arial" w:cs="Arial" w:hint="default"/>
      <w:b w:val="0"/>
      <w:bCs w:val="0"/>
      <w:i w:val="0"/>
      <w:iCs w:val="0"/>
      <w:color w:val="000000"/>
      <w:sz w:val="22"/>
      <w:szCs w:val="22"/>
    </w:rPr>
  </w:style>
  <w:style w:type="table" w:styleId="MediumShading2-Accent5">
    <w:name w:val="Medium Shading 2 Accent 5"/>
    <w:basedOn w:val="TableNormal"/>
    <w:uiPriority w:val="64"/>
    <w:semiHidden/>
    <w:unhideWhenUsed/>
    <w:rsid w:val="00000A68"/>
    <w:pPr>
      <w:spacing w:after="0" w:line="240" w:lineRule="auto"/>
    </w:pPr>
    <w:rPr>
      <w:rFonts w:eastAsiaTheme="minorEastAsia"/>
      <w:kern w:val="0"/>
      <w:sz w:val="22"/>
      <w:szCs w:val="22"/>
      <w:lang w:val="en-US"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6">
    <w:name w:val="Light List - Accent 116"/>
    <w:basedOn w:val="TableNormal"/>
    <w:uiPriority w:val="61"/>
    <w:rsid w:val="00000A68"/>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8">
    <w:name w:val="Table Grid28"/>
    <w:basedOn w:val="TableNormal"/>
    <w:uiPriority w:val="59"/>
    <w:rsid w:val="00000A6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000A68"/>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00A68"/>
    <w:rPr>
      <w:rFonts w:ascii="Segoe UI" w:hAnsi="Segoe UI" w:cs="Segoe UI" w:hint="default"/>
      <w:sz w:val="18"/>
      <w:szCs w:val="18"/>
    </w:rPr>
  </w:style>
  <w:style w:type="table" w:customStyle="1" w:styleId="Table">
    <w:name w:val="Table"/>
    <w:semiHidden/>
    <w:qFormat/>
    <w:rsid w:val="00713347"/>
    <w:pPr>
      <w:spacing w:after="200" w:line="240" w:lineRule="auto"/>
    </w:pPr>
    <w:rPr>
      <w:rFonts w:ascii="Aptos" w:eastAsia="Aptos" w:hAnsi="Aptos" w:cs="Times New Roman"/>
      <w:kern w:val="0"/>
      <w:lang w:val="en-US"/>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customStyle="1" w:styleId="Compact">
    <w:name w:val="Compact"/>
    <w:basedOn w:val="BodyText"/>
    <w:qFormat/>
    <w:rsid w:val="00713347"/>
    <w:pPr>
      <w:widowControl/>
      <w:autoSpaceDE/>
      <w:autoSpaceDN/>
      <w:spacing w:before="36" w:after="36"/>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0848">
      <w:bodyDiv w:val="1"/>
      <w:marLeft w:val="0"/>
      <w:marRight w:val="0"/>
      <w:marTop w:val="0"/>
      <w:marBottom w:val="0"/>
      <w:divBdr>
        <w:top w:val="none" w:sz="0" w:space="0" w:color="auto"/>
        <w:left w:val="none" w:sz="0" w:space="0" w:color="auto"/>
        <w:bottom w:val="none" w:sz="0" w:space="0" w:color="auto"/>
        <w:right w:val="none" w:sz="0" w:space="0" w:color="auto"/>
      </w:divBdr>
    </w:div>
    <w:div w:id="292250532">
      <w:bodyDiv w:val="1"/>
      <w:marLeft w:val="0"/>
      <w:marRight w:val="0"/>
      <w:marTop w:val="0"/>
      <w:marBottom w:val="0"/>
      <w:divBdr>
        <w:top w:val="none" w:sz="0" w:space="0" w:color="auto"/>
        <w:left w:val="none" w:sz="0" w:space="0" w:color="auto"/>
        <w:bottom w:val="none" w:sz="0" w:space="0" w:color="auto"/>
        <w:right w:val="none" w:sz="0" w:space="0" w:color="auto"/>
      </w:divBdr>
    </w:div>
    <w:div w:id="363943413">
      <w:bodyDiv w:val="1"/>
      <w:marLeft w:val="0"/>
      <w:marRight w:val="0"/>
      <w:marTop w:val="0"/>
      <w:marBottom w:val="0"/>
      <w:divBdr>
        <w:top w:val="none" w:sz="0" w:space="0" w:color="auto"/>
        <w:left w:val="none" w:sz="0" w:space="0" w:color="auto"/>
        <w:bottom w:val="none" w:sz="0" w:space="0" w:color="auto"/>
        <w:right w:val="none" w:sz="0" w:space="0" w:color="auto"/>
      </w:divBdr>
    </w:div>
    <w:div w:id="652179977">
      <w:bodyDiv w:val="1"/>
      <w:marLeft w:val="0"/>
      <w:marRight w:val="0"/>
      <w:marTop w:val="0"/>
      <w:marBottom w:val="0"/>
      <w:divBdr>
        <w:top w:val="none" w:sz="0" w:space="0" w:color="auto"/>
        <w:left w:val="none" w:sz="0" w:space="0" w:color="auto"/>
        <w:bottom w:val="none" w:sz="0" w:space="0" w:color="auto"/>
        <w:right w:val="none" w:sz="0" w:space="0" w:color="auto"/>
      </w:divBdr>
    </w:div>
    <w:div w:id="897134868">
      <w:bodyDiv w:val="1"/>
      <w:marLeft w:val="0"/>
      <w:marRight w:val="0"/>
      <w:marTop w:val="0"/>
      <w:marBottom w:val="0"/>
      <w:divBdr>
        <w:top w:val="none" w:sz="0" w:space="0" w:color="auto"/>
        <w:left w:val="none" w:sz="0" w:space="0" w:color="auto"/>
        <w:bottom w:val="none" w:sz="0" w:space="0" w:color="auto"/>
        <w:right w:val="none" w:sz="0" w:space="0" w:color="auto"/>
      </w:divBdr>
    </w:div>
    <w:div w:id="1269042820">
      <w:bodyDiv w:val="1"/>
      <w:marLeft w:val="0"/>
      <w:marRight w:val="0"/>
      <w:marTop w:val="0"/>
      <w:marBottom w:val="0"/>
      <w:divBdr>
        <w:top w:val="none" w:sz="0" w:space="0" w:color="auto"/>
        <w:left w:val="none" w:sz="0" w:space="0" w:color="auto"/>
        <w:bottom w:val="none" w:sz="0" w:space="0" w:color="auto"/>
        <w:right w:val="none" w:sz="0" w:space="0" w:color="auto"/>
      </w:divBdr>
    </w:div>
    <w:div w:id="1418015542">
      <w:bodyDiv w:val="1"/>
      <w:marLeft w:val="0"/>
      <w:marRight w:val="0"/>
      <w:marTop w:val="0"/>
      <w:marBottom w:val="0"/>
      <w:divBdr>
        <w:top w:val="none" w:sz="0" w:space="0" w:color="auto"/>
        <w:left w:val="none" w:sz="0" w:space="0" w:color="auto"/>
        <w:bottom w:val="none" w:sz="0" w:space="0" w:color="auto"/>
        <w:right w:val="none" w:sz="0" w:space="0" w:color="auto"/>
      </w:divBdr>
    </w:div>
    <w:div w:id="1856116082">
      <w:bodyDiv w:val="1"/>
      <w:marLeft w:val="0"/>
      <w:marRight w:val="0"/>
      <w:marTop w:val="0"/>
      <w:marBottom w:val="0"/>
      <w:divBdr>
        <w:top w:val="none" w:sz="0" w:space="0" w:color="auto"/>
        <w:left w:val="none" w:sz="0" w:space="0" w:color="auto"/>
        <w:bottom w:val="none" w:sz="0" w:space="0" w:color="auto"/>
        <w:right w:val="none" w:sz="0" w:space="0" w:color="auto"/>
      </w:divBdr>
    </w:div>
    <w:div w:id="19427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bsfs111\Home$\brianmoss\Annual%20report%20and%20KPIs\Data%20charts%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SFS101.LAB.INTERNAL\InformationCommunications$\04%20-%20Temp%20Annual%20Report%202023\Data%20returns\DM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BSFS101\POLICY$\A%20-%20Service%20delivery%20and%20management%20information\Annual%20Reports\2023\Workbook%20Annual%20report%20-%202023%20Working%20Draft%20(Autosave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bg2">
                  <a:lumMod val="90000"/>
                </a:schemeClr>
              </a:solidFill>
              <a:ln w="19050">
                <a:solidFill>
                  <a:schemeClr val="lt1"/>
                </a:solidFill>
              </a:ln>
              <a:effectLst/>
            </c:spPr>
            <c:extLst>
              <c:ext xmlns:c16="http://schemas.microsoft.com/office/drawing/2014/chart" uri="{C3380CC4-5D6E-409C-BE32-E72D297353CC}">
                <c16:uniqueId val="{00000001-7946-4A26-8B57-A72D426F4AC3}"/>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7946-4A26-8B57-A72D426F4AC3}"/>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7946-4A26-8B57-A72D426F4AC3}"/>
              </c:ext>
            </c:extLst>
          </c:dPt>
          <c:dPt>
            <c:idx val="3"/>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7-7946-4A26-8B57-A72D426F4AC3}"/>
              </c:ext>
            </c:extLst>
          </c:dPt>
          <c:dPt>
            <c:idx val="4"/>
            <c:bubble3D val="0"/>
            <c:spPr>
              <a:solidFill>
                <a:schemeClr val="tx1"/>
              </a:solidFill>
              <a:ln w="19050">
                <a:solidFill>
                  <a:schemeClr val="lt1"/>
                </a:solidFill>
              </a:ln>
              <a:effectLst/>
            </c:spPr>
            <c:extLst>
              <c:ext xmlns:c16="http://schemas.microsoft.com/office/drawing/2014/chart" uri="{C3380CC4-5D6E-409C-BE32-E72D297353CC}">
                <c16:uniqueId val="{00000009-7946-4A26-8B57-A72D426F4A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Sheet1!$A$22:$A$26</c:f>
              <c:strCache>
                <c:ptCount val="5"/>
                <c:pt idx="0">
                  <c:v>Other civil matters</c:v>
                </c:pt>
                <c:pt idx="1">
                  <c:v>Cases involving possble State care of children</c:v>
                </c:pt>
                <c:pt idx="2">
                  <c:v>International Protection and Human Trafficking</c:v>
                </c:pt>
                <c:pt idx="3">
                  <c:v>Divorce/ Separation/ Nullity</c:v>
                </c:pt>
                <c:pt idx="4">
                  <c:v>General family law matters</c:v>
                </c:pt>
              </c:strCache>
            </c:strRef>
          </c:cat>
          <c:val>
            <c:numRef>
              <c:f>Sheet1!$B$22:$B$26</c:f>
              <c:numCache>
                <c:formatCode>0%</c:formatCode>
                <c:ptCount val="5"/>
                <c:pt idx="0">
                  <c:v>6.0804184373978422E-2</c:v>
                </c:pt>
                <c:pt idx="1">
                  <c:v>2.9339653481529913E-2</c:v>
                </c:pt>
                <c:pt idx="2">
                  <c:v>0.40691402419091205</c:v>
                </c:pt>
                <c:pt idx="3">
                  <c:v>0.10138117031709709</c:v>
                </c:pt>
                <c:pt idx="4">
                  <c:v>0.40156096763648252</c:v>
                </c:pt>
              </c:numCache>
            </c:numRef>
          </c:val>
          <c:extLst>
            <c:ext xmlns:c16="http://schemas.microsoft.com/office/drawing/2014/chart" uri="{C3380CC4-5D6E-409C-BE32-E72D297353CC}">
              <c16:uniqueId val="{0000000A-7946-4A26-8B57-A72D426F4AC3}"/>
            </c:ext>
          </c:extLst>
        </c:ser>
        <c:dLbls>
          <c:showLegendKey val="0"/>
          <c:showVal val="0"/>
          <c:showCatName val="0"/>
          <c:showSerName val="0"/>
          <c:showPercent val="0"/>
          <c:showBubbleSize val="0"/>
          <c:showLeaderLines val="1"/>
        </c:dLbls>
        <c:firstSliceAng val="0"/>
        <c:holeSize val="51"/>
      </c:doughnutChart>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cat>
            <c:strRef>
              <c:f>'Chart 5'!$A$3:$A$18</c:f>
              <c:strCache>
                <c:ptCount val="16"/>
                <c:pt idx="0">
                  <c:v>Domestic violence only</c:v>
                </c:pt>
                <c:pt idx="1">
                  <c:v>Maintenance only (including enforcement)</c:v>
                </c:pt>
                <c:pt idx="2">
                  <c:v>Guardianship only</c:v>
                </c:pt>
                <c:pt idx="3">
                  <c:v>Access only</c:v>
                </c:pt>
                <c:pt idx="4">
                  <c:v>Guardianship, custody &amp;/or access</c:v>
                </c:pt>
                <c:pt idx="5">
                  <c:v>Access &amp; custody</c:v>
                </c:pt>
                <c:pt idx="6">
                  <c:v>Access &amp; maintenance</c:v>
                </c:pt>
                <c:pt idx="7">
                  <c:v>Maintenance, access &amp; custody</c:v>
                </c:pt>
                <c:pt idx="8">
                  <c:v>Domestic violence &amp; maintenance</c:v>
                </c:pt>
                <c:pt idx="9">
                  <c:v>Domestic violence, maintenance &amp; access</c:v>
                </c:pt>
                <c:pt idx="10">
                  <c:v>Guardianship, custody or access &amp; domestic violence</c:v>
                </c:pt>
                <c:pt idx="11">
                  <c:v>Guardianship, custody or access , domestic violence &amp; maintenance</c:v>
                </c:pt>
                <c:pt idx="12">
                  <c:v>Guardianship, custody &amp;/or access &amp; maintenance</c:v>
                </c:pt>
                <c:pt idx="13">
                  <c:v>Guardianship, maintenance &amp; domestic violence</c:v>
                </c:pt>
                <c:pt idx="14">
                  <c:v>Guardianship &amp; maintenance</c:v>
                </c:pt>
                <c:pt idx="15">
                  <c:v>Passport, paternity &amp; parentage issues</c:v>
                </c:pt>
              </c:strCache>
            </c:strRef>
          </c:cat>
          <c:val>
            <c:numRef>
              <c:f>'Chart 5'!$B$3:$B$18</c:f>
              <c:numCache>
                <c:formatCode>General</c:formatCode>
                <c:ptCount val="16"/>
                <c:pt idx="0" formatCode="#,##0">
                  <c:v>2797</c:v>
                </c:pt>
                <c:pt idx="1">
                  <c:v>886</c:v>
                </c:pt>
                <c:pt idx="2" formatCode="#,##0">
                  <c:v>1784</c:v>
                </c:pt>
                <c:pt idx="3" formatCode="#,##0">
                  <c:v>42</c:v>
                </c:pt>
                <c:pt idx="4">
                  <c:v>57</c:v>
                </c:pt>
                <c:pt idx="5">
                  <c:v>28</c:v>
                </c:pt>
                <c:pt idx="6">
                  <c:v>26</c:v>
                </c:pt>
                <c:pt idx="7">
                  <c:v>3</c:v>
                </c:pt>
                <c:pt idx="8">
                  <c:v>93</c:v>
                </c:pt>
                <c:pt idx="9">
                  <c:v>5</c:v>
                </c:pt>
                <c:pt idx="10">
                  <c:v>258</c:v>
                </c:pt>
                <c:pt idx="11">
                  <c:v>8</c:v>
                </c:pt>
                <c:pt idx="12">
                  <c:v>33</c:v>
                </c:pt>
                <c:pt idx="13">
                  <c:v>240</c:v>
                </c:pt>
                <c:pt idx="14">
                  <c:v>815</c:v>
                </c:pt>
                <c:pt idx="15">
                  <c:v>7</c:v>
                </c:pt>
              </c:numCache>
            </c:numRef>
          </c:val>
          <c:extLst>
            <c:ext xmlns:c16="http://schemas.microsoft.com/office/drawing/2014/chart" uri="{C3380CC4-5D6E-409C-BE32-E72D297353CC}">
              <c16:uniqueId val="{00000000-29DD-4C71-A117-0CACD42C7EBD}"/>
            </c:ext>
          </c:extLst>
        </c:ser>
        <c:dLbls>
          <c:showLegendKey val="0"/>
          <c:showVal val="0"/>
          <c:showCatName val="0"/>
          <c:showSerName val="0"/>
          <c:showPercent val="0"/>
          <c:showBubbleSize val="0"/>
        </c:dLbls>
        <c:gapWidth val="182"/>
        <c:axId val="1228094016"/>
        <c:axId val="1228095680"/>
      </c:barChart>
      <c:catAx>
        <c:axId val="1228094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28095680"/>
        <c:crosses val="autoZero"/>
        <c:auto val="1"/>
        <c:lblAlgn val="ctr"/>
        <c:lblOffset val="100"/>
        <c:noMultiLvlLbl val="0"/>
      </c:catAx>
      <c:valAx>
        <c:axId val="1228095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228094016"/>
        <c:crosses val="autoZero"/>
        <c:crossBetween val="between"/>
      </c:valAx>
      <c:spPr>
        <a:noFill/>
        <a:ln>
          <a:noFill/>
        </a:ln>
        <a:effectLst/>
      </c:spPr>
    </c:plotArea>
    <c:plotVisOnly val="1"/>
    <c:dispBlanksAs val="gap"/>
    <c:showDLblsOverMax val="0"/>
  </c:chart>
  <c:spPr>
    <a:solidFill>
      <a:schemeClr val="lt1"/>
    </a:solidFill>
    <a:ln w="2540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3903689082040122E-2"/>
          <c:y val="7.6650315970322638E-2"/>
          <c:w val="0.74158736186743446"/>
          <c:h val="0.82140237678623507"/>
        </c:manualLayout>
      </c:layout>
      <c:barChart>
        <c:barDir val="col"/>
        <c:grouping val="clustered"/>
        <c:varyColors val="0"/>
        <c:ser>
          <c:idx val="0"/>
          <c:order val="0"/>
          <c:tx>
            <c:strRef>
              <c:f>'Chart 2'!$C$7</c:f>
              <c:strCache>
                <c:ptCount val="1"/>
                <c:pt idx="0">
                  <c:v>Family Law</c:v>
                </c:pt>
              </c:strCache>
            </c:strRef>
          </c:tx>
          <c:spPr>
            <a:solidFill>
              <a:schemeClr val="dk1">
                <a:tint val="88500"/>
              </a:schemeClr>
            </a:solidFill>
            <a:ln>
              <a:noFill/>
            </a:ln>
            <a:effectLst>
              <a:outerShdw blurRad="50800" dist="50800" dir="5400000" algn="ctr" rotWithShape="0">
                <a:schemeClr val="tx2">
                  <a:lumMod val="60000"/>
                  <a:lumOff val="40000"/>
                  <a:alpha val="0"/>
                </a:schemeClr>
              </a:out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'Chart 2'!$D$6:$I$6</c:f>
              <c:numCache>
                <c:formatCode>General</c:formatCode>
                <c:ptCount val="6"/>
                <c:pt idx="0">
                  <c:v>2018</c:v>
                </c:pt>
                <c:pt idx="1">
                  <c:v>2019</c:v>
                </c:pt>
                <c:pt idx="2">
                  <c:v>2020</c:v>
                </c:pt>
                <c:pt idx="3">
                  <c:v>2021</c:v>
                </c:pt>
                <c:pt idx="4">
                  <c:v>2022</c:v>
                </c:pt>
                <c:pt idx="5">
                  <c:v>2023</c:v>
                </c:pt>
              </c:numCache>
            </c:numRef>
          </c:cat>
          <c:val>
            <c:numRef>
              <c:f>'Chart 2'!$D$7:$I$7</c:f>
              <c:numCache>
                <c:formatCode>#,##0</c:formatCode>
                <c:ptCount val="6"/>
                <c:pt idx="0">
                  <c:v>12080</c:v>
                </c:pt>
                <c:pt idx="1">
                  <c:v>11643</c:v>
                </c:pt>
                <c:pt idx="2">
                  <c:v>11061</c:v>
                </c:pt>
                <c:pt idx="3">
                  <c:v>11022</c:v>
                </c:pt>
                <c:pt idx="4">
                  <c:v>10301</c:v>
                </c:pt>
                <c:pt idx="5" formatCode="General">
                  <c:v>9780</c:v>
                </c:pt>
              </c:numCache>
            </c:numRef>
          </c:val>
          <c:extLst>
            <c:ext xmlns:c16="http://schemas.microsoft.com/office/drawing/2014/chart" uri="{C3380CC4-5D6E-409C-BE32-E72D297353CC}">
              <c16:uniqueId val="{00000000-47CC-4E17-86B6-BD76E97B6B74}"/>
            </c:ext>
          </c:extLst>
        </c:ser>
        <c:ser>
          <c:idx val="1"/>
          <c:order val="1"/>
          <c:tx>
            <c:strRef>
              <c:f>'Chart 2'!$C$8</c:f>
              <c:strCache>
                <c:ptCount val="1"/>
                <c:pt idx="0">
                  <c:v>Childcare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'Chart 2'!$D$6:$I$6</c:f>
              <c:numCache>
                <c:formatCode>General</c:formatCode>
                <c:ptCount val="6"/>
                <c:pt idx="0">
                  <c:v>2018</c:v>
                </c:pt>
                <c:pt idx="1">
                  <c:v>2019</c:v>
                </c:pt>
                <c:pt idx="2">
                  <c:v>2020</c:v>
                </c:pt>
                <c:pt idx="3">
                  <c:v>2021</c:v>
                </c:pt>
                <c:pt idx="4">
                  <c:v>2022</c:v>
                </c:pt>
                <c:pt idx="5">
                  <c:v>2023</c:v>
                </c:pt>
              </c:numCache>
            </c:numRef>
          </c:cat>
          <c:val>
            <c:numRef>
              <c:f>'Chart 2'!$D$8:$I$8</c:f>
              <c:numCache>
                <c:formatCode>#,##0</c:formatCode>
                <c:ptCount val="6"/>
                <c:pt idx="0">
                  <c:v>1823</c:v>
                </c:pt>
                <c:pt idx="1">
                  <c:v>1889</c:v>
                </c:pt>
                <c:pt idx="2">
                  <c:v>1860</c:v>
                </c:pt>
                <c:pt idx="3">
                  <c:v>1953</c:v>
                </c:pt>
                <c:pt idx="4">
                  <c:v>1924</c:v>
                </c:pt>
                <c:pt idx="5" formatCode="General">
                  <c:v>1813</c:v>
                </c:pt>
              </c:numCache>
            </c:numRef>
          </c:val>
          <c:extLst>
            <c:ext xmlns:c16="http://schemas.microsoft.com/office/drawing/2014/chart" uri="{C3380CC4-5D6E-409C-BE32-E72D297353CC}">
              <c16:uniqueId val="{00000001-47CC-4E17-86B6-BD76E97B6B74}"/>
            </c:ext>
          </c:extLst>
        </c:ser>
        <c:ser>
          <c:idx val="2"/>
          <c:order val="2"/>
          <c:tx>
            <c:strRef>
              <c:f>'Chart 2'!$C$9</c:f>
              <c:strCache>
                <c:ptCount val="1"/>
                <c:pt idx="0">
                  <c:v>Other Civil Matters</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'Chart 2'!$D$6:$I$6</c:f>
              <c:numCache>
                <c:formatCode>General</c:formatCode>
                <c:ptCount val="6"/>
                <c:pt idx="0">
                  <c:v>2018</c:v>
                </c:pt>
                <c:pt idx="1">
                  <c:v>2019</c:v>
                </c:pt>
                <c:pt idx="2">
                  <c:v>2020</c:v>
                </c:pt>
                <c:pt idx="3">
                  <c:v>2021</c:v>
                </c:pt>
                <c:pt idx="4">
                  <c:v>2022</c:v>
                </c:pt>
                <c:pt idx="5">
                  <c:v>2023</c:v>
                </c:pt>
              </c:numCache>
            </c:numRef>
          </c:cat>
          <c:val>
            <c:numRef>
              <c:f>'Chart 2'!$D$9:$I$9</c:f>
              <c:numCache>
                <c:formatCode>#,##0</c:formatCode>
                <c:ptCount val="6"/>
                <c:pt idx="0">
                  <c:v>3900</c:v>
                </c:pt>
                <c:pt idx="1">
                  <c:v>3887</c:v>
                </c:pt>
                <c:pt idx="2">
                  <c:v>3314</c:v>
                </c:pt>
                <c:pt idx="3">
                  <c:v>3425</c:v>
                </c:pt>
                <c:pt idx="4">
                  <c:v>4252</c:v>
                </c:pt>
                <c:pt idx="5" formatCode="General">
                  <c:v>4933</c:v>
                </c:pt>
              </c:numCache>
            </c:numRef>
          </c:val>
          <c:extLst>
            <c:ext xmlns:c16="http://schemas.microsoft.com/office/drawing/2014/chart" uri="{C3380CC4-5D6E-409C-BE32-E72D297353CC}">
              <c16:uniqueId val="{00000002-47CC-4E17-86B6-BD76E97B6B74}"/>
            </c:ext>
          </c:extLst>
        </c:ser>
        <c:dLbls>
          <c:showLegendKey val="0"/>
          <c:showVal val="0"/>
          <c:showCatName val="0"/>
          <c:showSerName val="0"/>
          <c:showPercent val="0"/>
          <c:showBubbleSize val="0"/>
        </c:dLbls>
        <c:gapWidth val="150"/>
        <c:axId val="222629248"/>
        <c:axId val="222643712"/>
      </c:barChart>
      <c:catAx>
        <c:axId val="2226292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E"/>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22643712"/>
        <c:crosses val="autoZero"/>
        <c:auto val="1"/>
        <c:lblAlgn val="ctr"/>
        <c:lblOffset val="100"/>
        <c:noMultiLvlLbl val="0"/>
      </c:catAx>
      <c:valAx>
        <c:axId val="222643712"/>
        <c:scaling>
          <c:orientation val="minMax"/>
        </c:scaling>
        <c:delete val="0"/>
        <c:axPos val="l"/>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22629248"/>
        <c:crosses val="autoZero"/>
        <c:crossBetween val="between"/>
      </c:valAx>
      <c:spPr>
        <a:solidFill>
          <a:schemeClr val="bg1"/>
        </a:solidFill>
        <a:ln>
          <a:noFill/>
        </a:ln>
        <a:effectLst/>
      </c:spPr>
    </c:plotArea>
    <c:legend>
      <c:legendPos val="r"/>
      <c:layout>
        <c:manualLayout>
          <c:xMode val="edge"/>
          <c:yMode val="edge"/>
          <c:x val="0.84532217627331863"/>
          <c:y val="0.31292516457983743"/>
          <c:w val="0.14347961544000729"/>
          <c:h val="0.4627767200206531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6350" cap="flat" cmpd="sng" algn="ctr">
      <a:solidFill>
        <a:schemeClr val="accent6">
          <a:lumMod val="7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dk1">
                <a:tint val="88500"/>
              </a:schemeClr>
            </a:solidFill>
            <a:ln>
              <a:noFill/>
            </a:ln>
            <a:effectLst/>
            <a:sp3d/>
          </c:spPr>
          <c:invertIfNegative val="0"/>
          <c:dLbls>
            <c:dLbl>
              <c:idx val="0"/>
              <c:layout>
                <c:manualLayout>
                  <c:x val="2.867383342178294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4E-4D94-BF19-96EF2DB03963}"/>
                </c:ext>
              </c:extLst>
            </c:dLbl>
            <c:dLbl>
              <c:idx val="1"/>
              <c:layout>
                <c:manualLayout>
                  <c:x val="3.37552742616033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4E-4D94-BF19-96EF2DB03963}"/>
                </c:ext>
              </c:extLst>
            </c:dLbl>
            <c:dLbl>
              <c:idx val="2"/>
              <c:layout>
                <c:manualLayout>
                  <c:x val="3.5630567276136893E-2"/>
                  <c:y val="3.20898475302693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4E-4D94-BF19-96EF2DB03963}"/>
                </c:ext>
              </c:extLst>
            </c:dLbl>
            <c:dLbl>
              <c:idx val="3"/>
              <c:layout>
                <c:manualLayout>
                  <c:x val="3.0182982549245198E-2"/>
                  <c:y val="-1.0163891640627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4E-4D94-BF19-96EF2DB03963}"/>
                </c:ext>
              </c:extLst>
            </c:dLbl>
            <c:dLbl>
              <c:idx val="4"/>
              <c:layout>
                <c:manualLayout>
                  <c:x val="4.074702644148101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4E-4D94-BF19-96EF2DB03963}"/>
                </c:ext>
              </c:extLst>
            </c:dLbl>
            <c:dLbl>
              <c:idx val="5"/>
              <c:layout>
                <c:manualLayout>
                  <c:x val="4.0747026441481017E-2"/>
                  <c:y val="-1.38600123474157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4E-4D94-BF19-96EF2DB03963}"/>
                </c:ext>
              </c:extLst>
            </c:dLbl>
            <c:dLbl>
              <c:idx val="6"/>
              <c:layout>
                <c:manualLayout>
                  <c:x val="4.074702644148101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4E-4D94-BF19-96EF2DB03963}"/>
                </c:ext>
              </c:extLst>
            </c:dLbl>
            <c:dLbl>
              <c:idx val="7"/>
              <c:layout>
                <c:manualLayout>
                  <c:x val="3.62195790590942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4E-4D94-BF19-96EF2DB03963}"/>
                </c:ext>
              </c:extLst>
            </c:dLbl>
            <c:dLbl>
              <c:idx val="8"/>
              <c:layout>
                <c:manualLayout>
                  <c:x val="3.62195790590942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4E-4D94-BF19-96EF2DB03963}"/>
                </c:ext>
              </c:extLst>
            </c:dLbl>
            <c:dLbl>
              <c:idx val="9"/>
              <c:layout>
                <c:manualLayout>
                  <c:x val="3.62195790590942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4E-4D94-BF19-96EF2DB03963}"/>
                </c:ext>
              </c:extLst>
            </c:dLbl>
            <c:dLbl>
              <c:idx val="10"/>
              <c:layout>
                <c:manualLayout>
                  <c:x val="4.0747026441481017E-2"/>
                  <c:y val="-4.15800370422471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84E-4D94-BF19-96EF2DB03963}"/>
                </c:ext>
              </c:extLst>
            </c:dLbl>
            <c:dLbl>
              <c:idx val="11"/>
              <c:layout>
                <c:manualLayout>
                  <c:x val="4.22561755689432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4E-4D94-BF19-96EF2DB03963}"/>
                </c:ext>
              </c:extLst>
            </c:dLbl>
            <c:dLbl>
              <c:idx val="12"/>
              <c:layout>
                <c:manualLayout>
                  <c:x val="4.52744738238678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84E-4D94-BF19-96EF2DB03963}"/>
                </c:ext>
              </c:extLst>
            </c:dLbl>
            <c:dLbl>
              <c:idx val="13"/>
              <c:layout>
                <c:manualLayout>
                  <c:x val="4.5274473823867803E-2"/>
                  <c:y val="-1.38600123474162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4E-4D94-BF19-96EF2DB03963}"/>
                </c:ext>
              </c:extLst>
            </c:dLbl>
            <c:dLbl>
              <c:idx val="14"/>
              <c:layout>
                <c:manualLayout>
                  <c:x val="4.678362295133006E-2"/>
                  <c:y val="-2.7720024694831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84E-4D94-BF19-96EF2DB03963}"/>
                </c:ext>
              </c:extLst>
            </c:dLbl>
            <c:dLbl>
              <c:idx val="15"/>
              <c:layout>
                <c:manualLayout>
                  <c:x val="4.9801921206254582E-2"/>
                  <c:y val="-4.15800370422471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4E-4D94-BF19-96EF2DB03963}"/>
                </c:ext>
              </c:extLst>
            </c:dLbl>
            <c:dLbl>
              <c:idx val="16"/>
              <c:layout>
                <c:manualLayout>
                  <c:x val="5.62587904360056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84E-4D94-BF19-96EF2DB03963}"/>
                </c:ext>
              </c:extLst>
            </c:dLbl>
            <c:dLbl>
              <c:idx val="17"/>
              <c:layout>
                <c:manualLayout>
                  <c:x val="6.00093764650726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4E-4D94-BF19-96EF2DB03963}"/>
                </c:ext>
              </c:extLst>
            </c:dLbl>
            <c:dLbl>
              <c:idx val="18"/>
              <c:layout>
                <c:manualLayout>
                  <c:x val="6.3759962494139705E-2"/>
                  <c:y val="-1.97823936696340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84E-4D94-BF19-96EF2DB03963}"/>
                </c:ext>
              </c:extLst>
            </c:dLbl>
            <c:dLbl>
              <c:idx val="19"/>
              <c:layout>
                <c:manualLayout>
                  <c:x val="0.11251758087201132"/>
                  <c:y val="-1.97823936696340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4E-4D94-BF19-96EF2DB03963}"/>
                </c:ext>
              </c:extLst>
            </c:dLbl>
            <c:dLbl>
              <c:idx val="20"/>
              <c:layout>
                <c:manualLayout>
                  <c:x val="0.13127051101734638"/>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84E-4D94-BF19-96EF2DB03963}"/>
                </c:ext>
              </c:extLst>
            </c:dLbl>
            <c:dLbl>
              <c:idx val="21"/>
              <c:layout>
                <c:manualLayout>
                  <c:x val="0.2139171355921770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4E-4D94-BF19-96EF2DB03963}"/>
                </c:ext>
              </c:extLst>
            </c:dLbl>
            <c:dLbl>
              <c:idx val="22"/>
              <c:layout>
                <c:manualLayout>
                  <c:x val="0.3154121676396122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84E-4D94-BF19-96EF2DB03963}"/>
                </c:ext>
              </c:extLst>
            </c:dLbl>
            <c:dLbl>
              <c:idx val="23"/>
              <c:layout>
                <c:manualLayout>
                  <c:x val="0.2703301573232883"/>
                  <c:y val="-3.33293655517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84E-4D94-BF19-96EF2DB03963}"/>
                </c:ext>
              </c:extLst>
            </c:dLbl>
            <c:spPr>
              <a:noFill/>
              <a:ln>
                <a:noFill/>
              </a:ln>
              <a:effectLst/>
            </c:spPr>
            <c:txPr>
              <a:bodyPr rot="0" spcFirstLastPara="1" vertOverflow="ellipsis" vert="horz" wrap="square" anchor="t" anchorCtr="0"/>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3'!$H$27:$H$50</c:f>
              <c:strCache>
                <c:ptCount val="24"/>
                <c:pt idx="0">
                  <c:v>Dissolution of Civil Partnership  </c:v>
                </c:pt>
                <c:pt idx="1">
                  <c:v>Contract  </c:v>
                </c:pt>
                <c:pt idx="2">
                  <c:v>Nullity  </c:v>
                </c:pt>
                <c:pt idx="3">
                  <c:v>Employment  </c:v>
                </c:pt>
                <c:pt idx="4">
                  <c:v>ADMCA</c:v>
                </c:pt>
                <c:pt idx="5">
                  <c:v>Child Abduction  </c:v>
                </c:pt>
                <c:pt idx="6">
                  <c:v>Debt  </c:v>
                </c:pt>
                <c:pt idx="7">
                  <c:v>Services to Victims  </c:v>
                </c:pt>
                <c:pt idx="8">
                  <c:v>Succession  </c:v>
                </c:pt>
                <c:pt idx="9">
                  <c:v>Other non-family law  </c:v>
                </c:pt>
                <c:pt idx="10">
                  <c:v>Maintenance  </c:v>
                </c:pt>
                <c:pt idx="11">
                  <c:v>Maintenance/Access Enforcement/Recovery  </c:v>
                </c:pt>
                <c:pt idx="12">
                  <c:v>Property  </c:v>
                </c:pt>
                <c:pt idx="13">
                  <c:v>Conveyancing   </c:v>
                </c:pt>
                <c:pt idx="14">
                  <c:v>Equity  </c:v>
                </c:pt>
                <c:pt idx="15">
                  <c:v>Cohabitant Relief  </c:v>
                </c:pt>
                <c:pt idx="16">
                  <c:v>Domestic Violence  </c:v>
                </c:pt>
                <c:pt idx="17">
                  <c:v>Torts  </c:v>
                </c:pt>
                <c:pt idx="18">
                  <c:v>Access/Guardianship/Custody  </c:v>
                </c:pt>
                <c:pt idx="19">
                  <c:v>Other Family Law  </c:v>
                </c:pt>
                <c:pt idx="20">
                  <c:v>Separation  </c:v>
                </c:pt>
                <c:pt idx="21">
                  <c:v>Child care  </c:v>
                </c:pt>
                <c:pt idx="22">
                  <c:v>International Protection  </c:v>
                </c:pt>
                <c:pt idx="23">
                  <c:v>Divorce  </c:v>
                </c:pt>
              </c:strCache>
            </c:strRef>
          </c:cat>
          <c:val>
            <c:numRef>
              <c:f>'Chart 3'!$I$27:$I$50</c:f>
              <c:numCache>
                <c:formatCode>General</c:formatCode>
                <c:ptCount val="24"/>
                <c:pt idx="0">
                  <c:v>16</c:v>
                </c:pt>
                <c:pt idx="1">
                  <c:v>40</c:v>
                </c:pt>
                <c:pt idx="2">
                  <c:v>40</c:v>
                </c:pt>
                <c:pt idx="3">
                  <c:v>54</c:v>
                </c:pt>
                <c:pt idx="4">
                  <c:v>74</c:v>
                </c:pt>
                <c:pt idx="5">
                  <c:v>126</c:v>
                </c:pt>
                <c:pt idx="6" formatCode="#,##0">
                  <c:v>140</c:v>
                </c:pt>
                <c:pt idx="7" formatCode="#,##0">
                  <c:v>145</c:v>
                </c:pt>
                <c:pt idx="8" formatCode="#,##0">
                  <c:v>168</c:v>
                </c:pt>
                <c:pt idx="9">
                  <c:v>198</c:v>
                </c:pt>
                <c:pt idx="10" formatCode="#,##0">
                  <c:v>206</c:v>
                </c:pt>
                <c:pt idx="11">
                  <c:v>237</c:v>
                </c:pt>
                <c:pt idx="12">
                  <c:v>240</c:v>
                </c:pt>
                <c:pt idx="13">
                  <c:v>241</c:v>
                </c:pt>
                <c:pt idx="14">
                  <c:v>242</c:v>
                </c:pt>
                <c:pt idx="15">
                  <c:v>283</c:v>
                </c:pt>
                <c:pt idx="16">
                  <c:v>379</c:v>
                </c:pt>
                <c:pt idx="17" formatCode="#,##0">
                  <c:v>441</c:v>
                </c:pt>
                <c:pt idx="18">
                  <c:v>580</c:v>
                </c:pt>
                <c:pt idx="19" formatCode="#,##0">
                  <c:v>581</c:v>
                </c:pt>
                <c:pt idx="20" formatCode="#,##0">
                  <c:v>1067</c:v>
                </c:pt>
                <c:pt idx="21">
                  <c:v>1813</c:v>
                </c:pt>
                <c:pt idx="22">
                  <c:v>3088</c:v>
                </c:pt>
                <c:pt idx="23">
                  <c:v>6127</c:v>
                </c:pt>
              </c:numCache>
            </c:numRef>
          </c:val>
          <c:extLst>
            <c:ext xmlns:c16="http://schemas.microsoft.com/office/drawing/2014/chart" uri="{C3380CC4-5D6E-409C-BE32-E72D297353CC}">
              <c16:uniqueId val="{00000018-F84E-4D94-BF19-96EF2DB03963}"/>
            </c:ext>
          </c:extLst>
        </c:ser>
        <c:dLbls>
          <c:showLegendKey val="0"/>
          <c:showVal val="1"/>
          <c:showCatName val="0"/>
          <c:showSerName val="0"/>
          <c:showPercent val="0"/>
          <c:showBubbleSize val="0"/>
        </c:dLbls>
        <c:gapWidth val="150"/>
        <c:shape val="cylinder"/>
        <c:axId val="221281280"/>
        <c:axId val="221284224"/>
        <c:axId val="0"/>
      </c:bar3DChart>
      <c:catAx>
        <c:axId val="221281280"/>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crossAx val="221284224"/>
        <c:crosses val="autoZero"/>
        <c:auto val="1"/>
        <c:lblAlgn val="ctr"/>
        <c:lblOffset val="100"/>
        <c:noMultiLvlLbl val="0"/>
      </c:catAx>
      <c:valAx>
        <c:axId val="221284224"/>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21281280"/>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accent6">
          <a:lumMod val="75000"/>
        </a:schemeClr>
      </a:solid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BF75-4134-9C6D-F3A3C056DCDD}"/>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BF75-4134-9C6D-F3A3C056DCDD}"/>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BF75-4134-9C6D-F3A3C056DCDD}"/>
              </c:ext>
            </c:extLst>
          </c:dPt>
          <c:dPt>
            <c:idx val="3"/>
            <c:bubble3D val="0"/>
            <c:spPr>
              <a:solidFill>
                <a:schemeClr val="dk1">
                  <a:tint val="98500"/>
                </a:schemeClr>
              </a:solidFill>
              <a:ln>
                <a:noFill/>
              </a:ln>
              <a:effectLst/>
            </c:spPr>
            <c:extLst>
              <c:ext xmlns:c16="http://schemas.microsoft.com/office/drawing/2014/chart" uri="{C3380CC4-5D6E-409C-BE32-E72D297353CC}">
                <c16:uniqueId val="{00000007-BF75-4134-9C6D-F3A3C056DCDD}"/>
              </c:ext>
            </c:extLst>
          </c:dPt>
          <c:dPt>
            <c:idx val="4"/>
            <c:bubble3D val="0"/>
            <c:spPr>
              <a:solidFill>
                <a:schemeClr val="dk1">
                  <a:tint val="30000"/>
                </a:schemeClr>
              </a:solidFill>
              <a:ln>
                <a:noFill/>
              </a:ln>
              <a:effectLst/>
            </c:spPr>
            <c:extLst>
              <c:ext xmlns:c16="http://schemas.microsoft.com/office/drawing/2014/chart" uri="{C3380CC4-5D6E-409C-BE32-E72D297353CC}">
                <c16:uniqueId val="{00000009-BF75-4134-9C6D-F3A3C056DCDD}"/>
              </c:ext>
            </c:extLst>
          </c:dPt>
          <c:dPt>
            <c:idx val="5"/>
            <c:bubble3D val="0"/>
            <c:spPr>
              <a:solidFill>
                <a:schemeClr val="dk1">
                  <a:tint val="60000"/>
                </a:schemeClr>
              </a:solidFill>
              <a:ln>
                <a:noFill/>
              </a:ln>
              <a:effectLst/>
            </c:spPr>
            <c:extLst>
              <c:ext xmlns:c16="http://schemas.microsoft.com/office/drawing/2014/chart" uri="{C3380CC4-5D6E-409C-BE32-E72D297353CC}">
                <c16:uniqueId val="{0000000B-BF75-4134-9C6D-F3A3C056DCDD}"/>
              </c:ext>
            </c:extLst>
          </c:dPt>
          <c:dLbls>
            <c:dLbl>
              <c:idx val="3"/>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BF75-4134-9C6D-F3A3C056DCD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'Chart 4'!$U$18:$U$23</c:f>
              <c:strCache>
                <c:ptCount val="6"/>
                <c:pt idx="0">
                  <c:v>Advice services</c:v>
                </c:pt>
                <c:pt idx="1">
                  <c:v>Counsel briefed</c:v>
                </c:pt>
                <c:pt idx="2">
                  <c:v>Proceedings issued</c:v>
                </c:pt>
                <c:pt idx="3">
                  <c:v>At hearing</c:v>
                </c:pt>
                <c:pt idx="4">
                  <c:v>Final orders made</c:v>
                </c:pt>
                <c:pt idx="5">
                  <c:v>Re-entry/under appeal</c:v>
                </c:pt>
              </c:strCache>
            </c:strRef>
          </c:cat>
          <c:val>
            <c:numRef>
              <c:f>'Chart 4'!$V$18:$V$23</c:f>
              <c:numCache>
                <c:formatCode>0%</c:formatCode>
                <c:ptCount val="6"/>
                <c:pt idx="0">
                  <c:v>0.19696796990767126</c:v>
                </c:pt>
                <c:pt idx="1">
                  <c:v>4.5822409666020747E-2</c:v>
                </c:pt>
                <c:pt idx="2">
                  <c:v>0.30707853641855692</c:v>
                </c:pt>
                <c:pt idx="3">
                  <c:v>0.24028268551236748</c:v>
                </c:pt>
                <c:pt idx="4">
                  <c:v>0.20289524677989285</c:v>
                </c:pt>
                <c:pt idx="5">
                  <c:v>6.9531517154907104E-3</c:v>
                </c:pt>
              </c:numCache>
            </c:numRef>
          </c:val>
          <c:extLst>
            <c:ext xmlns:c16="http://schemas.microsoft.com/office/drawing/2014/chart" uri="{C3380CC4-5D6E-409C-BE32-E72D297353CC}">
              <c16:uniqueId val="{0000000C-BF75-4134-9C6D-F3A3C056DCD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Word]IP Outcomes'!$I$3:$I$17</c:f>
              <c:strCache>
                <c:ptCount val="15"/>
                <c:pt idx="0">
                  <c:v>IPA-Dublin III transfer order where appeal unsuccessful</c:v>
                </c:pt>
                <c:pt idx="1">
                  <c:v>IPA-Dublin III transfer order at IPO stage</c:v>
                </c:pt>
                <c:pt idx="2">
                  <c:v>Deportation order</c:v>
                </c:pt>
                <c:pt idx="3">
                  <c:v>Subsidiary protection granted at appeal stage</c:v>
                </c:pt>
                <c:pt idx="4">
                  <c:v>Legal Aid Services Withdrawn</c:v>
                </c:pt>
                <c:pt idx="5">
                  <c:v>Applicant instructed us not to proceed </c:v>
                </c:pt>
                <c:pt idx="6">
                  <c:v>Advice File Completed and Closed</c:v>
                </c:pt>
                <c:pt idx="7">
                  <c:v>Applicant went to Private Solicitor </c:v>
                </c:pt>
                <c:pt idx="8">
                  <c:v>Refugee status granted at appeal stage</c:v>
                </c:pt>
                <c:pt idx="9">
                  <c:v>Subsidiary protection granted at IPO stage</c:v>
                </c:pt>
                <c:pt idx="10">
                  <c:v>Aid file completed and closed</c:v>
                </c:pt>
                <c:pt idx="11">
                  <c:v>PTR granted at review stage</c:v>
                </c:pt>
                <c:pt idx="12">
                  <c:v>PTR granted at IPO stage</c:v>
                </c:pt>
                <c:pt idx="13">
                  <c:v>File Closed due to lack of instructions</c:v>
                </c:pt>
                <c:pt idx="14">
                  <c:v>Refugee status granted at IPO stage</c:v>
                </c:pt>
              </c:strCache>
            </c:strRef>
          </c:cat>
          <c:val>
            <c:numRef>
              <c:f>'[Chart in Microsoft Word]IP Outcomes'!$J$3:$J$17</c:f>
              <c:numCache>
                <c:formatCode>0.00%</c:formatCode>
                <c:ptCount val="15"/>
                <c:pt idx="0">
                  <c:v>1.4641288433382138E-3</c:v>
                </c:pt>
                <c:pt idx="1">
                  <c:v>2.9282576866764276E-3</c:v>
                </c:pt>
                <c:pt idx="2">
                  <c:v>2.9282576866764276E-3</c:v>
                </c:pt>
                <c:pt idx="3">
                  <c:v>2.9282576866764276E-3</c:v>
                </c:pt>
                <c:pt idx="4">
                  <c:v>4.3923865300146414E-3</c:v>
                </c:pt>
                <c:pt idx="5">
                  <c:v>5.8565153733528552E-3</c:v>
                </c:pt>
                <c:pt idx="6">
                  <c:v>2.4890190336749635E-2</c:v>
                </c:pt>
                <c:pt idx="7">
                  <c:v>4.3923865300146414E-2</c:v>
                </c:pt>
                <c:pt idx="8">
                  <c:v>4.3923865300146414E-2</c:v>
                </c:pt>
                <c:pt idx="9">
                  <c:v>4.3923865300146414E-2</c:v>
                </c:pt>
                <c:pt idx="10">
                  <c:v>5.4172767203513911E-2</c:v>
                </c:pt>
                <c:pt idx="11">
                  <c:v>6.5885797950219621E-2</c:v>
                </c:pt>
                <c:pt idx="12">
                  <c:v>9.8096632503660325E-2</c:v>
                </c:pt>
                <c:pt idx="13">
                  <c:v>0.1171303074670571</c:v>
                </c:pt>
                <c:pt idx="14">
                  <c:v>0.48755490483162517</c:v>
                </c:pt>
              </c:numCache>
            </c:numRef>
          </c:val>
          <c:extLst>
            <c:ext xmlns:c16="http://schemas.microsoft.com/office/drawing/2014/chart" uri="{C3380CC4-5D6E-409C-BE32-E72D297353CC}">
              <c16:uniqueId val="{00000000-ED12-400A-A10B-78B1E0DAFC29}"/>
            </c:ext>
          </c:extLst>
        </c:ser>
        <c:dLbls>
          <c:showLegendKey val="0"/>
          <c:showVal val="0"/>
          <c:showCatName val="0"/>
          <c:showSerName val="0"/>
          <c:showPercent val="0"/>
          <c:showBubbleSize val="0"/>
        </c:dLbls>
        <c:gapWidth val="182"/>
        <c:axId val="1163342495"/>
        <c:axId val="1163346239"/>
      </c:barChart>
      <c:catAx>
        <c:axId val="1163342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63346239"/>
        <c:crosses val="autoZero"/>
        <c:auto val="1"/>
        <c:lblAlgn val="ctr"/>
        <c:lblOffset val="100"/>
        <c:noMultiLvlLbl val="0"/>
      </c:catAx>
      <c:valAx>
        <c:axId val="1163346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633424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'[Chart in Microsoft Word]IP -CoO'!$D$2:$D$14</c:f>
              <c:strCache>
                <c:ptCount val="13"/>
                <c:pt idx="0">
                  <c:v>Georgia</c:v>
                </c:pt>
                <c:pt idx="1">
                  <c:v>Algeria</c:v>
                </c:pt>
                <c:pt idx="2">
                  <c:v>Afghanistan</c:v>
                </c:pt>
                <c:pt idx="3">
                  <c:v>Nigeria</c:v>
                </c:pt>
                <c:pt idx="4">
                  <c:v>Somalia</c:v>
                </c:pt>
                <c:pt idx="5">
                  <c:v>Zimbabwe</c:v>
                </c:pt>
                <c:pt idx="6">
                  <c:v>Pakistan</c:v>
                </c:pt>
                <c:pt idx="7">
                  <c:v>Egypt</c:v>
                </c:pt>
                <c:pt idx="8">
                  <c:v>South Africa</c:v>
                </c:pt>
                <c:pt idx="9">
                  <c:v>Botswana</c:v>
                </c:pt>
                <c:pt idx="10">
                  <c:v>Bangladesh</c:v>
                </c:pt>
                <c:pt idx="11">
                  <c:v>Morocco</c:v>
                </c:pt>
                <c:pt idx="12">
                  <c:v>Other </c:v>
                </c:pt>
              </c:strCache>
            </c:strRef>
          </c:cat>
          <c:val>
            <c:numRef>
              <c:f>'[Chart in Microsoft Word]IP -CoO'!$E$2:$E$14</c:f>
              <c:numCache>
                <c:formatCode>#,##0</c:formatCode>
                <c:ptCount val="13"/>
                <c:pt idx="0">
                  <c:v>1698</c:v>
                </c:pt>
                <c:pt idx="1">
                  <c:v>1265</c:v>
                </c:pt>
                <c:pt idx="2">
                  <c:v>1110</c:v>
                </c:pt>
                <c:pt idx="3" formatCode="General">
                  <c:v>961</c:v>
                </c:pt>
                <c:pt idx="4" formatCode="General">
                  <c:v>876</c:v>
                </c:pt>
                <c:pt idx="5" formatCode="General">
                  <c:v>568</c:v>
                </c:pt>
                <c:pt idx="6" formatCode="General">
                  <c:v>380</c:v>
                </c:pt>
                <c:pt idx="7" formatCode="General">
                  <c:v>334</c:v>
                </c:pt>
                <c:pt idx="8" formatCode="General">
                  <c:v>311</c:v>
                </c:pt>
                <c:pt idx="9" formatCode="General">
                  <c:v>231</c:v>
                </c:pt>
                <c:pt idx="10" formatCode="General">
                  <c:v>174</c:v>
                </c:pt>
                <c:pt idx="11" formatCode="General">
                  <c:v>132</c:v>
                </c:pt>
                <c:pt idx="12" formatCode="General">
                  <c:v>1878</c:v>
                </c:pt>
              </c:numCache>
            </c:numRef>
          </c:val>
          <c:extLst>
            <c:ext xmlns:c16="http://schemas.microsoft.com/office/drawing/2014/chart" uri="{C3380CC4-5D6E-409C-BE32-E72D297353CC}">
              <c16:uniqueId val="{00000000-1E46-4412-8AD9-599D011CD200}"/>
            </c:ext>
          </c:extLst>
        </c:ser>
        <c:dLbls>
          <c:showLegendKey val="0"/>
          <c:showVal val="0"/>
          <c:showCatName val="0"/>
          <c:showSerName val="0"/>
          <c:showPercent val="0"/>
          <c:showBubbleSize val="0"/>
        </c:dLbls>
        <c:gapWidth val="100"/>
        <c:axId val="642302656"/>
        <c:axId val="642301408"/>
      </c:barChart>
      <c:valAx>
        <c:axId val="642301408"/>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crossAx val="642302656"/>
        <c:crosses val="autoZero"/>
        <c:crossBetween val="between"/>
      </c:valAx>
      <c:catAx>
        <c:axId val="642302656"/>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crossAx val="642301408"/>
        <c:crosses val="autoZero"/>
        <c:auto val="1"/>
        <c:lblAlgn val="ctr"/>
        <c:lblOffset val="100"/>
        <c:noMultiLvlLbl val="0"/>
      </c:catAx>
      <c:spPr>
        <a:solidFill>
          <a:schemeClr val="bg1"/>
        </a:solidFill>
        <a:ln>
          <a:noFill/>
        </a:ln>
        <a:effectLst/>
      </c:spPr>
    </c:plotArea>
    <c:plotVisOnly val="1"/>
    <c:dispBlanksAs val="gap"/>
    <c:showDLblsOverMax val="0"/>
  </c:chart>
  <c:spPr>
    <a:solidFill>
      <a:schemeClr val="bg1"/>
    </a:solidFill>
    <a:ln w="6350" cap="flat" cmpd="sng" algn="ctr">
      <a:solidFill>
        <a:schemeClr val="accent6">
          <a:lumMod val="75000"/>
        </a:schemeClr>
      </a:solid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1C6D-4022-BCCC-09B6399B45C7}"/>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1C6D-4022-BCCC-09B6399B45C7}"/>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1C6D-4022-BCCC-09B6399B45C7}"/>
              </c:ext>
            </c:extLst>
          </c:dPt>
          <c:dPt>
            <c:idx val="3"/>
            <c:bubble3D val="0"/>
            <c:spPr>
              <a:solidFill>
                <a:schemeClr val="dk1">
                  <a:tint val="98500"/>
                </a:schemeClr>
              </a:solidFill>
              <a:ln>
                <a:noFill/>
              </a:ln>
              <a:effectLst/>
            </c:spPr>
            <c:extLst>
              <c:ext xmlns:c16="http://schemas.microsoft.com/office/drawing/2014/chart" uri="{C3380CC4-5D6E-409C-BE32-E72D297353CC}">
                <c16:uniqueId val="{00000007-1C6D-4022-BCCC-09B6399B45C7}"/>
              </c:ext>
            </c:extLst>
          </c:dPt>
          <c:dPt>
            <c:idx val="4"/>
            <c:bubble3D val="0"/>
            <c:spPr>
              <a:solidFill>
                <a:schemeClr val="dk1">
                  <a:tint val="30000"/>
                </a:schemeClr>
              </a:solidFill>
              <a:ln>
                <a:noFill/>
              </a:ln>
              <a:effectLst/>
            </c:spPr>
            <c:extLst>
              <c:ext xmlns:c16="http://schemas.microsoft.com/office/drawing/2014/chart" uri="{C3380CC4-5D6E-409C-BE32-E72D297353CC}">
                <c16:uniqueId val="{00000009-1C6D-4022-BCCC-09B6399B45C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'IP - Ht'!$A$10:$A$14</c:f>
              <c:strCache>
                <c:ptCount val="5"/>
                <c:pt idx="0">
                  <c:v>Sexual</c:v>
                </c:pt>
                <c:pt idx="1">
                  <c:v>Labour</c:v>
                </c:pt>
                <c:pt idx="2">
                  <c:v>Sexual &amp; Labour</c:v>
                </c:pt>
                <c:pt idx="3">
                  <c:v>Begging</c:v>
                </c:pt>
                <c:pt idx="4">
                  <c:v>Unknown</c:v>
                </c:pt>
              </c:strCache>
            </c:strRef>
          </c:cat>
          <c:val>
            <c:numRef>
              <c:f>'IP - Ht'!$C$10:$C$14</c:f>
              <c:numCache>
                <c:formatCode>0%</c:formatCode>
                <c:ptCount val="5"/>
                <c:pt idx="0">
                  <c:v>0.53846153846153844</c:v>
                </c:pt>
                <c:pt idx="1">
                  <c:v>0.30769230769230771</c:v>
                </c:pt>
                <c:pt idx="2">
                  <c:v>2.564102564102564E-2</c:v>
                </c:pt>
                <c:pt idx="3">
                  <c:v>2.564102564102564E-2</c:v>
                </c:pt>
                <c:pt idx="4">
                  <c:v>0.10256410256410256</c:v>
                </c:pt>
              </c:numCache>
            </c:numRef>
          </c:val>
          <c:extLst>
            <c:ext xmlns:c16="http://schemas.microsoft.com/office/drawing/2014/chart" uri="{C3380CC4-5D6E-409C-BE32-E72D297353CC}">
              <c16:uniqueId val="{0000000A-1C6D-4022-BCCC-09B6399B45C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586236109626559"/>
          <c:y val="0.25529308836395448"/>
          <c:w val="0.22747097223706766"/>
          <c:h val="0.716033829104695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3A74-5D08-42C9-B6EF-5D2818E3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58</Pages>
  <Words>10587</Words>
  <Characters>60352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Lonergan</dc:creator>
  <cp:keywords/>
  <dc:description/>
  <cp:lastModifiedBy>Cathy x. Glynn</cp:lastModifiedBy>
  <cp:revision>9</cp:revision>
  <dcterms:created xsi:type="dcterms:W3CDTF">2024-09-03T16:21:00Z</dcterms:created>
  <dcterms:modified xsi:type="dcterms:W3CDTF">2025-09-03T13:16:00Z</dcterms:modified>
</cp:coreProperties>
</file>