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B6A9" w14:textId="69BEA649" w:rsidR="00776996" w:rsidRDefault="00776996" w:rsidP="00776996">
      <w:pPr>
        <w:spacing w:after="0"/>
        <w:jc w:val="center"/>
        <w:rPr>
          <w:rFonts w:ascii="Arial" w:eastAsiaTheme="minorEastAsia" w:hAnsi="Arial" w:cs="Arial"/>
          <w:b/>
          <w:sz w:val="24"/>
          <w:szCs w:val="24"/>
          <w:lang w:eastAsia="en-IE"/>
        </w:rPr>
      </w:pPr>
      <w:r w:rsidRPr="00F97636">
        <w:rPr>
          <w:rFonts w:ascii="Arial" w:eastAsiaTheme="minorEastAsia" w:hAnsi="Arial" w:cs="Arial"/>
          <w:b/>
          <w:sz w:val="24"/>
          <w:szCs w:val="24"/>
          <w:lang w:eastAsia="en-IE"/>
        </w:rPr>
        <w:t>Meeting of External Consultative Panel</w:t>
      </w:r>
    </w:p>
    <w:p w14:paraId="3EFE38F4" w14:textId="1A50AA8D" w:rsidR="00776996" w:rsidRPr="00F97636" w:rsidRDefault="00C75AC1" w:rsidP="00776996">
      <w:pPr>
        <w:spacing w:after="0"/>
        <w:jc w:val="center"/>
        <w:rPr>
          <w:rFonts w:ascii="Arial" w:eastAsiaTheme="minorEastAsia" w:hAnsi="Arial" w:cs="Arial"/>
          <w:b/>
          <w:sz w:val="24"/>
          <w:szCs w:val="24"/>
          <w:lang w:eastAsia="en-IE"/>
        </w:rPr>
      </w:pPr>
      <w:r>
        <w:rPr>
          <w:rFonts w:ascii="Arial" w:eastAsiaTheme="minorEastAsia" w:hAnsi="Arial" w:cs="Arial"/>
          <w:b/>
          <w:sz w:val="24"/>
          <w:szCs w:val="24"/>
          <w:lang w:eastAsia="en-IE"/>
        </w:rPr>
        <w:t>27</w:t>
      </w:r>
      <w:r w:rsidR="00A31DFE" w:rsidRPr="00A31DFE">
        <w:rPr>
          <w:rFonts w:ascii="Arial" w:eastAsiaTheme="minorEastAsia" w:hAnsi="Arial" w:cs="Arial"/>
          <w:b/>
          <w:sz w:val="24"/>
          <w:szCs w:val="24"/>
          <w:vertAlign w:val="superscript"/>
          <w:lang w:eastAsia="en-IE"/>
        </w:rPr>
        <w:t>th</w:t>
      </w:r>
      <w:r w:rsidR="00776996" w:rsidRPr="00F97636">
        <w:rPr>
          <w:rFonts w:ascii="Arial" w:eastAsiaTheme="minorEastAsia" w:hAnsi="Arial" w:cs="Arial"/>
          <w:b/>
          <w:sz w:val="24"/>
          <w:szCs w:val="24"/>
          <w:lang w:eastAsia="en-IE"/>
        </w:rPr>
        <w:t xml:space="preserve"> </w:t>
      </w:r>
      <w:r>
        <w:rPr>
          <w:rFonts w:ascii="Arial" w:eastAsiaTheme="minorEastAsia" w:hAnsi="Arial" w:cs="Arial"/>
          <w:b/>
          <w:sz w:val="24"/>
          <w:szCs w:val="24"/>
          <w:lang w:eastAsia="en-IE"/>
        </w:rPr>
        <w:t>November</w:t>
      </w:r>
      <w:r w:rsidR="005B74A7">
        <w:rPr>
          <w:rFonts w:ascii="Arial" w:eastAsiaTheme="minorEastAsia" w:hAnsi="Arial" w:cs="Arial"/>
          <w:b/>
          <w:sz w:val="24"/>
          <w:szCs w:val="24"/>
          <w:lang w:eastAsia="en-IE"/>
        </w:rPr>
        <w:t xml:space="preserve"> 202</w:t>
      </w:r>
      <w:r w:rsidR="00376A40">
        <w:rPr>
          <w:rFonts w:ascii="Arial" w:eastAsiaTheme="minorEastAsia" w:hAnsi="Arial" w:cs="Arial"/>
          <w:b/>
          <w:sz w:val="24"/>
          <w:szCs w:val="24"/>
          <w:lang w:eastAsia="en-IE"/>
        </w:rPr>
        <w:t>5</w:t>
      </w:r>
    </w:p>
    <w:p w14:paraId="39DBAE06" w14:textId="02BB3DD1" w:rsidR="00776996" w:rsidRPr="00F97636" w:rsidRDefault="00C75AC1" w:rsidP="00776996">
      <w:pPr>
        <w:jc w:val="center"/>
        <w:rPr>
          <w:rFonts w:ascii="Arial" w:eastAsiaTheme="minorEastAsia" w:hAnsi="Arial" w:cs="Arial"/>
          <w:b/>
          <w:sz w:val="24"/>
          <w:szCs w:val="24"/>
          <w:lang w:eastAsia="en-IE"/>
        </w:rPr>
      </w:pPr>
      <w:r>
        <w:rPr>
          <w:rFonts w:ascii="Arial" w:eastAsiaTheme="minorEastAsia" w:hAnsi="Arial" w:cs="Arial"/>
          <w:b/>
          <w:sz w:val="24"/>
          <w:szCs w:val="24"/>
          <w:lang w:eastAsia="en-IE"/>
        </w:rPr>
        <w:t xml:space="preserve">Askling Hotel &amp; </w:t>
      </w:r>
      <w:r w:rsidR="00776996" w:rsidRPr="00F97636">
        <w:rPr>
          <w:rFonts w:ascii="Arial" w:eastAsiaTheme="minorEastAsia" w:hAnsi="Arial" w:cs="Arial"/>
          <w:b/>
          <w:sz w:val="24"/>
          <w:szCs w:val="24"/>
          <w:lang w:eastAsia="en-IE"/>
        </w:rPr>
        <w:t xml:space="preserve">Via </w:t>
      </w:r>
      <w:r>
        <w:rPr>
          <w:rFonts w:ascii="Arial" w:eastAsiaTheme="minorEastAsia" w:hAnsi="Arial" w:cs="Arial"/>
          <w:b/>
          <w:sz w:val="24"/>
          <w:szCs w:val="24"/>
          <w:lang w:eastAsia="en-IE"/>
        </w:rPr>
        <w:t>Teams</w:t>
      </w:r>
    </w:p>
    <w:p w14:paraId="3BAFFDA9" w14:textId="77777777" w:rsidR="00776996" w:rsidRDefault="00776996" w:rsidP="00776996">
      <w:pPr>
        <w:spacing w:after="0"/>
        <w:ind w:firstLine="720"/>
        <w:rPr>
          <w:rFonts w:ascii="Arial" w:eastAsiaTheme="minorEastAsia" w:hAnsi="Arial" w:cs="Arial"/>
          <w:sz w:val="24"/>
          <w:szCs w:val="24"/>
          <w:lang w:eastAsia="en-IE"/>
        </w:rPr>
      </w:pPr>
      <w:r w:rsidRPr="001C286E">
        <w:rPr>
          <w:rFonts w:ascii="Arial" w:eastAsiaTheme="minorEastAsia" w:hAnsi="Arial" w:cs="Arial"/>
          <w:sz w:val="24"/>
          <w:szCs w:val="24"/>
          <w:lang w:eastAsia="en-IE"/>
        </w:rPr>
        <w:t>Attendance:</w:t>
      </w:r>
    </w:p>
    <w:p w14:paraId="4621A139" w14:textId="0885C0E0" w:rsidR="00C75AC1" w:rsidRDefault="00C75AC1" w:rsidP="00776996">
      <w:pPr>
        <w:spacing w:after="0"/>
        <w:ind w:firstLine="720"/>
        <w:rPr>
          <w:rFonts w:ascii="Arial" w:eastAsiaTheme="minorEastAsia" w:hAnsi="Arial" w:cs="Arial"/>
          <w:sz w:val="24"/>
          <w:szCs w:val="24"/>
          <w:lang w:eastAsia="en-IE"/>
        </w:rPr>
      </w:pPr>
      <w:r w:rsidRPr="00C75AC1">
        <w:rPr>
          <w:rFonts w:ascii="Arial" w:eastAsiaTheme="minorEastAsia" w:hAnsi="Arial" w:cs="Arial"/>
          <w:sz w:val="24"/>
          <w:szCs w:val="24"/>
          <w:lang w:eastAsia="en-IE"/>
        </w:rPr>
        <w:t>Emily Sherlock, Director of Internal Service Delivery (Civil), Legal Aid Boar</w:t>
      </w:r>
      <w:r>
        <w:rPr>
          <w:rFonts w:ascii="Arial" w:eastAsiaTheme="minorEastAsia" w:hAnsi="Arial" w:cs="Arial"/>
          <w:sz w:val="24"/>
          <w:szCs w:val="24"/>
          <w:lang w:eastAsia="en-IE"/>
        </w:rPr>
        <w:t>d</w:t>
      </w:r>
    </w:p>
    <w:p w14:paraId="0839D7FC" w14:textId="32FA5CEF" w:rsidR="00C75AC1" w:rsidRDefault="00C75AC1" w:rsidP="00776996">
      <w:pPr>
        <w:spacing w:after="0"/>
        <w:ind w:firstLine="720"/>
        <w:rPr>
          <w:rFonts w:ascii="Arial" w:eastAsiaTheme="minorEastAsia" w:hAnsi="Arial" w:cs="Arial"/>
          <w:sz w:val="24"/>
          <w:szCs w:val="24"/>
          <w:lang w:eastAsia="en-IE"/>
        </w:rPr>
      </w:pPr>
      <w:r w:rsidRPr="00C75AC1">
        <w:rPr>
          <w:rFonts w:ascii="Arial" w:eastAsiaTheme="minorEastAsia" w:hAnsi="Arial" w:cs="Arial"/>
          <w:sz w:val="24"/>
          <w:szCs w:val="24"/>
          <w:lang w:eastAsia="en-IE"/>
        </w:rPr>
        <w:t>Fiona McAuslan, Director of Family Mediation, Legal Aid Board</w:t>
      </w:r>
    </w:p>
    <w:p w14:paraId="75F4B8C4" w14:textId="3520725A" w:rsidR="0089542C" w:rsidRPr="0074565B" w:rsidRDefault="0089542C" w:rsidP="0074565B">
      <w:pPr>
        <w:autoSpaceDE w:val="0"/>
        <w:autoSpaceDN w:val="0"/>
        <w:adjustRightInd w:val="0"/>
        <w:spacing w:after="0"/>
        <w:ind w:left="720"/>
        <w:rPr>
          <w:rFonts w:ascii="Arial" w:eastAsiaTheme="minorEastAsia" w:hAnsi="Arial" w:cs="Arial"/>
          <w:sz w:val="24"/>
          <w:szCs w:val="24"/>
          <w:lang w:eastAsia="en-IE"/>
        </w:rPr>
      </w:pPr>
      <w:r>
        <w:rPr>
          <w:rFonts w:ascii="Arial" w:eastAsiaTheme="minorEastAsia" w:hAnsi="Arial" w:cs="Arial"/>
          <w:sz w:val="24"/>
          <w:szCs w:val="24"/>
          <w:lang w:eastAsia="en-IE"/>
        </w:rPr>
        <w:t>Kevin Rogers, Secretary to the Panel, Legal Aid Board</w:t>
      </w:r>
    </w:p>
    <w:p w14:paraId="062DFB6C" w14:textId="77777777" w:rsidR="00A85409" w:rsidRDefault="00653799" w:rsidP="00904513">
      <w:pPr>
        <w:autoSpaceDE w:val="0"/>
        <w:autoSpaceDN w:val="0"/>
        <w:adjustRightInd w:val="0"/>
        <w:spacing w:after="0"/>
        <w:ind w:left="720"/>
        <w:rPr>
          <w:rFonts w:ascii="Arial" w:hAnsi="Arial" w:cs="Arial"/>
          <w:sz w:val="24"/>
          <w:szCs w:val="24"/>
        </w:rPr>
      </w:pPr>
      <w:r w:rsidRPr="00671F7F">
        <w:rPr>
          <w:rFonts w:ascii="Arial" w:hAnsi="Arial" w:cs="Arial"/>
          <w:sz w:val="24"/>
          <w:szCs w:val="24"/>
        </w:rPr>
        <w:t>Catherine Fahy</w:t>
      </w:r>
      <w:r w:rsidR="00270303">
        <w:rPr>
          <w:rFonts w:ascii="Arial" w:hAnsi="Arial" w:cs="Arial"/>
          <w:sz w:val="24"/>
          <w:szCs w:val="24"/>
        </w:rPr>
        <w:t>, Regional Manager, L</w:t>
      </w:r>
      <w:r w:rsidR="00671F7F">
        <w:rPr>
          <w:rFonts w:ascii="Arial" w:hAnsi="Arial" w:cs="Arial"/>
          <w:sz w:val="24"/>
          <w:szCs w:val="24"/>
        </w:rPr>
        <w:t>egal Aid Board</w:t>
      </w:r>
    </w:p>
    <w:p w14:paraId="141EB0AE" w14:textId="7B5ED2E7" w:rsidR="0089542C" w:rsidRDefault="0089542C" w:rsidP="00671F7F">
      <w:pPr>
        <w:autoSpaceDE w:val="0"/>
        <w:autoSpaceDN w:val="0"/>
        <w:adjustRightInd w:val="0"/>
        <w:spacing w:after="0"/>
        <w:ind w:left="720"/>
        <w:rPr>
          <w:rFonts w:ascii="Arial" w:hAnsi="Arial" w:cs="Arial"/>
          <w:sz w:val="24"/>
          <w:szCs w:val="24"/>
        </w:rPr>
      </w:pPr>
      <w:r>
        <w:rPr>
          <w:rFonts w:ascii="Arial" w:hAnsi="Arial" w:cs="Arial"/>
          <w:sz w:val="24"/>
          <w:szCs w:val="24"/>
        </w:rPr>
        <w:t xml:space="preserve">Eleanor Leane, </w:t>
      </w:r>
      <w:r w:rsidRPr="003E4A5F">
        <w:rPr>
          <w:rFonts w:ascii="Arial" w:hAnsi="Arial" w:cs="Arial"/>
          <w:sz w:val="24"/>
          <w:szCs w:val="24"/>
        </w:rPr>
        <w:t>Assistant Director, Legal Aid Board</w:t>
      </w:r>
    </w:p>
    <w:p w14:paraId="4EC3AE7D" w14:textId="6E2E1E3D" w:rsidR="003E4A5F" w:rsidRDefault="0074565B" w:rsidP="00671F7F">
      <w:pPr>
        <w:autoSpaceDE w:val="0"/>
        <w:autoSpaceDN w:val="0"/>
        <w:adjustRightInd w:val="0"/>
        <w:spacing w:after="0"/>
        <w:ind w:left="720"/>
        <w:rPr>
          <w:rFonts w:ascii="Arial" w:hAnsi="Arial" w:cs="Arial"/>
          <w:sz w:val="24"/>
          <w:szCs w:val="24"/>
        </w:rPr>
      </w:pPr>
      <w:r>
        <w:rPr>
          <w:rFonts w:ascii="Arial" w:hAnsi="Arial" w:cs="Arial"/>
          <w:sz w:val="24"/>
          <w:szCs w:val="24"/>
        </w:rPr>
        <w:t>Noreen Fitzpatrick</w:t>
      </w:r>
      <w:r w:rsidR="00904513">
        <w:rPr>
          <w:rFonts w:ascii="Arial" w:hAnsi="Arial" w:cs="Arial"/>
          <w:sz w:val="24"/>
          <w:szCs w:val="24"/>
        </w:rPr>
        <w:t xml:space="preserve">, </w:t>
      </w:r>
      <w:r w:rsidR="0089542C">
        <w:rPr>
          <w:rFonts w:ascii="Arial" w:hAnsi="Arial" w:cs="Arial"/>
          <w:sz w:val="24"/>
          <w:szCs w:val="24"/>
        </w:rPr>
        <w:t>Managing Mediator</w:t>
      </w:r>
      <w:r w:rsidR="00556436">
        <w:rPr>
          <w:rFonts w:ascii="Arial" w:hAnsi="Arial" w:cs="Arial"/>
          <w:sz w:val="24"/>
          <w:szCs w:val="24"/>
        </w:rPr>
        <w:t>, Legal Aid Board</w:t>
      </w:r>
    </w:p>
    <w:p w14:paraId="1808FEBC" w14:textId="03BE798E" w:rsidR="006D6241" w:rsidRDefault="0074565B" w:rsidP="000E78A6">
      <w:pPr>
        <w:autoSpaceDE w:val="0"/>
        <w:autoSpaceDN w:val="0"/>
        <w:adjustRightInd w:val="0"/>
        <w:spacing w:after="0"/>
        <w:ind w:left="720"/>
        <w:rPr>
          <w:rFonts w:ascii="Arial" w:hAnsi="Arial" w:cs="Arial"/>
          <w:sz w:val="24"/>
          <w:szCs w:val="24"/>
        </w:rPr>
      </w:pPr>
      <w:r>
        <w:rPr>
          <w:rFonts w:ascii="Arial" w:hAnsi="Arial" w:cs="Arial"/>
          <w:sz w:val="24"/>
          <w:szCs w:val="24"/>
        </w:rPr>
        <w:t>Nuala Egan</w:t>
      </w:r>
      <w:r w:rsidR="0089542C">
        <w:rPr>
          <w:rFonts w:ascii="Arial" w:hAnsi="Arial" w:cs="Arial"/>
          <w:sz w:val="24"/>
          <w:szCs w:val="24"/>
        </w:rPr>
        <w:t xml:space="preserve">, </w:t>
      </w:r>
      <w:r>
        <w:rPr>
          <w:rFonts w:ascii="Arial" w:hAnsi="Arial" w:cs="Arial"/>
          <w:sz w:val="24"/>
          <w:szCs w:val="24"/>
        </w:rPr>
        <w:t>Chairperson</w:t>
      </w:r>
      <w:r w:rsidR="0089542C">
        <w:rPr>
          <w:rFonts w:ascii="Arial" w:hAnsi="Arial" w:cs="Arial"/>
          <w:sz w:val="24"/>
          <w:szCs w:val="24"/>
        </w:rPr>
        <w:t xml:space="preserve">, </w:t>
      </w:r>
      <w:r>
        <w:rPr>
          <w:rFonts w:ascii="Arial" w:hAnsi="Arial" w:cs="Arial"/>
          <w:sz w:val="24"/>
          <w:szCs w:val="24"/>
        </w:rPr>
        <w:t>Statutory Board</w:t>
      </w:r>
      <w:r w:rsidR="009E1FF4">
        <w:rPr>
          <w:rFonts w:ascii="Arial" w:hAnsi="Arial" w:cs="Arial"/>
          <w:sz w:val="24"/>
          <w:szCs w:val="24"/>
        </w:rPr>
        <w:t>, Legal Aid Board</w:t>
      </w:r>
    </w:p>
    <w:p w14:paraId="3C44FD64" w14:textId="7DD9D8D6" w:rsidR="00C75AC1" w:rsidRPr="00C75AC1" w:rsidRDefault="00C75AC1" w:rsidP="000E78A6">
      <w:pPr>
        <w:autoSpaceDE w:val="0"/>
        <w:autoSpaceDN w:val="0"/>
        <w:adjustRightInd w:val="0"/>
        <w:spacing w:after="0"/>
        <w:ind w:left="720"/>
        <w:rPr>
          <w:rFonts w:ascii="Arial" w:hAnsi="Arial" w:cs="Arial"/>
          <w:sz w:val="24"/>
          <w:szCs w:val="24"/>
          <w:lang w:val="en-US"/>
        </w:rPr>
      </w:pPr>
      <w:r w:rsidRPr="00C75AC1">
        <w:rPr>
          <w:rFonts w:ascii="Arial" w:hAnsi="Arial" w:cs="Arial"/>
          <w:sz w:val="24"/>
          <w:szCs w:val="24"/>
          <w:lang w:val="en-US"/>
        </w:rPr>
        <w:t>Jessica Fitzgerald, Statutory Board S</w:t>
      </w:r>
      <w:r>
        <w:rPr>
          <w:rFonts w:ascii="Arial" w:hAnsi="Arial" w:cs="Arial"/>
          <w:sz w:val="24"/>
          <w:szCs w:val="24"/>
          <w:lang w:val="en-US"/>
        </w:rPr>
        <w:t>ecretary, Legal Aid Board</w:t>
      </w:r>
    </w:p>
    <w:p w14:paraId="0B4905A4" w14:textId="6727619E" w:rsidR="0074565B" w:rsidRDefault="00C75AC1" w:rsidP="000E78A6">
      <w:pPr>
        <w:autoSpaceDE w:val="0"/>
        <w:autoSpaceDN w:val="0"/>
        <w:adjustRightInd w:val="0"/>
        <w:spacing w:after="0"/>
        <w:ind w:left="720"/>
        <w:rPr>
          <w:rFonts w:ascii="Arial" w:hAnsi="Arial" w:cs="Arial"/>
          <w:sz w:val="24"/>
          <w:szCs w:val="24"/>
        </w:rPr>
      </w:pPr>
      <w:r>
        <w:rPr>
          <w:rFonts w:ascii="Arial" w:hAnsi="Arial" w:cs="Arial"/>
          <w:sz w:val="24"/>
          <w:szCs w:val="24"/>
        </w:rPr>
        <w:t>Liam Ryan</w:t>
      </w:r>
      <w:r w:rsidR="0074565B">
        <w:rPr>
          <w:rFonts w:ascii="Arial" w:hAnsi="Arial" w:cs="Arial"/>
          <w:sz w:val="24"/>
          <w:szCs w:val="24"/>
        </w:rPr>
        <w:t xml:space="preserve">, </w:t>
      </w:r>
      <w:r w:rsidR="0074565B" w:rsidRPr="0074565B">
        <w:rPr>
          <w:rFonts w:ascii="Arial" w:hAnsi="Arial" w:cs="Arial"/>
          <w:sz w:val="24"/>
          <w:szCs w:val="24"/>
        </w:rPr>
        <w:t>Board Member, Legal Aid Board</w:t>
      </w:r>
    </w:p>
    <w:p w14:paraId="3BADDD08" w14:textId="563514AF" w:rsidR="00C75AC1" w:rsidRDefault="00C75AC1" w:rsidP="00C75AC1">
      <w:pPr>
        <w:autoSpaceDE w:val="0"/>
        <w:autoSpaceDN w:val="0"/>
        <w:adjustRightInd w:val="0"/>
        <w:spacing w:after="0"/>
        <w:ind w:left="720"/>
        <w:rPr>
          <w:rFonts w:ascii="Arial" w:hAnsi="Arial" w:cs="Arial"/>
          <w:sz w:val="24"/>
          <w:szCs w:val="24"/>
        </w:rPr>
      </w:pPr>
      <w:r>
        <w:rPr>
          <w:rFonts w:ascii="Arial" w:hAnsi="Arial" w:cs="Arial"/>
          <w:sz w:val="24"/>
          <w:szCs w:val="24"/>
        </w:rPr>
        <w:t xml:space="preserve">Maurice Lawlor, </w:t>
      </w:r>
      <w:r w:rsidRPr="0074565B">
        <w:rPr>
          <w:rFonts w:ascii="Arial" w:hAnsi="Arial" w:cs="Arial"/>
          <w:sz w:val="24"/>
          <w:szCs w:val="24"/>
        </w:rPr>
        <w:t>Board Member, Legal Aid Board</w:t>
      </w:r>
    </w:p>
    <w:p w14:paraId="180551DA" w14:textId="48195326" w:rsidR="00C75AC1" w:rsidRDefault="00C75AC1" w:rsidP="00C75AC1">
      <w:pPr>
        <w:autoSpaceDE w:val="0"/>
        <w:autoSpaceDN w:val="0"/>
        <w:adjustRightInd w:val="0"/>
        <w:spacing w:after="0"/>
        <w:ind w:left="720"/>
        <w:rPr>
          <w:rFonts w:ascii="Arial" w:hAnsi="Arial" w:cs="Arial"/>
          <w:sz w:val="24"/>
          <w:szCs w:val="24"/>
        </w:rPr>
      </w:pPr>
      <w:r>
        <w:rPr>
          <w:rFonts w:ascii="Arial" w:hAnsi="Arial" w:cs="Arial"/>
          <w:sz w:val="24"/>
          <w:szCs w:val="24"/>
        </w:rPr>
        <w:t xml:space="preserve">Niamh O’Hanlon, </w:t>
      </w:r>
      <w:r w:rsidRPr="0074565B">
        <w:rPr>
          <w:rFonts w:ascii="Arial" w:hAnsi="Arial" w:cs="Arial"/>
          <w:sz w:val="24"/>
          <w:szCs w:val="24"/>
        </w:rPr>
        <w:t>Board Member, Legal Aid Board</w:t>
      </w:r>
    </w:p>
    <w:p w14:paraId="78ED1E3C" w14:textId="3385A30C" w:rsidR="00C75AC1" w:rsidRDefault="00C75AC1" w:rsidP="00C75AC1">
      <w:pPr>
        <w:autoSpaceDE w:val="0"/>
        <w:autoSpaceDN w:val="0"/>
        <w:adjustRightInd w:val="0"/>
        <w:spacing w:after="0"/>
        <w:ind w:left="720"/>
        <w:rPr>
          <w:rFonts w:ascii="Arial" w:hAnsi="Arial" w:cs="Arial"/>
          <w:sz w:val="24"/>
          <w:szCs w:val="24"/>
        </w:rPr>
      </w:pPr>
      <w:r>
        <w:rPr>
          <w:rFonts w:ascii="Arial" w:hAnsi="Arial" w:cs="Arial"/>
          <w:sz w:val="24"/>
          <w:szCs w:val="24"/>
        </w:rPr>
        <w:t xml:space="preserve">Sara Kearney, </w:t>
      </w:r>
      <w:r w:rsidRPr="0074565B">
        <w:rPr>
          <w:rFonts w:ascii="Arial" w:hAnsi="Arial" w:cs="Arial"/>
          <w:sz w:val="24"/>
          <w:szCs w:val="24"/>
        </w:rPr>
        <w:t>Board Member, Legal Aid Board</w:t>
      </w:r>
    </w:p>
    <w:p w14:paraId="1B4EB982" w14:textId="2DD057ED" w:rsidR="00C75AC1" w:rsidRDefault="00C75AC1" w:rsidP="000E78A6">
      <w:pPr>
        <w:autoSpaceDE w:val="0"/>
        <w:autoSpaceDN w:val="0"/>
        <w:adjustRightInd w:val="0"/>
        <w:spacing w:after="0"/>
        <w:ind w:left="720"/>
        <w:rPr>
          <w:rFonts w:ascii="Arial" w:hAnsi="Arial" w:cs="Arial"/>
          <w:sz w:val="24"/>
          <w:szCs w:val="24"/>
        </w:rPr>
      </w:pPr>
      <w:r w:rsidRPr="00C75AC1">
        <w:rPr>
          <w:rFonts w:ascii="Arial" w:hAnsi="Arial" w:cs="Arial"/>
          <w:sz w:val="24"/>
          <w:szCs w:val="24"/>
        </w:rPr>
        <w:t xml:space="preserve">Gayle Smith, </w:t>
      </w:r>
      <w:proofErr w:type="spellStart"/>
      <w:r w:rsidRPr="00C75AC1">
        <w:rPr>
          <w:rFonts w:ascii="Arial" w:hAnsi="Arial" w:cs="Arial"/>
          <w:sz w:val="24"/>
          <w:szCs w:val="24"/>
        </w:rPr>
        <w:t>Treoir</w:t>
      </w:r>
      <w:proofErr w:type="spellEnd"/>
    </w:p>
    <w:p w14:paraId="573570D7" w14:textId="531D739F" w:rsidR="00C75AC1" w:rsidRDefault="00C75AC1" w:rsidP="000E78A6">
      <w:pPr>
        <w:autoSpaceDE w:val="0"/>
        <w:autoSpaceDN w:val="0"/>
        <w:adjustRightInd w:val="0"/>
        <w:spacing w:after="0"/>
        <w:ind w:left="720"/>
        <w:rPr>
          <w:rFonts w:ascii="Arial" w:hAnsi="Arial" w:cs="Arial"/>
          <w:sz w:val="24"/>
          <w:szCs w:val="24"/>
        </w:rPr>
      </w:pPr>
      <w:r>
        <w:rPr>
          <w:rFonts w:ascii="Arial" w:hAnsi="Arial" w:cs="Arial"/>
          <w:sz w:val="24"/>
          <w:szCs w:val="24"/>
        </w:rPr>
        <w:t>Jacinta Brack, Irish Traveller Movement</w:t>
      </w:r>
    </w:p>
    <w:p w14:paraId="154A3D1A" w14:textId="7D13255F" w:rsidR="00C52E80" w:rsidRDefault="002E4CAA" w:rsidP="00671F7F">
      <w:pPr>
        <w:autoSpaceDE w:val="0"/>
        <w:autoSpaceDN w:val="0"/>
        <w:adjustRightInd w:val="0"/>
        <w:spacing w:after="0"/>
        <w:ind w:left="720"/>
        <w:rPr>
          <w:rFonts w:ascii="Arial" w:hAnsi="Arial" w:cs="Arial"/>
          <w:sz w:val="24"/>
          <w:szCs w:val="24"/>
        </w:rPr>
      </w:pPr>
      <w:proofErr w:type="spellStart"/>
      <w:r>
        <w:rPr>
          <w:rFonts w:ascii="Arial" w:hAnsi="Arial" w:cs="Arial"/>
          <w:sz w:val="24"/>
          <w:szCs w:val="24"/>
        </w:rPr>
        <w:t>Síun</w:t>
      </w:r>
      <w:proofErr w:type="spellEnd"/>
      <w:r>
        <w:rPr>
          <w:rFonts w:ascii="Arial" w:hAnsi="Arial" w:cs="Arial"/>
          <w:sz w:val="24"/>
          <w:szCs w:val="24"/>
        </w:rPr>
        <w:t xml:space="preserve"> Hurley, </w:t>
      </w:r>
      <w:r w:rsidR="00F5589C">
        <w:rPr>
          <w:rFonts w:ascii="Arial" w:hAnsi="Arial" w:cs="Arial"/>
          <w:sz w:val="24"/>
          <w:szCs w:val="24"/>
        </w:rPr>
        <w:t>Law Society/O’Donovan Solicitors</w:t>
      </w:r>
    </w:p>
    <w:p w14:paraId="628DA086" w14:textId="27807DC8" w:rsidR="0089542C" w:rsidRDefault="0089542C" w:rsidP="00671F7F">
      <w:pPr>
        <w:autoSpaceDE w:val="0"/>
        <w:autoSpaceDN w:val="0"/>
        <w:adjustRightInd w:val="0"/>
        <w:spacing w:after="0"/>
        <w:ind w:left="720"/>
        <w:rPr>
          <w:rFonts w:ascii="Arial" w:hAnsi="Arial" w:cs="Arial"/>
          <w:sz w:val="24"/>
          <w:szCs w:val="24"/>
        </w:rPr>
      </w:pPr>
      <w:r w:rsidRPr="0089542C">
        <w:rPr>
          <w:rFonts w:ascii="Arial" w:hAnsi="Arial" w:cs="Arial"/>
          <w:sz w:val="24"/>
          <w:szCs w:val="24"/>
        </w:rPr>
        <w:t>Eavan Ward, Women’s Aid</w:t>
      </w:r>
    </w:p>
    <w:p w14:paraId="02073398" w14:textId="77777777" w:rsidR="00BB0919" w:rsidRPr="00BB0919" w:rsidRDefault="00BB0919" w:rsidP="00BB0919">
      <w:pPr>
        <w:autoSpaceDE w:val="0"/>
        <w:autoSpaceDN w:val="0"/>
        <w:adjustRightInd w:val="0"/>
        <w:spacing w:after="0"/>
        <w:ind w:left="720"/>
        <w:rPr>
          <w:rFonts w:ascii="Arial" w:hAnsi="Arial" w:cs="Arial"/>
          <w:sz w:val="24"/>
          <w:szCs w:val="24"/>
        </w:rPr>
      </w:pPr>
      <w:r w:rsidRPr="00BB0919">
        <w:rPr>
          <w:rFonts w:ascii="Arial" w:hAnsi="Arial" w:cs="Arial"/>
          <w:sz w:val="24"/>
          <w:szCs w:val="24"/>
        </w:rPr>
        <w:t>Anna Birbeck, Exchange House Ireland</w:t>
      </w:r>
    </w:p>
    <w:p w14:paraId="77E5DFF3" w14:textId="3A994B60" w:rsidR="00BB0919" w:rsidRDefault="00BB0919" w:rsidP="00C75AC1">
      <w:pPr>
        <w:autoSpaceDE w:val="0"/>
        <w:autoSpaceDN w:val="0"/>
        <w:adjustRightInd w:val="0"/>
        <w:spacing w:after="0"/>
        <w:ind w:left="720"/>
        <w:rPr>
          <w:rFonts w:ascii="Arial" w:hAnsi="Arial" w:cs="Arial"/>
          <w:sz w:val="24"/>
          <w:szCs w:val="24"/>
        </w:rPr>
      </w:pPr>
      <w:r w:rsidRPr="00BB0919">
        <w:rPr>
          <w:rFonts w:ascii="Arial" w:hAnsi="Arial" w:cs="Arial"/>
          <w:sz w:val="24"/>
          <w:szCs w:val="24"/>
        </w:rPr>
        <w:t>Niall Quinn, Council of the Bar of Ireland</w:t>
      </w:r>
    </w:p>
    <w:p w14:paraId="499D28F1" w14:textId="086E08F1" w:rsidR="00BB0919" w:rsidRDefault="00BB0919" w:rsidP="00671F7F">
      <w:pPr>
        <w:autoSpaceDE w:val="0"/>
        <w:autoSpaceDN w:val="0"/>
        <w:adjustRightInd w:val="0"/>
        <w:spacing w:after="0"/>
        <w:ind w:left="720"/>
        <w:rPr>
          <w:rFonts w:ascii="Arial" w:hAnsi="Arial" w:cs="Arial"/>
          <w:sz w:val="24"/>
          <w:szCs w:val="24"/>
        </w:rPr>
      </w:pPr>
      <w:r>
        <w:rPr>
          <w:rFonts w:ascii="Arial" w:hAnsi="Arial" w:cs="Arial"/>
          <w:sz w:val="24"/>
          <w:szCs w:val="24"/>
        </w:rPr>
        <w:t>Kate Mannion, Irish Refugee Council</w:t>
      </w:r>
    </w:p>
    <w:p w14:paraId="0EAE811D" w14:textId="3AA8E20E" w:rsidR="00BB0919" w:rsidRDefault="00BB0919" w:rsidP="00671F7F">
      <w:pPr>
        <w:autoSpaceDE w:val="0"/>
        <w:autoSpaceDN w:val="0"/>
        <w:adjustRightInd w:val="0"/>
        <w:spacing w:after="0"/>
        <w:ind w:left="720"/>
        <w:rPr>
          <w:rFonts w:ascii="Arial" w:hAnsi="Arial" w:cs="Arial"/>
          <w:sz w:val="24"/>
          <w:szCs w:val="24"/>
        </w:rPr>
      </w:pPr>
      <w:r>
        <w:rPr>
          <w:rFonts w:ascii="Arial" w:hAnsi="Arial" w:cs="Arial"/>
          <w:sz w:val="24"/>
          <w:szCs w:val="24"/>
        </w:rPr>
        <w:t>Joan O’Connor, Citizens Information Board</w:t>
      </w:r>
    </w:p>
    <w:p w14:paraId="7A4429EF" w14:textId="04D4BD97" w:rsidR="004A2DE3" w:rsidRDefault="004A2DE3" w:rsidP="00671F7F">
      <w:pPr>
        <w:autoSpaceDE w:val="0"/>
        <w:autoSpaceDN w:val="0"/>
        <w:adjustRightInd w:val="0"/>
        <w:spacing w:after="0"/>
        <w:ind w:left="720"/>
        <w:rPr>
          <w:rFonts w:ascii="Arial" w:hAnsi="Arial" w:cs="Arial"/>
          <w:sz w:val="24"/>
          <w:szCs w:val="24"/>
        </w:rPr>
      </w:pPr>
      <w:r>
        <w:rPr>
          <w:rFonts w:ascii="Arial" w:hAnsi="Arial" w:cs="Arial"/>
          <w:sz w:val="24"/>
          <w:szCs w:val="24"/>
        </w:rPr>
        <w:t>Donna von Allemann, RCNI</w:t>
      </w:r>
    </w:p>
    <w:p w14:paraId="14DE41B3" w14:textId="57FEA9BE" w:rsidR="004A2DE3" w:rsidRDefault="004A2DE3" w:rsidP="00671F7F">
      <w:pPr>
        <w:autoSpaceDE w:val="0"/>
        <w:autoSpaceDN w:val="0"/>
        <w:adjustRightInd w:val="0"/>
        <w:spacing w:after="0"/>
        <w:ind w:left="720"/>
        <w:rPr>
          <w:rFonts w:ascii="Arial" w:hAnsi="Arial" w:cs="Arial"/>
          <w:sz w:val="24"/>
          <w:szCs w:val="24"/>
        </w:rPr>
      </w:pPr>
      <w:r w:rsidRPr="004A2DE3">
        <w:rPr>
          <w:rFonts w:ascii="Arial" w:hAnsi="Arial" w:cs="Arial"/>
          <w:sz w:val="24"/>
          <w:szCs w:val="24"/>
        </w:rPr>
        <w:t>Dr Bláithín</w:t>
      </w:r>
      <w:r>
        <w:rPr>
          <w:rFonts w:ascii="Arial" w:hAnsi="Arial" w:cs="Arial"/>
          <w:sz w:val="24"/>
          <w:szCs w:val="24"/>
        </w:rPr>
        <w:t xml:space="preserve"> O’Shea, Safe Ireland</w:t>
      </w:r>
    </w:p>
    <w:p w14:paraId="4D4AE874" w14:textId="40464E8D" w:rsidR="004A2DE3" w:rsidRDefault="00C75AC1" w:rsidP="00671F7F">
      <w:pPr>
        <w:autoSpaceDE w:val="0"/>
        <w:autoSpaceDN w:val="0"/>
        <w:adjustRightInd w:val="0"/>
        <w:spacing w:after="0"/>
        <w:ind w:left="720"/>
        <w:rPr>
          <w:rFonts w:ascii="Arial" w:hAnsi="Arial" w:cs="Arial"/>
          <w:sz w:val="24"/>
          <w:szCs w:val="24"/>
        </w:rPr>
      </w:pPr>
      <w:r>
        <w:rPr>
          <w:rFonts w:ascii="Arial" w:hAnsi="Arial" w:cs="Arial"/>
          <w:sz w:val="24"/>
          <w:szCs w:val="24"/>
        </w:rPr>
        <w:t>Ivanna Youtchak</w:t>
      </w:r>
      <w:r w:rsidR="004A2DE3">
        <w:rPr>
          <w:rFonts w:ascii="Arial" w:hAnsi="Arial" w:cs="Arial"/>
          <w:sz w:val="24"/>
          <w:szCs w:val="24"/>
        </w:rPr>
        <w:t xml:space="preserve">, </w:t>
      </w:r>
      <w:r w:rsidRPr="00C75AC1">
        <w:rPr>
          <w:rFonts w:ascii="Arial" w:hAnsi="Arial" w:cs="Arial"/>
          <w:sz w:val="24"/>
          <w:szCs w:val="24"/>
        </w:rPr>
        <w:t>National Women's Council of Ireland</w:t>
      </w:r>
    </w:p>
    <w:p w14:paraId="145B4E80" w14:textId="3B3FA621" w:rsidR="00C75AC1" w:rsidRDefault="00C75AC1" w:rsidP="00671F7F">
      <w:pPr>
        <w:autoSpaceDE w:val="0"/>
        <w:autoSpaceDN w:val="0"/>
        <w:adjustRightInd w:val="0"/>
        <w:spacing w:after="0"/>
        <w:ind w:left="720"/>
        <w:rPr>
          <w:rFonts w:ascii="Arial" w:hAnsi="Arial" w:cs="Arial"/>
          <w:sz w:val="24"/>
          <w:szCs w:val="24"/>
        </w:rPr>
      </w:pPr>
      <w:r>
        <w:rPr>
          <w:rFonts w:ascii="Arial" w:hAnsi="Arial" w:cs="Arial"/>
          <w:sz w:val="24"/>
          <w:szCs w:val="24"/>
        </w:rPr>
        <w:lastRenderedPageBreak/>
        <w:t xml:space="preserve">Alex Murphy, </w:t>
      </w:r>
      <w:r w:rsidR="00344A17">
        <w:rPr>
          <w:rFonts w:ascii="Arial" w:hAnsi="Arial" w:cs="Arial"/>
          <w:sz w:val="24"/>
          <w:szCs w:val="24"/>
        </w:rPr>
        <w:t>Children’s</w:t>
      </w:r>
      <w:r>
        <w:rPr>
          <w:rFonts w:ascii="Arial" w:hAnsi="Arial" w:cs="Arial"/>
          <w:sz w:val="24"/>
          <w:szCs w:val="24"/>
        </w:rPr>
        <w:t xml:space="preserve"> Rights </w:t>
      </w:r>
      <w:r w:rsidR="00344A17">
        <w:rPr>
          <w:rFonts w:ascii="Arial" w:hAnsi="Arial" w:cs="Arial"/>
          <w:sz w:val="24"/>
          <w:szCs w:val="24"/>
        </w:rPr>
        <w:t>Alliance</w:t>
      </w:r>
    </w:p>
    <w:p w14:paraId="637E34ED" w14:textId="77777777" w:rsidR="00776996" w:rsidRPr="001C286E" w:rsidRDefault="00776996" w:rsidP="00776996">
      <w:pPr>
        <w:spacing w:after="0"/>
        <w:rPr>
          <w:rFonts w:ascii="Arial" w:eastAsiaTheme="minorEastAsia" w:hAnsi="Arial" w:cs="Arial"/>
          <w:sz w:val="24"/>
          <w:szCs w:val="24"/>
          <w:lang w:eastAsia="en-IE"/>
        </w:rPr>
      </w:pPr>
    </w:p>
    <w:p w14:paraId="3B2B1990" w14:textId="547C2BC0" w:rsidR="00D52DFE" w:rsidRDefault="00776996" w:rsidP="00DC7317">
      <w:pPr>
        <w:spacing w:after="0"/>
        <w:ind w:firstLine="720"/>
        <w:rPr>
          <w:rFonts w:ascii="Arial" w:eastAsiaTheme="minorEastAsia" w:hAnsi="Arial" w:cs="Arial"/>
          <w:sz w:val="24"/>
          <w:szCs w:val="24"/>
          <w:lang w:eastAsia="en-IE"/>
        </w:rPr>
      </w:pPr>
      <w:r w:rsidRPr="001C286E">
        <w:rPr>
          <w:rFonts w:ascii="Arial" w:eastAsiaTheme="minorEastAsia" w:hAnsi="Arial" w:cs="Arial"/>
          <w:sz w:val="24"/>
          <w:szCs w:val="24"/>
          <w:lang w:eastAsia="en-IE"/>
        </w:rPr>
        <w:t>Apologies:</w:t>
      </w:r>
      <w:r w:rsidR="00364C2B">
        <w:rPr>
          <w:rFonts w:ascii="Arial" w:eastAsiaTheme="minorEastAsia" w:hAnsi="Arial" w:cs="Arial"/>
          <w:sz w:val="24"/>
          <w:szCs w:val="24"/>
          <w:lang w:eastAsia="en-IE"/>
        </w:rPr>
        <w:t xml:space="preserve"> </w:t>
      </w:r>
    </w:p>
    <w:p w14:paraId="2CBCF64A" w14:textId="28586ABB" w:rsidR="00C75AC1" w:rsidRDefault="00C75AC1" w:rsidP="00DC7317">
      <w:pPr>
        <w:spacing w:after="0"/>
        <w:ind w:firstLine="720"/>
        <w:rPr>
          <w:rFonts w:ascii="Arial" w:eastAsiaTheme="minorEastAsia" w:hAnsi="Arial" w:cs="Arial"/>
          <w:sz w:val="24"/>
          <w:szCs w:val="24"/>
          <w:lang w:eastAsia="en-IE"/>
        </w:rPr>
      </w:pPr>
      <w:r w:rsidRPr="00C75AC1">
        <w:rPr>
          <w:rFonts w:ascii="Arial" w:eastAsiaTheme="minorEastAsia" w:hAnsi="Arial" w:cs="Arial"/>
          <w:sz w:val="24"/>
          <w:szCs w:val="24"/>
          <w:lang w:eastAsia="en-IE"/>
        </w:rPr>
        <w:t>Joan Crawford, CEO, Legal Aid Board</w:t>
      </w:r>
    </w:p>
    <w:p w14:paraId="00BFB0F9" w14:textId="77777777" w:rsidR="0074565B" w:rsidRDefault="0074565B" w:rsidP="0074565B">
      <w:pPr>
        <w:spacing w:after="0"/>
        <w:ind w:firstLine="720"/>
        <w:rPr>
          <w:rFonts w:ascii="Arial" w:eastAsiaTheme="minorEastAsia" w:hAnsi="Arial" w:cs="Arial"/>
          <w:sz w:val="24"/>
          <w:szCs w:val="24"/>
          <w:lang w:eastAsia="en-IE"/>
        </w:rPr>
      </w:pPr>
      <w:r>
        <w:rPr>
          <w:rFonts w:ascii="Arial" w:eastAsiaTheme="minorEastAsia" w:hAnsi="Arial" w:cs="Arial"/>
          <w:sz w:val="24"/>
          <w:szCs w:val="24"/>
          <w:lang w:eastAsia="en-IE"/>
        </w:rPr>
        <w:t>Jane McGowan, Board Member, Legal Aid Board</w:t>
      </w:r>
    </w:p>
    <w:p w14:paraId="7D6E04EB" w14:textId="101FDD7B" w:rsidR="0074565B" w:rsidRDefault="0074565B" w:rsidP="00DC7317">
      <w:pPr>
        <w:spacing w:after="0"/>
        <w:ind w:firstLine="720"/>
        <w:rPr>
          <w:rFonts w:ascii="Arial" w:eastAsiaTheme="minorEastAsia" w:hAnsi="Arial" w:cs="Arial"/>
          <w:sz w:val="24"/>
          <w:szCs w:val="24"/>
          <w:lang w:eastAsia="en-IE"/>
        </w:rPr>
      </w:pPr>
      <w:r>
        <w:rPr>
          <w:rFonts w:ascii="Arial" w:eastAsiaTheme="minorEastAsia" w:hAnsi="Arial" w:cs="Arial"/>
          <w:sz w:val="24"/>
          <w:szCs w:val="24"/>
          <w:lang w:eastAsia="en-IE"/>
        </w:rPr>
        <w:t>Tracy O’Keeffe, Board Member, Legal Aid Board</w:t>
      </w:r>
    </w:p>
    <w:p w14:paraId="73DBADCB" w14:textId="738DEE8C" w:rsidR="0074565B" w:rsidRDefault="0074565B" w:rsidP="00DC7317">
      <w:pPr>
        <w:spacing w:after="0"/>
        <w:ind w:firstLine="720"/>
        <w:rPr>
          <w:rFonts w:ascii="Arial" w:eastAsiaTheme="minorEastAsia" w:hAnsi="Arial" w:cs="Arial"/>
          <w:sz w:val="24"/>
          <w:szCs w:val="24"/>
          <w:lang w:eastAsia="en-IE"/>
        </w:rPr>
      </w:pPr>
      <w:r>
        <w:rPr>
          <w:rFonts w:ascii="Arial" w:eastAsiaTheme="minorEastAsia" w:hAnsi="Arial" w:cs="Arial"/>
          <w:sz w:val="24"/>
          <w:szCs w:val="24"/>
          <w:lang w:eastAsia="en-IE"/>
        </w:rPr>
        <w:t>Michael Bourke, Board Member, Legal Aid Board</w:t>
      </w:r>
    </w:p>
    <w:p w14:paraId="0E9C85FA" w14:textId="70C5DA3D" w:rsidR="00C75AC1" w:rsidRPr="00344A17" w:rsidRDefault="00C75AC1" w:rsidP="00344A17">
      <w:pPr>
        <w:autoSpaceDE w:val="0"/>
        <w:autoSpaceDN w:val="0"/>
        <w:adjustRightInd w:val="0"/>
        <w:spacing w:after="0"/>
        <w:ind w:left="720"/>
        <w:rPr>
          <w:rFonts w:ascii="Arial" w:hAnsi="Arial" w:cs="Arial"/>
          <w:sz w:val="24"/>
          <w:szCs w:val="24"/>
        </w:rPr>
      </w:pPr>
      <w:r w:rsidRPr="00BB0919">
        <w:rPr>
          <w:rFonts w:ascii="Arial" w:hAnsi="Arial" w:cs="Arial"/>
          <w:sz w:val="24"/>
          <w:szCs w:val="24"/>
        </w:rPr>
        <w:t>Geraldine Kelly, Rainbows Ireland</w:t>
      </w:r>
    </w:p>
    <w:p w14:paraId="154FF282" w14:textId="37A7EF67" w:rsidR="0074565B" w:rsidRDefault="0074565B" w:rsidP="00DC7317">
      <w:pPr>
        <w:spacing w:after="0"/>
        <w:ind w:firstLine="720"/>
        <w:rPr>
          <w:rFonts w:ascii="Arial" w:eastAsiaTheme="minorEastAsia" w:hAnsi="Arial" w:cs="Arial"/>
          <w:sz w:val="24"/>
          <w:szCs w:val="24"/>
          <w:lang w:eastAsia="en-IE"/>
        </w:rPr>
      </w:pPr>
      <w:r w:rsidRPr="0074565B">
        <w:rPr>
          <w:rFonts w:ascii="Arial" w:eastAsiaTheme="minorEastAsia" w:hAnsi="Arial" w:cs="Arial"/>
          <w:sz w:val="24"/>
          <w:szCs w:val="24"/>
          <w:lang w:eastAsia="en-IE"/>
        </w:rPr>
        <w:t xml:space="preserve">Monica Hynds, </w:t>
      </w:r>
      <w:proofErr w:type="spellStart"/>
      <w:r w:rsidRPr="0074565B">
        <w:rPr>
          <w:rFonts w:ascii="Arial" w:eastAsiaTheme="minorEastAsia" w:hAnsi="Arial" w:cs="Arial"/>
          <w:sz w:val="24"/>
          <w:szCs w:val="24"/>
          <w:lang w:eastAsia="en-IE"/>
        </w:rPr>
        <w:t>Barnardos</w:t>
      </w:r>
      <w:proofErr w:type="spellEnd"/>
    </w:p>
    <w:p w14:paraId="18D8C194" w14:textId="2F49BA5D" w:rsidR="00C75AC1" w:rsidRPr="00C75AC1" w:rsidRDefault="00C75AC1" w:rsidP="00C75AC1">
      <w:pPr>
        <w:autoSpaceDE w:val="0"/>
        <w:autoSpaceDN w:val="0"/>
        <w:adjustRightInd w:val="0"/>
        <w:spacing w:after="0"/>
        <w:ind w:left="720"/>
        <w:rPr>
          <w:rFonts w:ascii="Arial" w:hAnsi="Arial" w:cs="Arial"/>
          <w:sz w:val="24"/>
          <w:szCs w:val="24"/>
        </w:rPr>
      </w:pPr>
      <w:r w:rsidRPr="00BB0919">
        <w:rPr>
          <w:rFonts w:ascii="Arial" w:hAnsi="Arial" w:cs="Arial"/>
          <w:sz w:val="24"/>
          <w:szCs w:val="24"/>
        </w:rPr>
        <w:t xml:space="preserve">Pamela Benson, </w:t>
      </w:r>
      <w:proofErr w:type="spellStart"/>
      <w:r w:rsidRPr="00BB0919">
        <w:rPr>
          <w:rFonts w:ascii="Arial" w:hAnsi="Arial" w:cs="Arial"/>
          <w:sz w:val="24"/>
          <w:szCs w:val="24"/>
        </w:rPr>
        <w:t>Tusla</w:t>
      </w:r>
      <w:proofErr w:type="spellEnd"/>
    </w:p>
    <w:p w14:paraId="35BDB3D6" w14:textId="5AD2E29D" w:rsidR="0074565B" w:rsidRDefault="0074565B" w:rsidP="00DC7317">
      <w:pPr>
        <w:spacing w:after="0"/>
        <w:ind w:firstLine="720"/>
        <w:rPr>
          <w:rFonts w:ascii="Arial" w:eastAsiaTheme="minorEastAsia" w:hAnsi="Arial" w:cs="Arial"/>
          <w:sz w:val="24"/>
          <w:szCs w:val="24"/>
          <w:lang w:eastAsia="en-IE"/>
        </w:rPr>
      </w:pPr>
      <w:r w:rsidRPr="0074565B">
        <w:rPr>
          <w:rFonts w:ascii="Arial" w:eastAsiaTheme="minorEastAsia" w:hAnsi="Arial" w:cs="Arial"/>
          <w:sz w:val="24"/>
          <w:szCs w:val="24"/>
          <w:lang w:eastAsia="en-IE"/>
        </w:rPr>
        <w:t>Joanne Condon, National Advocacy Service for People with Disabilities</w:t>
      </w:r>
    </w:p>
    <w:p w14:paraId="2457E319" w14:textId="77777777" w:rsidR="00344A17" w:rsidRDefault="00344A17" w:rsidP="00344A17">
      <w:pPr>
        <w:spacing w:after="0"/>
        <w:ind w:firstLine="720"/>
        <w:rPr>
          <w:rFonts w:ascii="Arial" w:eastAsiaTheme="minorEastAsia" w:hAnsi="Arial" w:cs="Arial"/>
          <w:sz w:val="24"/>
          <w:szCs w:val="24"/>
          <w:lang w:val="en-US" w:eastAsia="en-IE"/>
        </w:rPr>
      </w:pPr>
      <w:r>
        <w:rPr>
          <w:rFonts w:ascii="Arial" w:eastAsiaTheme="minorEastAsia" w:hAnsi="Arial" w:cs="Arial"/>
          <w:sz w:val="24"/>
          <w:szCs w:val="24"/>
          <w:lang w:val="en-US" w:eastAsia="en-IE"/>
        </w:rPr>
        <w:t>Gwen Harris, MABS</w:t>
      </w:r>
    </w:p>
    <w:p w14:paraId="266FA97F" w14:textId="77777777" w:rsidR="00344A17" w:rsidRDefault="00344A17" w:rsidP="00344A17">
      <w:pPr>
        <w:spacing w:after="0"/>
        <w:ind w:firstLine="720"/>
        <w:rPr>
          <w:rFonts w:ascii="Arial" w:eastAsiaTheme="minorEastAsia" w:hAnsi="Arial" w:cs="Arial"/>
          <w:sz w:val="24"/>
          <w:szCs w:val="24"/>
          <w:lang w:val="en-US" w:eastAsia="en-IE"/>
        </w:rPr>
      </w:pPr>
      <w:r>
        <w:rPr>
          <w:rFonts w:ascii="Arial" w:eastAsiaTheme="minorEastAsia" w:hAnsi="Arial" w:cs="Arial"/>
          <w:sz w:val="24"/>
          <w:szCs w:val="24"/>
          <w:lang w:val="en-US" w:eastAsia="en-IE"/>
        </w:rPr>
        <w:t xml:space="preserve">Mary Henderson, </w:t>
      </w:r>
      <w:r w:rsidRPr="004A3935">
        <w:rPr>
          <w:rFonts w:ascii="Arial" w:eastAsiaTheme="minorEastAsia" w:hAnsi="Arial" w:cs="Arial"/>
          <w:sz w:val="24"/>
          <w:szCs w:val="24"/>
          <w:lang w:val="en-US" w:eastAsia="en-IE"/>
        </w:rPr>
        <w:t>Immigrant Council of Ireland</w:t>
      </w:r>
    </w:p>
    <w:p w14:paraId="2AD93687" w14:textId="0501D266" w:rsidR="00344A17" w:rsidRDefault="00344A17" w:rsidP="00344A17">
      <w:pPr>
        <w:spacing w:after="0"/>
        <w:ind w:firstLine="720"/>
        <w:rPr>
          <w:rFonts w:ascii="Arial" w:eastAsiaTheme="minorEastAsia" w:hAnsi="Arial" w:cs="Arial"/>
          <w:sz w:val="24"/>
          <w:szCs w:val="24"/>
          <w:lang w:val="en-US" w:eastAsia="en-IE"/>
        </w:rPr>
      </w:pPr>
      <w:r>
        <w:rPr>
          <w:rFonts w:ascii="Arial" w:eastAsiaTheme="minorEastAsia" w:hAnsi="Arial" w:cs="Arial"/>
          <w:sz w:val="24"/>
          <w:szCs w:val="24"/>
          <w:lang w:val="en-US" w:eastAsia="en-IE"/>
        </w:rPr>
        <w:t>Karen Kiernan, One Family</w:t>
      </w:r>
    </w:p>
    <w:p w14:paraId="0DC75CA1" w14:textId="24CA7227" w:rsidR="00344A17" w:rsidRDefault="00344A17" w:rsidP="00344A17">
      <w:pPr>
        <w:spacing w:after="0"/>
        <w:ind w:firstLine="720"/>
        <w:rPr>
          <w:rFonts w:ascii="Arial" w:eastAsiaTheme="minorEastAsia" w:hAnsi="Arial" w:cs="Arial"/>
          <w:sz w:val="24"/>
          <w:szCs w:val="24"/>
          <w:lang w:val="en-US" w:eastAsia="en-IE"/>
        </w:rPr>
      </w:pPr>
      <w:r w:rsidRPr="00344A17">
        <w:rPr>
          <w:rFonts w:ascii="Arial" w:eastAsiaTheme="minorEastAsia" w:hAnsi="Arial" w:cs="Arial"/>
          <w:sz w:val="24"/>
          <w:szCs w:val="24"/>
          <w:lang w:val="en-US" w:eastAsia="en-IE"/>
        </w:rPr>
        <w:t>Rose Morris, Citizens Information Board</w:t>
      </w:r>
    </w:p>
    <w:p w14:paraId="309DDB9A" w14:textId="2879DDCB" w:rsidR="00344A17" w:rsidRDefault="00344A17" w:rsidP="00344A17">
      <w:pPr>
        <w:spacing w:after="0"/>
        <w:ind w:firstLine="720"/>
        <w:rPr>
          <w:rFonts w:ascii="Arial" w:eastAsiaTheme="minorEastAsia" w:hAnsi="Arial" w:cs="Arial"/>
          <w:sz w:val="24"/>
          <w:szCs w:val="24"/>
          <w:lang w:val="en-US" w:eastAsia="en-IE"/>
        </w:rPr>
      </w:pPr>
      <w:r>
        <w:rPr>
          <w:rFonts w:ascii="Arial" w:eastAsiaTheme="minorEastAsia" w:hAnsi="Arial" w:cs="Arial"/>
          <w:sz w:val="24"/>
          <w:szCs w:val="24"/>
          <w:lang w:val="en-US" w:eastAsia="en-IE"/>
        </w:rPr>
        <w:t xml:space="preserve">Cormac Quinlan, </w:t>
      </w:r>
      <w:proofErr w:type="spellStart"/>
      <w:r>
        <w:rPr>
          <w:rFonts w:ascii="Arial" w:eastAsiaTheme="minorEastAsia" w:hAnsi="Arial" w:cs="Arial"/>
          <w:sz w:val="24"/>
          <w:szCs w:val="24"/>
          <w:lang w:val="en-US" w:eastAsia="en-IE"/>
        </w:rPr>
        <w:t>Tusla</w:t>
      </w:r>
      <w:proofErr w:type="spellEnd"/>
    </w:p>
    <w:p w14:paraId="0786B276" w14:textId="290CF2A8" w:rsidR="00344A17" w:rsidRDefault="00344A17" w:rsidP="00344A17">
      <w:pPr>
        <w:spacing w:after="0"/>
        <w:ind w:firstLine="720"/>
        <w:rPr>
          <w:rFonts w:ascii="Arial" w:eastAsiaTheme="minorEastAsia" w:hAnsi="Arial" w:cs="Arial"/>
          <w:sz w:val="24"/>
          <w:szCs w:val="24"/>
          <w:lang w:val="en-US" w:eastAsia="en-IE"/>
        </w:rPr>
      </w:pPr>
      <w:r>
        <w:rPr>
          <w:rFonts w:ascii="Arial" w:eastAsiaTheme="minorEastAsia" w:hAnsi="Arial" w:cs="Arial"/>
          <w:sz w:val="24"/>
          <w:szCs w:val="24"/>
          <w:lang w:val="en-US" w:eastAsia="en-IE"/>
        </w:rPr>
        <w:t>Marcella Stakem, SVP</w:t>
      </w:r>
    </w:p>
    <w:p w14:paraId="7E6363FB" w14:textId="43A2B607" w:rsidR="00344A17" w:rsidRDefault="00344A17" w:rsidP="00344A17">
      <w:pPr>
        <w:spacing w:after="0"/>
        <w:ind w:firstLine="720"/>
        <w:rPr>
          <w:rFonts w:ascii="Arial" w:eastAsiaTheme="minorEastAsia" w:hAnsi="Arial" w:cs="Arial"/>
          <w:sz w:val="24"/>
          <w:szCs w:val="24"/>
          <w:lang w:val="en-US" w:eastAsia="en-IE"/>
        </w:rPr>
      </w:pPr>
      <w:r>
        <w:rPr>
          <w:rFonts w:ascii="Arial" w:eastAsiaTheme="minorEastAsia" w:hAnsi="Arial" w:cs="Arial"/>
          <w:sz w:val="24"/>
          <w:szCs w:val="24"/>
          <w:lang w:val="en-US" w:eastAsia="en-IE"/>
        </w:rPr>
        <w:t>Susan Ryan, Citizen Information Services</w:t>
      </w:r>
    </w:p>
    <w:p w14:paraId="60CF233F" w14:textId="4FE15D56" w:rsidR="00973718" w:rsidRDefault="00973718" w:rsidP="00344A17">
      <w:pPr>
        <w:spacing w:after="0"/>
        <w:ind w:firstLine="720"/>
        <w:rPr>
          <w:rFonts w:ascii="Arial" w:eastAsiaTheme="minorEastAsia" w:hAnsi="Arial" w:cs="Arial"/>
          <w:sz w:val="24"/>
          <w:szCs w:val="24"/>
          <w:lang w:val="en-US" w:eastAsia="en-IE"/>
        </w:rPr>
      </w:pPr>
      <w:r>
        <w:rPr>
          <w:rFonts w:ascii="Arial" w:eastAsiaTheme="minorEastAsia" w:hAnsi="Arial" w:cs="Arial"/>
          <w:sz w:val="24"/>
          <w:szCs w:val="24"/>
          <w:lang w:val="en-US" w:eastAsia="en-IE"/>
        </w:rPr>
        <w:t>Geraldine Kelly, Rainbows Ireland</w:t>
      </w:r>
    </w:p>
    <w:p w14:paraId="1A2B5AE6" w14:textId="77777777" w:rsidR="00344A17" w:rsidRDefault="00344A17" w:rsidP="00344A17">
      <w:pPr>
        <w:spacing w:after="0"/>
        <w:ind w:firstLine="720"/>
        <w:rPr>
          <w:rFonts w:ascii="Arial" w:eastAsiaTheme="minorEastAsia" w:hAnsi="Arial" w:cs="Arial"/>
          <w:sz w:val="24"/>
          <w:szCs w:val="24"/>
          <w:lang w:val="en-US" w:eastAsia="en-IE"/>
        </w:rPr>
      </w:pPr>
    </w:p>
    <w:p w14:paraId="448B9459" w14:textId="77777777" w:rsidR="00776996" w:rsidRPr="00F97636" w:rsidRDefault="00776996" w:rsidP="00B46F39">
      <w:pPr>
        <w:spacing w:after="0"/>
        <w:rPr>
          <w:rFonts w:ascii="Arial" w:eastAsiaTheme="minorEastAsia" w:hAnsi="Arial" w:cs="Arial"/>
          <w:sz w:val="24"/>
          <w:szCs w:val="24"/>
          <w:lang w:eastAsia="en-IE"/>
        </w:rPr>
      </w:pPr>
    </w:p>
    <w:tbl>
      <w:tblPr>
        <w:tblStyle w:val="TableGrid"/>
        <w:tblW w:w="0" w:type="auto"/>
        <w:tblLook w:val="04A0" w:firstRow="1" w:lastRow="0" w:firstColumn="1" w:lastColumn="0" w:noHBand="0" w:noVBand="1"/>
      </w:tblPr>
      <w:tblGrid>
        <w:gridCol w:w="504"/>
        <w:gridCol w:w="3213"/>
        <w:gridCol w:w="1822"/>
        <w:gridCol w:w="6298"/>
        <w:gridCol w:w="2111"/>
      </w:tblGrid>
      <w:tr w:rsidR="00C14609" w:rsidRPr="00F97636" w14:paraId="1D725D66" w14:textId="77777777" w:rsidTr="00C14609">
        <w:tc>
          <w:tcPr>
            <w:tcW w:w="504" w:type="dxa"/>
            <w:shd w:val="clear" w:color="auto" w:fill="D9D9D9" w:themeFill="background1" w:themeFillShade="D9"/>
          </w:tcPr>
          <w:p w14:paraId="39C6EC3B" w14:textId="77777777" w:rsidR="00776996" w:rsidRPr="00F97636" w:rsidRDefault="00776996" w:rsidP="00A31DFE">
            <w:pPr>
              <w:rPr>
                <w:rFonts w:ascii="Arial" w:hAnsi="Arial" w:cs="Arial"/>
                <w:sz w:val="24"/>
                <w:szCs w:val="24"/>
              </w:rPr>
            </w:pPr>
          </w:p>
        </w:tc>
        <w:tc>
          <w:tcPr>
            <w:tcW w:w="3213" w:type="dxa"/>
            <w:shd w:val="clear" w:color="auto" w:fill="D9D9D9" w:themeFill="background1" w:themeFillShade="D9"/>
          </w:tcPr>
          <w:p w14:paraId="1F615B5E" w14:textId="77777777" w:rsidR="00776996" w:rsidRPr="00F97636" w:rsidRDefault="00776996" w:rsidP="00A31DFE">
            <w:pPr>
              <w:rPr>
                <w:rFonts w:ascii="Arial" w:hAnsi="Arial" w:cs="Arial"/>
                <w:sz w:val="24"/>
                <w:szCs w:val="24"/>
              </w:rPr>
            </w:pPr>
            <w:r w:rsidRPr="00F97636">
              <w:rPr>
                <w:rFonts w:ascii="Arial" w:hAnsi="Arial" w:cs="Arial"/>
                <w:sz w:val="24"/>
                <w:szCs w:val="24"/>
              </w:rPr>
              <w:t>Item for discussion</w:t>
            </w:r>
          </w:p>
        </w:tc>
        <w:tc>
          <w:tcPr>
            <w:tcW w:w="1822" w:type="dxa"/>
            <w:shd w:val="clear" w:color="auto" w:fill="D9D9D9" w:themeFill="background1" w:themeFillShade="D9"/>
          </w:tcPr>
          <w:p w14:paraId="74FAE702" w14:textId="77777777" w:rsidR="00776996" w:rsidRPr="00F97636" w:rsidRDefault="00776996" w:rsidP="00A31DFE">
            <w:pPr>
              <w:rPr>
                <w:rFonts w:ascii="Arial" w:hAnsi="Arial" w:cs="Arial"/>
                <w:sz w:val="24"/>
                <w:szCs w:val="24"/>
              </w:rPr>
            </w:pPr>
            <w:r w:rsidRPr="00F97636">
              <w:rPr>
                <w:rFonts w:ascii="Arial" w:hAnsi="Arial" w:cs="Arial"/>
                <w:sz w:val="24"/>
                <w:szCs w:val="24"/>
              </w:rPr>
              <w:t>Person responsible</w:t>
            </w:r>
          </w:p>
        </w:tc>
        <w:tc>
          <w:tcPr>
            <w:tcW w:w="6298" w:type="dxa"/>
            <w:shd w:val="clear" w:color="auto" w:fill="D9D9D9" w:themeFill="background1" w:themeFillShade="D9"/>
          </w:tcPr>
          <w:p w14:paraId="587D2AF7" w14:textId="77777777" w:rsidR="00776996" w:rsidRPr="00F97636" w:rsidRDefault="00776996" w:rsidP="00E22D09">
            <w:pPr>
              <w:jc w:val="both"/>
              <w:rPr>
                <w:rFonts w:ascii="Arial" w:hAnsi="Arial" w:cs="Arial"/>
                <w:sz w:val="24"/>
                <w:szCs w:val="24"/>
              </w:rPr>
            </w:pPr>
            <w:r w:rsidRPr="00F97636">
              <w:rPr>
                <w:rFonts w:ascii="Arial" w:hAnsi="Arial" w:cs="Arial"/>
                <w:sz w:val="24"/>
                <w:szCs w:val="24"/>
              </w:rPr>
              <w:t>Discussions</w:t>
            </w:r>
          </w:p>
        </w:tc>
        <w:tc>
          <w:tcPr>
            <w:tcW w:w="2111" w:type="dxa"/>
            <w:shd w:val="clear" w:color="auto" w:fill="D9D9D9" w:themeFill="background1" w:themeFillShade="D9"/>
          </w:tcPr>
          <w:p w14:paraId="54E62DA8" w14:textId="77777777" w:rsidR="00776996" w:rsidRPr="00F97636" w:rsidRDefault="00776996" w:rsidP="00A31DFE">
            <w:pPr>
              <w:rPr>
                <w:rFonts w:ascii="Arial" w:hAnsi="Arial" w:cs="Arial"/>
                <w:sz w:val="24"/>
                <w:szCs w:val="24"/>
              </w:rPr>
            </w:pPr>
            <w:r w:rsidRPr="00F97636">
              <w:rPr>
                <w:rFonts w:ascii="Arial" w:hAnsi="Arial" w:cs="Arial"/>
                <w:sz w:val="24"/>
                <w:szCs w:val="24"/>
              </w:rPr>
              <w:t>Actions/Decisions</w:t>
            </w:r>
          </w:p>
        </w:tc>
      </w:tr>
      <w:tr w:rsidR="00776996" w:rsidRPr="00F97636" w14:paraId="256A9858" w14:textId="77777777" w:rsidTr="00C14609">
        <w:tc>
          <w:tcPr>
            <w:tcW w:w="504" w:type="dxa"/>
          </w:tcPr>
          <w:p w14:paraId="4775E3F4" w14:textId="77777777" w:rsidR="00776996" w:rsidRPr="00F97636" w:rsidRDefault="00776996" w:rsidP="00A31DFE">
            <w:pPr>
              <w:spacing w:line="276" w:lineRule="auto"/>
              <w:rPr>
                <w:rFonts w:ascii="Arial" w:hAnsi="Arial" w:cs="Arial"/>
                <w:sz w:val="24"/>
                <w:szCs w:val="24"/>
              </w:rPr>
            </w:pPr>
            <w:r w:rsidRPr="00F97636">
              <w:rPr>
                <w:rFonts w:ascii="Arial" w:hAnsi="Arial" w:cs="Arial"/>
                <w:sz w:val="24"/>
                <w:szCs w:val="24"/>
              </w:rPr>
              <w:t>1.</w:t>
            </w:r>
          </w:p>
        </w:tc>
        <w:tc>
          <w:tcPr>
            <w:tcW w:w="3213" w:type="dxa"/>
          </w:tcPr>
          <w:p w14:paraId="10B6CF93" w14:textId="4CAD4DAF" w:rsidR="00776996" w:rsidRPr="00F97636" w:rsidRDefault="000E3A8E" w:rsidP="00A31DFE">
            <w:pPr>
              <w:spacing w:line="276" w:lineRule="auto"/>
              <w:rPr>
                <w:rFonts w:ascii="Arial" w:hAnsi="Arial" w:cs="Arial"/>
                <w:sz w:val="24"/>
                <w:szCs w:val="24"/>
              </w:rPr>
            </w:pPr>
            <w:r>
              <w:rPr>
                <w:rFonts w:ascii="Arial" w:hAnsi="Arial" w:cs="Arial"/>
                <w:sz w:val="24"/>
                <w:szCs w:val="24"/>
              </w:rPr>
              <w:t>Welcome and opening remarks</w:t>
            </w:r>
          </w:p>
        </w:tc>
        <w:tc>
          <w:tcPr>
            <w:tcW w:w="1822" w:type="dxa"/>
          </w:tcPr>
          <w:p w14:paraId="2AA39787" w14:textId="7C5571F5" w:rsidR="00776996" w:rsidRDefault="00C750B6" w:rsidP="00A31DFE">
            <w:pPr>
              <w:spacing w:line="276" w:lineRule="auto"/>
              <w:rPr>
                <w:rFonts w:ascii="Arial" w:hAnsi="Arial" w:cs="Arial"/>
                <w:sz w:val="24"/>
                <w:szCs w:val="24"/>
              </w:rPr>
            </w:pPr>
            <w:r w:rsidRPr="00C750B6">
              <w:rPr>
                <w:rFonts w:ascii="Arial" w:hAnsi="Arial" w:cs="Arial"/>
                <w:sz w:val="24"/>
                <w:szCs w:val="24"/>
              </w:rPr>
              <w:t>FMcA</w:t>
            </w:r>
            <w:r w:rsidR="006F7AA4" w:rsidRPr="00C750B6">
              <w:rPr>
                <w:rFonts w:ascii="Arial" w:hAnsi="Arial" w:cs="Arial"/>
                <w:sz w:val="24"/>
                <w:szCs w:val="24"/>
              </w:rPr>
              <w:t>/</w:t>
            </w:r>
            <w:r w:rsidR="00776996" w:rsidRPr="00C750B6">
              <w:rPr>
                <w:rFonts w:ascii="Arial" w:hAnsi="Arial" w:cs="Arial"/>
                <w:sz w:val="24"/>
                <w:szCs w:val="24"/>
              </w:rPr>
              <w:t>LAB</w:t>
            </w:r>
          </w:p>
          <w:p w14:paraId="4877F9F3" w14:textId="77777777" w:rsidR="006F7AA4" w:rsidRDefault="006F7AA4" w:rsidP="00A31DFE">
            <w:pPr>
              <w:spacing w:line="276" w:lineRule="auto"/>
              <w:rPr>
                <w:rFonts w:ascii="Arial" w:hAnsi="Arial" w:cs="Arial"/>
                <w:sz w:val="24"/>
                <w:szCs w:val="24"/>
              </w:rPr>
            </w:pPr>
          </w:p>
          <w:p w14:paraId="0EAE87B3" w14:textId="77777777" w:rsidR="006F7AA4" w:rsidRDefault="006F7AA4" w:rsidP="00A31DFE">
            <w:pPr>
              <w:spacing w:line="276" w:lineRule="auto"/>
              <w:rPr>
                <w:rFonts w:ascii="Arial" w:hAnsi="Arial" w:cs="Arial"/>
                <w:sz w:val="24"/>
                <w:szCs w:val="24"/>
              </w:rPr>
            </w:pPr>
          </w:p>
          <w:p w14:paraId="7112A806" w14:textId="77777777" w:rsidR="006F7AA4" w:rsidRDefault="006F7AA4" w:rsidP="00A31DFE">
            <w:pPr>
              <w:spacing w:line="276" w:lineRule="auto"/>
              <w:rPr>
                <w:rFonts w:ascii="Arial" w:hAnsi="Arial" w:cs="Arial"/>
                <w:sz w:val="24"/>
                <w:szCs w:val="24"/>
              </w:rPr>
            </w:pPr>
          </w:p>
          <w:p w14:paraId="61AFBD50" w14:textId="77777777" w:rsidR="006F7AA4" w:rsidRDefault="006F7AA4" w:rsidP="00A31DFE">
            <w:pPr>
              <w:spacing w:line="276" w:lineRule="auto"/>
              <w:rPr>
                <w:rFonts w:ascii="Arial" w:hAnsi="Arial" w:cs="Arial"/>
                <w:sz w:val="24"/>
                <w:szCs w:val="24"/>
              </w:rPr>
            </w:pPr>
          </w:p>
          <w:p w14:paraId="1C405BC2" w14:textId="77777777" w:rsidR="006F7AA4" w:rsidRDefault="006F7AA4" w:rsidP="00A31DFE">
            <w:pPr>
              <w:spacing w:line="276" w:lineRule="auto"/>
              <w:rPr>
                <w:rFonts w:ascii="Arial" w:hAnsi="Arial" w:cs="Arial"/>
                <w:sz w:val="24"/>
                <w:szCs w:val="24"/>
              </w:rPr>
            </w:pPr>
          </w:p>
          <w:p w14:paraId="5045FC43" w14:textId="2A8639F5" w:rsidR="006F7AA4" w:rsidRPr="00F97636" w:rsidRDefault="006F7AA4" w:rsidP="00A31DFE">
            <w:pPr>
              <w:spacing w:line="276" w:lineRule="auto"/>
              <w:rPr>
                <w:rFonts w:ascii="Arial" w:hAnsi="Arial" w:cs="Arial"/>
                <w:sz w:val="24"/>
                <w:szCs w:val="24"/>
              </w:rPr>
            </w:pPr>
          </w:p>
        </w:tc>
        <w:tc>
          <w:tcPr>
            <w:tcW w:w="6298" w:type="dxa"/>
          </w:tcPr>
          <w:p w14:paraId="654C19D2" w14:textId="77777777" w:rsidR="000E3A8E" w:rsidRDefault="000E3A8E" w:rsidP="00E22D09">
            <w:pPr>
              <w:jc w:val="both"/>
              <w:rPr>
                <w:rFonts w:ascii="Arial" w:hAnsi="Arial" w:cs="Arial"/>
                <w:sz w:val="24"/>
                <w:szCs w:val="24"/>
              </w:rPr>
            </w:pPr>
            <w:r w:rsidRPr="000E3A8E">
              <w:rPr>
                <w:rFonts w:ascii="Arial" w:hAnsi="Arial" w:cs="Arial"/>
                <w:sz w:val="24"/>
                <w:szCs w:val="24"/>
              </w:rPr>
              <w:lastRenderedPageBreak/>
              <w:t>The meeting was opened by FMcA, who provided an introduction, welcomed all attendees, and outlined the purpose of the meeting. All panel members subsequently introduced themselves.</w:t>
            </w:r>
          </w:p>
          <w:p w14:paraId="3ED70DC7" w14:textId="77777777" w:rsidR="000E3A8E" w:rsidRPr="000E3A8E" w:rsidRDefault="000E3A8E" w:rsidP="00E22D09">
            <w:pPr>
              <w:jc w:val="both"/>
              <w:rPr>
                <w:rFonts w:ascii="Arial" w:hAnsi="Arial" w:cs="Arial"/>
                <w:sz w:val="24"/>
                <w:szCs w:val="24"/>
              </w:rPr>
            </w:pPr>
          </w:p>
          <w:p w14:paraId="0FD9C89B" w14:textId="77777777" w:rsidR="000E3A8E" w:rsidRDefault="000E3A8E" w:rsidP="00E22D09">
            <w:pPr>
              <w:jc w:val="both"/>
              <w:rPr>
                <w:rFonts w:ascii="Arial" w:hAnsi="Arial" w:cs="Arial"/>
                <w:sz w:val="24"/>
                <w:szCs w:val="24"/>
              </w:rPr>
            </w:pPr>
            <w:r w:rsidRPr="000E3A8E">
              <w:rPr>
                <w:rFonts w:ascii="Arial" w:hAnsi="Arial" w:cs="Arial"/>
                <w:sz w:val="24"/>
                <w:szCs w:val="24"/>
              </w:rPr>
              <w:lastRenderedPageBreak/>
              <w:t>It was noted that the meeting format was intended to pilot a new approach, focusing on a specific topic</w:t>
            </w:r>
            <w:r>
              <w:rPr>
                <w:rFonts w:ascii="Arial" w:hAnsi="Arial" w:cs="Arial"/>
                <w:sz w:val="24"/>
                <w:szCs w:val="24"/>
              </w:rPr>
              <w:t xml:space="preserve">, </w:t>
            </w:r>
            <w:r w:rsidRPr="000E3A8E">
              <w:rPr>
                <w:rFonts w:ascii="Arial" w:hAnsi="Arial" w:cs="Arial"/>
                <w:sz w:val="24"/>
                <w:szCs w:val="24"/>
              </w:rPr>
              <w:t>on this occasion, Family Mediation</w:t>
            </w:r>
            <w:r>
              <w:rPr>
                <w:rFonts w:ascii="Arial" w:hAnsi="Arial" w:cs="Arial"/>
                <w:sz w:val="24"/>
                <w:szCs w:val="24"/>
              </w:rPr>
              <w:t xml:space="preserve">, </w:t>
            </w:r>
            <w:r w:rsidRPr="000E3A8E">
              <w:rPr>
                <w:rFonts w:ascii="Arial" w:hAnsi="Arial" w:cs="Arial"/>
                <w:sz w:val="24"/>
                <w:szCs w:val="24"/>
              </w:rPr>
              <w:t>given that an in</w:t>
            </w:r>
            <w:r w:rsidRPr="000E3A8E">
              <w:rPr>
                <w:rFonts w:ascii="Cambria Math" w:hAnsi="Cambria Math" w:cs="Cambria Math"/>
                <w:sz w:val="24"/>
                <w:szCs w:val="24"/>
              </w:rPr>
              <w:t>‑</w:t>
            </w:r>
            <w:r w:rsidRPr="000E3A8E">
              <w:rPr>
                <w:rFonts w:ascii="Arial" w:hAnsi="Arial" w:cs="Arial"/>
                <w:sz w:val="24"/>
                <w:szCs w:val="24"/>
              </w:rPr>
              <w:t xml:space="preserve">person ECP meeting had not taken place for a number of years. </w:t>
            </w:r>
          </w:p>
          <w:p w14:paraId="41F1B053" w14:textId="77777777" w:rsidR="000E3A8E" w:rsidRDefault="000E3A8E" w:rsidP="00E22D09">
            <w:pPr>
              <w:jc w:val="both"/>
              <w:rPr>
                <w:rFonts w:ascii="Arial" w:hAnsi="Arial" w:cs="Arial"/>
                <w:sz w:val="24"/>
                <w:szCs w:val="24"/>
              </w:rPr>
            </w:pPr>
          </w:p>
          <w:p w14:paraId="6C8C8425" w14:textId="77777777" w:rsidR="00C924CF" w:rsidRDefault="000E3A8E" w:rsidP="00E22D09">
            <w:pPr>
              <w:jc w:val="both"/>
              <w:rPr>
                <w:rFonts w:ascii="Arial" w:hAnsi="Arial" w:cs="Arial"/>
                <w:sz w:val="24"/>
                <w:szCs w:val="24"/>
              </w:rPr>
            </w:pPr>
            <w:r w:rsidRPr="000E3A8E">
              <w:rPr>
                <w:rFonts w:ascii="Arial" w:hAnsi="Arial" w:cs="Arial"/>
                <w:sz w:val="24"/>
                <w:szCs w:val="24"/>
              </w:rPr>
              <w:t>FMcA then provided a brief overview of the Family Mediation Service to the panel.</w:t>
            </w:r>
          </w:p>
          <w:p w14:paraId="1209DA8B" w14:textId="7006447B" w:rsidR="000E3A8E" w:rsidRPr="00F97636" w:rsidRDefault="000E3A8E" w:rsidP="00E22D09">
            <w:pPr>
              <w:jc w:val="both"/>
              <w:rPr>
                <w:rFonts w:ascii="Arial" w:hAnsi="Arial" w:cs="Arial"/>
                <w:sz w:val="24"/>
                <w:szCs w:val="24"/>
              </w:rPr>
            </w:pPr>
          </w:p>
        </w:tc>
        <w:tc>
          <w:tcPr>
            <w:tcW w:w="2111" w:type="dxa"/>
          </w:tcPr>
          <w:p w14:paraId="1F11CFEE" w14:textId="77777777" w:rsidR="00776996" w:rsidRPr="00F97636" w:rsidRDefault="00776996" w:rsidP="00A31DFE">
            <w:pPr>
              <w:spacing w:line="276" w:lineRule="auto"/>
              <w:rPr>
                <w:rFonts w:ascii="Arial" w:hAnsi="Arial" w:cs="Arial"/>
                <w:sz w:val="24"/>
                <w:szCs w:val="24"/>
              </w:rPr>
            </w:pPr>
          </w:p>
          <w:p w14:paraId="0962913D" w14:textId="77777777" w:rsidR="00776996" w:rsidRPr="00F97636" w:rsidRDefault="00776996" w:rsidP="00A31DFE">
            <w:pPr>
              <w:spacing w:line="276" w:lineRule="auto"/>
              <w:rPr>
                <w:rFonts w:ascii="Arial" w:hAnsi="Arial" w:cs="Arial"/>
                <w:sz w:val="24"/>
                <w:szCs w:val="24"/>
              </w:rPr>
            </w:pPr>
          </w:p>
        </w:tc>
      </w:tr>
      <w:tr w:rsidR="00776996" w:rsidRPr="00F97636" w14:paraId="1DFED4CA" w14:textId="77777777" w:rsidTr="00C14609">
        <w:tc>
          <w:tcPr>
            <w:tcW w:w="504" w:type="dxa"/>
          </w:tcPr>
          <w:p w14:paraId="056330E1" w14:textId="77777777" w:rsidR="00776996" w:rsidRPr="00F97636" w:rsidRDefault="00776996" w:rsidP="00A31DFE">
            <w:pPr>
              <w:spacing w:line="276" w:lineRule="auto"/>
              <w:rPr>
                <w:rFonts w:ascii="Arial" w:hAnsi="Arial" w:cs="Arial"/>
                <w:sz w:val="24"/>
                <w:szCs w:val="24"/>
              </w:rPr>
            </w:pPr>
            <w:r w:rsidRPr="00F97636">
              <w:rPr>
                <w:rFonts w:ascii="Arial" w:hAnsi="Arial" w:cs="Arial"/>
                <w:sz w:val="24"/>
                <w:szCs w:val="24"/>
              </w:rPr>
              <w:t>2.</w:t>
            </w:r>
          </w:p>
        </w:tc>
        <w:tc>
          <w:tcPr>
            <w:tcW w:w="3213" w:type="dxa"/>
          </w:tcPr>
          <w:p w14:paraId="4956D119" w14:textId="76939DBF" w:rsidR="00776996" w:rsidRPr="00F97636" w:rsidRDefault="00776996" w:rsidP="00A31DFE">
            <w:pPr>
              <w:spacing w:after="120" w:line="276" w:lineRule="auto"/>
              <w:contextualSpacing/>
              <w:rPr>
                <w:rFonts w:ascii="Arial" w:hAnsi="Arial" w:cs="Arial"/>
                <w:sz w:val="24"/>
                <w:szCs w:val="24"/>
              </w:rPr>
            </w:pPr>
            <w:r>
              <w:rPr>
                <w:rFonts w:ascii="Arial" w:hAnsi="Arial" w:cs="Arial"/>
                <w:sz w:val="24"/>
                <w:szCs w:val="24"/>
              </w:rPr>
              <w:t xml:space="preserve">Draft minutes of meeting of </w:t>
            </w:r>
            <w:r w:rsidR="000E3A8E">
              <w:rPr>
                <w:rFonts w:ascii="Arial" w:hAnsi="Arial" w:cs="Arial"/>
                <w:sz w:val="24"/>
                <w:szCs w:val="24"/>
              </w:rPr>
              <w:t>17</w:t>
            </w:r>
            <w:r w:rsidR="00653799" w:rsidRPr="00653799">
              <w:rPr>
                <w:rFonts w:ascii="Arial" w:hAnsi="Arial" w:cs="Arial"/>
                <w:sz w:val="24"/>
                <w:szCs w:val="24"/>
                <w:vertAlign w:val="superscript"/>
              </w:rPr>
              <w:t>th</w:t>
            </w:r>
            <w:r w:rsidR="00D83C83">
              <w:rPr>
                <w:rFonts w:ascii="Arial" w:hAnsi="Arial" w:cs="Arial"/>
                <w:sz w:val="24"/>
                <w:szCs w:val="24"/>
              </w:rPr>
              <w:t xml:space="preserve"> </w:t>
            </w:r>
            <w:r w:rsidR="000E3A8E">
              <w:rPr>
                <w:rFonts w:ascii="Arial" w:hAnsi="Arial" w:cs="Arial"/>
                <w:sz w:val="24"/>
                <w:szCs w:val="24"/>
              </w:rPr>
              <w:t>September</w:t>
            </w:r>
            <w:r>
              <w:rPr>
                <w:rFonts w:ascii="Arial" w:hAnsi="Arial" w:cs="Arial"/>
                <w:sz w:val="24"/>
                <w:szCs w:val="24"/>
              </w:rPr>
              <w:t xml:space="preserve"> </w:t>
            </w:r>
            <w:r w:rsidRPr="00F97636">
              <w:rPr>
                <w:rFonts w:ascii="Arial" w:hAnsi="Arial" w:cs="Arial"/>
                <w:sz w:val="24"/>
                <w:szCs w:val="24"/>
              </w:rPr>
              <w:t>202</w:t>
            </w:r>
            <w:r w:rsidR="00D63F6C">
              <w:rPr>
                <w:rFonts w:ascii="Arial" w:hAnsi="Arial" w:cs="Arial"/>
                <w:sz w:val="24"/>
                <w:szCs w:val="24"/>
              </w:rPr>
              <w:t>5</w:t>
            </w:r>
            <w:r w:rsidRPr="00F97636">
              <w:rPr>
                <w:rFonts w:ascii="Arial" w:hAnsi="Arial" w:cs="Arial"/>
                <w:sz w:val="24"/>
                <w:szCs w:val="24"/>
              </w:rPr>
              <w:t xml:space="preserve"> and matters arising</w:t>
            </w:r>
          </w:p>
        </w:tc>
        <w:tc>
          <w:tcPr>
            <w:tcW w:w="1822" w:type="dxa"/>
          </w:tcPr>
          <w:p w14:paraId="22A0901D" w14:textId="2006A11A" w:rsidR="00776996" w:rsidRPr="00F97636" w:rsidRDefault="00C750B6" w:rsidP="00A31DFE">
            <w:pPr>
              <w:spacing w:line="276" w:lineRule="auto"/>
              <w:rPr>
                <w:rFonts w:ascii="Arial" w:hAnsi="Arial" w:cs="Arial"/>
                <w:sz w:val="24"/>
                <w:szCs w:val="24"/>
              </w:rPr>
            </w:pPr>
            <w:r>
              <w:rPr>
                <w:rFonts w:ascii="Arial" w:hAnsi="Arial" w:cs="Arial"/>
                <w:sz w:val="24"/>
                <w:szCs w:val="24"/>
              </w:rPr>
              <w:t>KR/LAB</w:t>
            </w:r>
          </w:p>
        </w:tc>
        <w:tc>
          <w:tcPr>
            <w:tcW w:w="6298" w:type="dxa"/>
          </w:tcPr>
          <w:p w14:paraId="04C56ED2" w14:textId="5523083D" w:rsidR="00840A6E" w:rsidRPr="00F97636" w:rsidRDefault="000E3A8E" w:rsidP="00E22D09">
            <w:pPr>
              <w:spacing w:line="276" w:lineRule="auto"/>
              <w:jc w:val="both"/>
              <w:rPr>
                <w:rFonts w:ascii="Arial" w:hAnsi="Arial" w:cs="Arial"/>
                <w:sz w:val="24"/>
                <w:szCs w:val="24"/>
              </w:rPr>
            </w:pPr>
            <w:r w:rsidRPr="000E3A8E">
              <w:rPr>
                <w:rFonts w:ascii="Arial" w:hAnsi="Arial" w:cs="Arial"/>
                <w:sz w:val="24"/>
                <w:szCs w:val="24"/>
              </w:rPr>
              <w:t>The minutes of the previous meeting were approved by all members, and it was agreed that they would be uploaded to the Board’s website.</w:t>
            </w:r>
          </w:p>
        </w:tc>
        <w:tc>
          <w:tcPr>
            <w:tcW w:w="2111" w:type="dxa"/>
          </w:tcPr>
          <w:p w14:paraId="1599F6EE" w14:textId="0EBCE5A8" w:rsidR="00776996" w:rsidRDefault="000D5552" w:rsidP="00A31DFE">
            <w:pPr>
              <w:spacing w:line="276" w:lineRule="auto"/>
              <w:rPr>
                <w:rFonts w:ascii="Arial" w:hAnsi="Arial" w:cs="Arial"/>
                <w:sz w:val="24"/>
                <w:szCs w:val="24"/>
              </w:rPr>
            </w:pPr>
            <w:r w:rsidRPr="00E56653">
              <w:rPr>
                <w:rFonts w:ascii="Arial" w:hAnsi="Arial" w:cs="Arial"/>
                <w:b/>
                <w:bCs/>
                <w:sz w:val="24"/>
                <w:szCs w:val="24"/>
              </w:rPr>
              <w:t>Action:</w:t>
            </w:r>
            <w:r>
              <w:rPr>
                <w:rFonts w:ascii="Arial" w:hAnsi="Arial" w:cs="Arial"/>
                <w:sz w:val="24"/>
                <w:szCs w:val="24"/>
              </w:rPr>
              <w:t xml:space="preserve"> </w:t>
            </w:r>
            <w:r w:rsidR="00641C52">
              <w:rPr>
                <w:rFonts w:ascii="Arial" w:hAnsi="Arial" w:cs="Arial"/>
                <w:sz w:val="24"/>
                <w:szCs w:val="24"/>
              </w:rPr>
              <w:t>M</w:t>
            </w:r>
            <w:r>
              <w:rPr>
                <w:rFonts w:ascii="Arial" w:hAnsi="Arial" w:cs="Arial"/>
                <w:sz w:val="24"/>
                <w:szCs w:val="24"/>
              </w:rPr>
              <w:t>inutes to be published on LAB website</w:t>
            </w:r>
            <w:r w:rsidR="00641C52">
              <w:rPr>
                <w:rFonts w:ascii="Arial" w:hAnsi="Arial" w:cs="Arial"/>
                <w:sz w:val="24"/>
                <w:szCs w:val="24"/>
              </w:rPr>
              <w:t>.</w:t>
            </w:r>
          </w:p>
          <w:p w14:paraId="2539304E" w14:textId="609EB27D" w:rsidR="00D06018" w:rsidRPr="00F97636" w:rsidRDefault="00D06018" w:rsidP="00A31DFE">
            <w:pPr>
              <w:spacing w:line="276" w:lineRule="auto"/>
              <w:rPr>
                <w:rFonts w:ascii="Arial" w:hAnsi="Arial" w:cs="Arial"/>
                <w:sz w:val="24"/>
                <w:szCs w:val="24"/>
              </w:rPr>
            </w:pPr>
            <w:r>
              <w:rPr>
                <w:rFonts w:ascii="Arial" w:hAnsi="Arial" w:cs="Arial"/>
                <w:sz w:val="24"/>
                <w:szCs w:val="24"/>
              </w:rPr>
              <w:t xml:space="preserve"> </w:t>
            </w:r>
          </w:p>
        </w:tc>
      </w:tr>
      <w:tr w:rsidR="00561543" w:rsidRPr="00F97636" w14:paraId="69D0B16B" w14:textId="77777777" w:rsidTr="00C14609">
        <w:tc>
          <w:tcPr>
            <w:tcW w:w="504" w:type="dxa"/>
          </w:tcPr>
          <w:p w14:paraId="44094794" w14:textId="39956667" w:rsidR="00561543" w:rsidRDefault="00561543" w:rsidP="00561543">
            <w:pPr>
              <w:rPr>
                <w:rFonts w:ascii="Arial" w:hAnsi="Arial" w:cs="Arial"/>
                <w:sz w:val="24"/>
                <w:szCs w:val="24"/>
              </w:rPr>
            </w:pPr>
            <w:r>
              <w:rPr>
                <w:rFonts w:ascii="Arial" w:hAnsi="Arial" w:cs="Arial"/>
                <w:sz w:val="24"/>
                <w:szCs w:val="24"/>
              </w:rPr>
              <w:t>3</w:t>
            </w:r>
            <w:r w:rsidRPr="00F97636">
              <w:rPr>
                <w:rFonts w:ascii="Arial" w:hAnsi="Arial" w:cs="Arial"/>
                <w:sz w:val="24"/>
                <w:szCs w:val="24"/>
              </w:rPr>
              <w:t>.</w:t>
            </w:r>
          </w:p>
        </w:tc>
        <w:tc>
          <w:tcPr>
            <w:tcW w:w="3213" w:type="dxa"/>
          </w:tcPr>
          <w:p w14:paraId="330BE317" w14:textId="54EFC39D" w:rsidR="00561543" w:rsidRPr="00D23634" w:rsidRDefault="00561543" w:rsidP="00561543">
            <w:pPr>
              <w:rPr>
                <w:rFonts w:ascii="Arial" w:hAnsi="Arial" w:cs="Arial"/>
                <w:sz w:val="24"/>
                <w:szCs w:val="24"/>
                <w:highlight w:val="yellow"/>
              </w:rPr>
            </w:pPr>
            <w:r w:rsidRPr="00C750B6">
              <w:rPr>
                <w:rFonts w:ascii="Arial" w:hAnsi="Arial" w:cs="Arial"/>
                <w:sz w:val="24"/>
                <w:szCs w:val="24"/>
              </w:rPr>
              <w:t>Interactive Quiz</w:t>
            </w:r>
          </w:p>
        </w:tc>
        <w:tc>
          <w:tcPr>
            <w:tcW w:w="1822" w:type="dxa"/>
          </w:tcPr>
          <w:p w14:paraId="6A13B987" w14:textId="42097BDA" w:rsidR="00561543" w:rsidRPr="00D23634" w:rsidRDefault="00C750B6" w:rsidP="00561543">
            <w:pPr>
              <w:rPr>
                <w:rFonts w:ascii="Arial" w:hAnsi="Arial" w:cs="Arial"/>
                <w:sz w:val="24"/>
                <w:szCs w:val="24"/>
                <w:highlight w:val="yellow"/>
              </w:rPr>
            </w:pPr>
            <w:r w:rsidRPr="00C750B6">
              <w:rPr>
                <w:rFonts w:ascii="Arial" w:hAnsi="Arial" w:cs="Arial"/>
                <w:sz w:val="24"/>
                <w:szCs w:val="24"/>
              </w:rPr>
              <w:t>NF/LAB</w:t>
            </w:r>
          </w:p>
        </w:tc>
        <w:tc>
          <w:tcPr>
            <w:tcW w:w="6298" w:type="dxa"/>
          </w:tcPr>
          <w:p w14:paraId="5021365B" w14:textId="77777777" w:rsidR="00561543" w:rsidRDefault="00AD5890" w:rsidP="00E22D09">
            <w:pPr>
              <w:jc w:val="both"/>
              <w:rPr>
                <w:rFonts w:ascii="Arial" w:hAnsi="Arial" w:cs="Arial"/>
                <w:sz w:val="24"/>
                <w:szCs w:val="24"/>
              </w:rPr>
            </w:pPr>
            <w:r w:rsidRPr="00AD5890">
              <w:rPr>
                <w:rFonts w:ascii="Arial" w:hAnsi="Arial" w:cs="Arial"/>
                <w:sz w:val="24"/>
                <w:szCs w:val="24"/>
              </w:rPr>
              <w:t xml:space="preserve">An interactive quiz on family and marriage in Ireland was conducted with panel members. </w:t>
            </w:r>
            <w:r>
              <w:rPr>
                <w:rFonts w:ascii="Arial" w:hAnsi="Arial" w:cs="Arial"/>
                <w:sz w:val="24"/>
                <w:szCs w:val="24"/>
              </w:rPr>
              <w:t xml:space="preserve"> </w:t>
            </w:r>
            <w:r w:rsidRPr="00AD5890">
              <w:rPr>
                <w:rFonts w:ascii="Arial" w:hAnsi="Arial" w:cs="Arial"/>
                <w:sz w:val="24"/>
                <w:szCs w:val="24"/>
              </w:rPr>
              <w:t>This was followed by a brief discussion of several responses, with particular reference to situations where parents are living in the same household but are separated and the potential issues arising, including implications for Social Welfare payments.</w:t>
            </w:r>
            <w:r>
              <w:rPr>
                <w:rFonts w:ascii="Arial" w:hAnsi="Arial" w:cs="Arial"/>
                <w:sz w:val="24"/>
                <w:szCs w:val="24"/>
              </w:rPr>
              <w:t xml:space="preserve"> </w:t>
            </w:r>
            <w:r w:rsidRPr="00AD5890">
              <w:rPr>
                <w:rFonts w:ascii="Arial" w:hAnsi="Arial" w:cs="Arial"/>
                <w:sz w:val="24"/>
                <w:szCs w:val="24"/>
              </w:rPr>
              <w:t xml:space="preserve"> It was noted that this topic could </w:t>
            </w:r>
            <w:r>
              <w:rPr>
                <w:rFonts w:ascii="Arial" w:hAnsi="Arial" w:cs="Arial"/>
                <w:sz w:val="24"/>
                <w:szCs w:val="24"/>
              </w:rPr>
              <w:t xml:space="preserve">possibly </w:t>
            </w:r>
            <w:r w:rsidRPr="00AD5890">
              <w:rPr>
                <w:rFonts w:ascii="Arial" w:hAnsi="Arial" w:cs="Arial"/>
                <w:sz w:val="24"/>
                <w:szCs w:val="24"/>
              </w:rPr>
              <w:t>be explored in greater detail at the next meeting.</w:t>
            </w:r>
          </w:p>
          <w:p w14:paraId="11C15786" w14:textId="12E89086" w:rsidR="00AD5890" w:rsidRPr="00D23634" w:rsidRDefault="00AD5890" w:rsidP="00561543">
            <w:pPr>
              <w:rPr>
                <w:rFonts w:ascii="Arial" w:hAnsi="Arial" w:cs="Arial"/>
                <w:sz w:val="24"/>
                <w:szCs w:val="24"/>
                <w:highlight w:val="yellow"/>
              </w:rPr>
            </w:pPr>
          </w:p>
        </w:tc>
        <w:tc>
          <w:tcPr>
            <w:tcW w:w="2111" w:type="dxa"/>
          </w:tcPr>
          <w:p w14:paraId="41475D3D" w14:textId="0214534B" w:rsidR="00561543" w:rsidRPr="00E56653" w:rsidRDefault="00561543" w:rsidP="00D23634">
            <w:pPr>
              <w:spacing w:line="276" w:lineRule="auto"/>
              <w:rPr>
                <w:rFonts w:ascii="Arial" w:hAnsi="Arial" w:cs="Arial"/>
                <w:b/>
                <w:bCs/>
                <w:sz w:val="24"/>
                <w:szCs w:val="24"/>
                <w:highlight w:val="yellow"/>
              </w:rPr>
            </w:pPr>
            <w:r w:rsidRPr="00E56653">
              <w:rPr>
                <w:rFonts w:ascii="Arial" w:hAnsi="Arial" w:cs="Arial"/>
                <w:b/>
                <w:bCs/>
                <w:sz w:val="24"/>
                <w:szCs w:val="24"/>
              </w:rPr>
              <w:t xml:space="preserve">Action: </w:t>
            </w:r>
            <w:r w:rsidR="00E56653" w:rsidRPr="00E56653">
              <w:rPr>
                <w:rFonts w:ascii="Arial" w:hAnsi="Arial" w:cs="Arial"/>
                <w:sz w:val="24"/>
                <w:szCs w:val="24"/>
              </w:rPr>
              <w:t>Possibly explore a further discussion on issues arising due to separated parents.</w:t>
            </w:r>
          </w:p>
        </w:tc>
      </w:tr>
      <w:tr w:rsidR="001C6C0D" w:rsidRPr="00F97636" w14:paraId="43807FF0" w14:textId="77777777" w:rsidTr="00C14609">
        <w:tc>
          <w:tcPr>
            <w:tcW w:w="504" w:type="dxa"/>
          </w:tcPr>
          <w:p w14:paraId="069B01AF" w14:textId="438673E2" w:rsidR="001C6C0D" w:rsidRDefault="00561543" w:rsidP="001C6C0D">
            <w:pPr>
              <w:rPr>
                <w:rFonts w:ascii="Arial" w:hAnsi="Arial" w:cs="Arial"/>
                <w:sz w:val="24"/>
                <w:szCs w:val="24"/>
              </w:rPr>
            </w:pPr>
            <w:r>
              <w:rPr>
                <w:rFonts w:ascii="Arial" w:hAnsi="Arial" w:cs="Arial"/>
                <w:sz w:val="24"/>
                <w:szCs w:val="24"/>
              </w:rPr>
              <w:t>4</w:t>
            </w:r>
            <w:r w:rsidR="001C6C0D">
              <w:rPr>
                <w:rFonts w:ascii="Arial" w:hAnsi="Arial" w:cs="Arial"/>
                <w:sz w:val="24"/>
                <w:szCs w:val="24"/>
              </w:rPr>
              <w:t>.</w:t>
            </w:r>
          </w:p>
        </w:tc>
        <w:tc>
          <w:tcPr>
            <w:tcW w:w="3213" w:type="dxa"/>
          </w:tcPr>
          <w:p w14:paraId="039C4243" w14:textId="535AA5AF" w:rsidR="001C6C0D" w:rsidRPr="00F97636" w:rsidRDefault="00561543" w:rsidP="001C6C0D">
            <w:pPr>
              <w:rPr>
                <w:rFonts w:ascii="Arial" w:hAnsi="Arial" w:cs="Arial"/>
                <w:sz w:val="24"/>
                <w:szCs w:val="24"/>
              </w:rPr>
            </w:pPr>
            <w:r>
              <w:rPr>
                <w:rFonts w:ascii="Arial" w:hAnsi="Arial" w:cs="Arial"/>
                <w:sz w:val="24"/>
                <w:szCs w:val="24"/>
              </w:rPr>
              <w:t>ADR in the District Courts – The Dolphin House Model</w:t>
            </w:r>
          </w:p>
        </w:tc>
        <w:tc>
          <w:tcPr>
            <w:tcW w:w="1822" w:type="dxa"/>
          </w:tcPr>
          <w:p w14:paraId="1CA6B3D9" w14:textId="7CC3ED9C" w:rsidR="001C6C0D" w:rsidRDefault="00C750B6" w:rsidP="001C6C0D">
            <w:pPr>
              <w:rPr>
                <w:rFonts w:ascii="Arial" w:hAnsi="Arial" w:cs="Arial"/>
                <w:sz w:val="24"/>
                <w:szCs w:val="24"/>
              </w:rPr>
            </w:pPr>
            <w:r>
              <w:rPr>
                <w:rFonts w:ascii="Arial" w:hAnsi="Arial" w:cs="Arial"/>
                <w:sz w:val="24"/>
                <w:szCs w:val="24"/>
              </w:rPr>
              <w:t>NF/LAB</w:t>
            </w:r>
          </w:p>
        </w:tc>
        <w:tc>
          <w:tcPr>
            <w:tcW w:w="6298" w:type="dxa"/>
          </w:tcPr>
          <w:p w14:paraId="79102D12" w14:textId="01C89480" w:rsidR="00561543" w:rsidRDefault="00561543" w:rsidP="00E22D09">
            <w:pPr>
              <w:jc w:val="both"/>
              <w:rPr>
                <w:rFonts w:ascii="Arial" w:hAnsi="Arial" w:cs="Arial"/>
                <w:sz w:val="24"/>
                <w:szCs w:val="24"/>
              </w:rPr>
            </w:pPr>
            <w:r w:rsidRPr="00561543">
              <w:rPr>
                <w:rFonts w:ascii="Arial" w:hAnsi="Arial" w:cs="Arial"/>
                <w:sz w:val="24"/>
                <w:szCs w:val="24"/>
              </w:rPr>
              <w:t xml:space="preserve">A presentation on the Dolphin House Model was delivered to the panel. </w:t>
            </w:r>
            <w:r>
              <w:rPr>
                <w:rFonts w:ascii="Arial" w:hAnsi="Arial" w:cs="Arial"/>
                <w:sz w:val="24"/>
                <w:szCs w:val="24"/>
              </w:rPr>
              <w:t xml:space="preserve"> </w:t>
            </w:r>
            <w:r w:rsidRPr="00561543">
              <w:rPr>
                <w:rFonts w:ascii="Arial" w:hAnsi="Arial" w:cs="Arial"/>
                <w:sz w:val="24"/>
                <w:szCs w:val="24"/>
              </w:rPr>
              <w:t>The presentation outlined an innovative approach to family law dispute resolution, emphasising the balance between preserving established mediation practices developed over the past 15 years and introducing new, client</w:t>
            </w:r>
            <w:r w:rsidRPr="00561543">
              <w:rPr>
                <w:rFonts w:ascii="Cambria Math" w:hAnsi="Cambria Math" w:cs="Cambria Math"/>
                <w:sz w:val="24"/>
                <w:szCs w:val="24"/>
              </w:rPr>
              <w:t>‑</w:t>
            </w:r>
            <w:r w:rsidRPr="00561543">
              <w:rPr>
                <w:rFonts w:ascii="Arial" w:hAnsi="Arial" w:cs="Arial"/>
                <w:sz w:val="24"/>
                <w:szCs w:val="24"/>
              </w:rPr>
              <w:t>centred initiatives.</w:t>
            </w:r>
          </w:p>
          <w:p w14:paraId="1909F834" w14:textId="77777777" w:rsidR="00561543" w:rsidRPr="00561543" w:rsidRDefault="00561543" w:rsidP="00E22D09">
            <w:pPr>
              <w:jc w:val="both"/>
              <w:rPr>
                <w:rFonts w:ascii="Arial" w:hAnsi="Arial" w:cs="Arial"/>
                <w:sz w:val="24"/>
                <w:szCs w:val="24"/>
              </w:rPr>
            </w:pPr>
          </w:p>
          <w:p w14:paraId="7C9E018C" w14:textId="14D4948E" w:rsidR="00561543" w:rsidRDefault="00561543" w:rsidP="00E22D09">
            <w:pPr>
              <w:jc w:val="both"/>
              <w:rPr>
                <w:rFonts w:ascii="Arial" w:hAnsi="Arial" w:cs="Arial"/>
                <w:sz w:val="24"/>
                <w:szCs w:val="24"/>
              </w:rPr>
            </w:pPr>
            <w:r w:rsidRPr="00561543">
              <w:rPr>
                <w:rFonts w:ascii="Arial" w:hAnsi="Arial" w:cs="Arial"/>
                <w:sz w:val="24"/>
                <w:szCs w:val="24"/>
              </w:rPr>
              <w:t>The core principles underpinning the model</w:t>
            </w:r>
            <w:r>
              <w:rPr>
                <w:rFonts w:ascii="Arial" w:hAnsi="Arial" w:cs="Arial"/>
                <w:sz w:val="24"/>
                <w:szCs w:val="24"/>
              </w:rPr>
              <w:t xml:space="preserve">, </w:t>
            </w:r>
            <w:r w:rsidRPr="00561543">
              <w:rPr>
                <w:rFonts w:ascii="Arial" w:hAnsi="Arial" w:cs="Arial"/>
                <w:sz w:val="24"/>
                <w:szCs w:val="24"/>
              </w:rPr>
              <w:t>Engagement, Training, Knowledge, and Awareness</w:t>
            </w:r>
            <w:r>
              <w:rPr>
                <w:rFonts w:ascii="Arial" w:hAnsi="Arial" w:cs="Arial"/>
                <w:sz w:val="24"/>
                <w:szCs w:val="24"/>
              </w:rPr>
              <w:t xml:space="preserve"> </w:t>
            </w:r>
            <w:r w:rsidRPr="00561543">
              <w:rPr>
                <w:rFonts w:ascii="Arial" w:hAnsi="Arial" w:cs="Arial"/>
                <w:sz w:val="24"/>
                <w:szCs w:val="24"/>
              </w:rPr>
              <w:t xml:space="preserve">were outlined, highlighting the importance of stakeholder engagement, </w:t>
            </w:r>
            <w:r w:rsidRPr="00561543">
              <w:rPr>
                <w:rFonts w:ascii="Arial" w:hAnsi="Arial" w:cs="Arial"/>
                <w:sz w:val="24"/>
                <w:szCs w:val="24"/>
              </w:rPr>
              <w:lastRenderedPageBreak/>
              <w:t>professional training, accurate information-sharing, and public awareness in supporting effective mediation services.</w:t>
            </w:r>
          </w:p>
          <w:p w14:paraId="3C877B72" w14:textId="77777777" w:rsidR="00561543" w:rsidRPr="00561543" w:rsidRDefault="00561543" w:rsidP="00E22D09">
            <w:pPr>
              <w:jc w:val="both"/>
              <w:rPr>
                <w:rFonts w:ascii="Arial" w:hAnsi="Arial" w:cs="Arial"/>
                <w:sz w:val="24"/>
                <w:szCs w:val="24"/>
              </w:rPr>
            </w:pPr>
          </w:p>
          <w:p w14:paraId="54AE5B5C" w14:textId="77777777" w:rsidR="00561543" w:rsidRDefault="00561543" w:rsidP="00E22D09">
            <w:pPr>
              <w:jc w:val="both"/>
              <w:rPr>
                <w:rFonts w:ascii="Arial" w:hAnsi="Arial" w:cs="Arial"/>
                <w:sz w:val="24"/>
                <w:szCs w:val="24"/>
              </w:rPr>
            </w:pPr>
            <w:r w:rsidRPr="00561543">
              <w:rPr>
                <w:rFonts w:ascii="Arial" w:hAnsi="Arial" w:cs="Arial"/>
                <w:sz w:val="24"/>
                <w:szCs w:val="24"/>
              </w:rPr>
              <w:t>The presentation also detailed a series of innovative initiatives aimed at improving accessibility, efficiency, and client experience within Dolphin House. These included enhanced signposting to mediation services, informational materials within the courthouse, cross</w:t>
            </w:r>
            <w:r w:rsidRPr="00561543">
              <w:rPr>
                <w:rFonts w:ascii="Cambria Math" w:hAnsi="Cambria Math" w:cs="Cambria Math"/>
                <w:sz w:val="24"/>
                <w:szCs w:val="24"/>
              </w:rPr>
              <w:t>‑</w:t>
            </w:r>
            <w:r w:rsidRPr="00561543">
              <w:rPr>
                <w:rFonts w:ascii="Arial" w:hAnsi="Arial" w:cs="Arial"/>
                <w:sz w:val="24"/>
                <w:szCs w:val="24"/>
              </w:rPr>
              <w:t>disciplinary training, and procedural measures to support timely mediated outcomes.</w:t>
            </w:r>
          </w:p>
          <w:p w14:paraId="38CFA794" w14:textId="77777777" w:rsidR="00561543" w:rsidRPr="00561543" w:rsidRDefault="00561543" w:rsidP="00E22D09">
            <w:pPr>
              <w:jc w:val="both"/>
              <w:rPr>
                <w:rFonts w:ascii="Arial" w:hAnsi="Arial" w:cs="Arial"/>
                <w:sz w:val="24"/>
                <w:szCs w:val="24"/>
              </w:rPr>
            </w:pPr>
          </w:p>
          <w:p w14:paraId="69D807B5" w14:textId="60CC07C3" w:rsidR="00561543" w:rsidRDefault="00C6067E" w:rsidP="00E22D09">
            <w:pPr>
              <w:autoSpaceDE w:val="0"/>
              <w:autoSpaceDN w:val="0"/>
              <w:adjustRightInd w:val="0"/>
              <w:jc w:val="both"/>
              <w:rPr>
                <w:rFonts w:ascii="Arial" w:hAnsi="Arial" w:cs="Arial"/>
                <w:sz w:val="24"/>
                <w:szCs w:val="24"/>
              </w:rPr>
            </w:pPr>
            <w:r w:rsidRPr="00C6067E">
              <w:rPr>
                <w:rFonts w:ascii="Arial" w:hAnsi="Arial" w:cs="Arial"/>
                <w:sz w:val="24"/>
                <w:szCs w:val="24"/>
              </w:rPr>
              <w:t>Following the presentation, the panel discussed the mediation model and its associated initiatives, with particular consideration given to domestic violence and potential concerns relating to the referral of parties to mediation.</w:t>
            </w:r>
            <w:r w:rsidR="00E56653">
              <w:rPr>
                <w:rFonts w:ascii="Arial" w:hAnsi="Arial" w:cs="Arial"/>
                <w:sz w:val="24"/>
                <w:szCs w:val="24"/>
              </w:rPr>
              <w:t xml:space="preserve"> </w:t>
            </w:r>
            <w:r w:rsidRPr="00C6067E">
              <w:rPr>
                <w:rFonts w:ascii="Arial" w:hAnsi="Arial" w:cs="Arial"/>
                <w:sz w:val="24"/>
                <w:szCs w:val="24"/>
              </w:rPr>
              <w:t xml:space="preserve"> </w:t>
            </w:r>
            <w:r w:rsidR="008007F9" w:rsidRPr="008007F9">
              <w:rPr>
                <w:rFonts w:ascii="Arial" w:hAnsi="Arial" w:cs="Arial"/>
                <w:sz w:val="24"/>
                <w:szCs w:val="24"/>
              </w:rPr>
              <w:t>FMcA subsequently outlined the procedural steps involved in all forms of mediation and provided an overview of the training undertaken by all mediators.</w:t>
            </w:r>
          </w:p>
          <w:p w14:paraId="05E27572" w14:textId="77777777" w:rsidR="008007F9" w:rsidRDefault="008007F9" w:rsidP="00E22D09">
            <w:pPr>
              <w:autoSpaceDE w:val="0"/>
              <w:autoSpaceDN w:val="0"/>
              <w:adjustRightInd w:val="0"/>
              <w:jc w:val="both"/>
              <w:rPr>
                <w:rFonts w:ascii="Arial" w:hAnsi="Arial" w:cs="Arial"/>
                <w:sz w:val="24"/>
                <w:szCs w:val="24"/>
              </w:rPr>
            </w:pPr>
          </w:p>
          <w:p w14:paraId="7B4F9C74" w14:textId="7A7870D3" w:rsidR="008007F9" w:rsidRDefault="008007F9" w:rsidP="00E22D09">
            <w:pPr>
              <w:autoSpaceDE w:val="0"/>
              <w:autoSpaceDN w:val="0"/>
              <w:adjustRightInd w:val="0"/>
              <w:jc w:val="both"/>
              <w:rPr>
                <w:rFonts w:ascii="Arial" w:hAnsi="Arial" w:cs="Arial"/>
                <w:sz w:val="24"/>
                <w:szCs w:val="24"/>
              </w:rPr>
            </w:pPr>
            <w:r w:rsidRPr="008007F9">
              <w:rPr>
                <w:rFonts w:ascii="Arial" w:hAnsi="Arial" w:cs="Arial"/>
                <w:sz w:val="24"/>
                <w:szCs w:val="24"/>
              </w:rPr>
              <w:t>A separate discussion took place regarding the previous Domestic Violence sub</w:t>
            </w:r>
            <w:r w:rsidRPr="008007F9">
              <w:rPr>
                <w:rFonts w:ascii="Cambria Math" w:hAnsi="Cambria Math" w:cs="Cambria Math"/>
                <w:sz w:val="24"/>
                <w:szCs w:val="24"/>
              </w:rPr>
              <w:t>‑</w:t>
            </w:r>
            <w:r w:rsidRPr="008007F9">
              <w:rPr>
                <w:rFonts w:ascii="Arial" w:hAnsi="Arial" w:cs="Arial"/>
                <w:sz w:val="24"/>
                <w:szCs w:val="24"/>
              </w:rPr>
              <w:t xml:space="preserve">group, which had been discontinued. </w:t>
            </w:r>
            <w:r>
              <w:rPr>
                <w:rFonts w:ascii="Arial" w:hAnsi="Arial" w:cs="Arial"/>
                <w:sz w:val="24"/>
                <w:szCs w:val="24"/>
              </w:rPr>
              <w:t xml:space="preserve"> </w:t>
            </w:r>
            <w:r w:rsidRPr="008007F9">
              <w:rPr>
                <w:rFonts w:ascii="Arial" w:hAnsi="Arial" w:cs="Arial"/>
                <w:sz w:val="24"/>
                <w:szCs w:val="24"/>
              </w:rPr>
              <w:t>All panel members expressed support for re</w:t>
            </w:r>
            <w:r w:rsidRPr="008007F9">
              <w:rPr>
                <w:rFonts w:ascii="Cambria Math" w:hAnsi="Cambria Math" w:cs="Cambria Math"/>
                <w:sz w:val="24"/>
                <w:szCs w:val="24"/>
              </w:rPr>
              <w:t>‑</w:t>
            </w:r>
            <w:r w:rsidRPr="008007F9">
              <w:rPr>
                <w:rFonts w:ascii="Arial" w:hAnsi="Arial" w:cs="Arial"/>
                <w:sz w:val="24"/>
                <w:szCs w:val="24"/>
              </w:rPr>
              <w:t>establishing the sub</w:t>
            </w:r>
            <w:r w:rsidRPr="008007F9">
              <w:rPr>
                <w:rFonts w:ascii="Cambria Math" w:hAnsi="Cambria Math" w:cs="Cambria Math"/>
                <w:sz w:val="24"/>
                <w:szCs w:val="24"/>
              </w:rPr>
              <w:t>‑</w:t>
            </w:r>
            <w:r w:rsidRPr="008007F9">
              <w:rPr>
                <w:rFonts w:ascii="Arial" w:hAnsi="Arial" w:cs="Arial"/>
                <w:sz w:val="24"/>
                <w:szCs w:val="24"/>
              </w:rPr>
              <w:t>group, and it was noted that this could be explored further.</w:t>
            </w:r>
          </w:p>
          <w:p w14:paraId="424E4574" w14:textId="3AD780A8" w:rsidR="00C6067E" w:rsidRDefault="00C6067E" w:rsidP="00E22D09">
            <w:pPr>
              <w:autoSpaceDE w:val="0"/>
              <w:autoSpaceDN w:val="0"/>
              <w:adjustRightInd w:val="0"/>
              <w:jc w:val="both"/>
              <w:rPr>
                <w:rFonts w:ascii="Arial" w:hAnsi="Arial" w:cs="Arial"/>
                <w:color w:val="000000"/>
                <w:sz w:val="24"/>
                <w:szCs w:val="24"/>
              </w:rPr>
            </w:pPr>
          </w:p>
        </w:tc>
        <w:tc>
          <w:tcPr>
            <w:tcW w:w="2111" w:type="dxa"/>
          </w:tcPr>
          <w:p w14:paraId="2B20F753" w14:textId="77777777" w:rsidR="001C6C0D" w:rsidRDefault="001C6C0D" w:rsidP="001C6C0D">
            <w:pPr>
              <w:rPr>
                <w:rFonts w:ascii="Arial" w:hAnsi="Arial" w:cs="Arial"/>
                <w:sz w:val="24"/>
                <w:szCs w:val="24"/>
              </w:rPr>
            </w:pPr>
          </w:p>
          <w:p w14:paraId="2BE64A74" w14:textId="77777777" w:rsidR="00E56653" w:rsidRDefault="00E56653" w:rsidP="001C6C0D">
            <w:pPr>
              <w:rPr>
                <w:rFonts w:ascii="Arial" w:hAnsi="Arial" w:cs="Arial"/>
                <w:sz w:val="24"/>
                <w:szCs w:val="24"/>
              </w:rPr>
            </w:pPr>
          </w:p>
          <w:p w14:paraId="2217923D" w14:textId="77777777" w:rsidR="00E56653" w:rsidRDefault="00E56653" w:rsidP="001C6C0D">
            <w:pPr>
              <w:rPr>
                <w:rFonts w:ascii="Arial" w:hAnsi="Arial" w:cs="Arial"/>
                <w:sz w:val="24"/>
                <w:szCs w:val="24"/>
              </w:rPr>
            </w:pPr>
          </w:p>
          <w:p w14:paraId="4E7A0023" w14:textId="77777777" w:rsidR="00E56653" w:rsidRDefault="00E56653" w:rsidP="001C6C0D">
            <w:pPr>
              <w:rPr>
                <w:rFonts w:ascii="Arial" w:hAnsi="Arial" w:cs="Arial"/>
                <w:sz w:val="24"/>
                <w:szCs w:val="24"/>
              </w:rPr>
            </w:pPr>
          </w:p>
          <w:p w14:paraId="521FB976" w14:textId="77777777" w:rsidR="00E56653" w:rsidRDefault="00E56653" w:rsidP="001C6C0D">
            <w:pPr>
              <w:rPr>
                <w:rFonts w:ascii="Arial" w:hAnsi="Arial" w:cs="Arial"/>
                <w:sz w:val="24"/>
                <w:szCs w:val="24"/>
              </w:rPr>
            </w:pPr>
          </w:p>
          <w:p w14:paraId="6C344BAE" w14:textId="77777777" w:rsidR="00E56653" w:rsidRDefault="00E56653" w:rsidP="001C6C0D">
            <w:pPr>
              <w:rPr>
                <w:rFonts w:ascii="Arial" w:hAnsi="Arial" w:cs="Arial"/>
                <w:sz w:val="24"/>
                <w:szCs w:val="24"/>
              </w:rPr>
            </w:pPr>
          </w:p>
          <w:p w14:paraId="49130F53" w14:textId="77777777" w:rsidR="00E56653" w:rsidRDefault="00E56653" w:rsidP="001C6C0D">
            <w:pPr>
              <w:rPr>
                <w:rFonts w:ascii="Arial" w:hAnsi="Arial" w:cs="Arial"/>
                <w:sz w:val="24"/>
                <w:szCs w:val="24"/>
              </w:rPr>
            </w:pPr>
          </w:p>
          <w:p w14:paraId="5944B6CB" w14:textId="77777777" w:rsidR="00E56653" w:rsidRDefault="00E56653" w:rsidP="001C6C0D">
            <w:pPr>
              <w:rPr>
                <w:rFonts w:ascii="Arial" w:hAnsi="Arial" w:cs="Arial"/>
                <w:sz w:val="24"/>
                <w:szCs w:val="24"/>
              </w:rPr>
            </w:pPr>
          </w:p>
          <w:p w14:paraId="05CB50BB" w14:textId="77777777" w:rsidR="00E56653" w:rsidRDefault="00E56653" w:rsidP="001C6C0D">
            <w:pPr>
              <w:rPr>
                <w:rFonts w:ascii="Arial" w:hAnsi="Arial" w:cs="Arial"/>
                <w:sz w:val="24"/>
                <w:szCs w:val="24"/>
              </w:rPr>
            </w:pPr>
          </w:p>
          <w:p w14:paraId="5B998C9B" w14:textId="77777777" w:rsidR="00E56653" w:rsidRDefault="00E56653" w:rsidP="001C6C0D">
            <w:pPr>
              <w:rPr>
                <w:rFonts w:ascii="Arial" w:hAnsi="Arial" w:cs="Arial"/>
                <w:sz w:val="24"/>
                <w:szCs w:val="24"/>
              </w:rPr>
            </w:pPr>
          </w:p>
          <w:p w14:paraId="12D93C63" w14:textId="77777777" w:rsidR="00E56653" w:rsidRDefault="00E56653" w:rsidP="001C6C0D">
            <w:pPr>
              <w:rPr>
                <w:rFonts w:ascii="Arial" w:hAnsi="Arial" w:cs="Arial"/>
                <w:sz w:val="24"/>
                <w:szCs w:val="24"/>
              </w:rPr>
            </w:pPr>
          </w:p>
          <w:p w14:paraId="7D9E12B8" w14:textId="77777777" w:rsidR="00E56653" w:rsidRDefault="00E56653" w:rsidP="001C6C0D">
            <w:pPr>
              <w:rPr>
                <w:rFonts w:ascii="Arial" w:hAnsi="Arial" w:cs="Arial"/>
                <w:sz w:val="24"/>
                <w:szCs w:val="24"/>
              </w:rPr>
            </w:pPr>
          </w:p>
          <w:p w14:paraId="3E4C8667" w14:textId="77777777" w:rsidR="00E56653" w:rsidRDefault="00E56653" w:rsidP="001C6C0D">
            <w:pPr>
              <w:rPr>
                <w:rFonts w:ascii="Arial" w:hAnsi="Arial" w:cs="Arial"/>
                <w:sz w:val="24"/>
                <w:szCs w:val="24"/>
              </w:rPr>
            </w:pPr>
          </w:p>
          <w:p w14:paraId="0B2AC5A9" w14:textId="77777777" w:rsidR="00E56653" w:rsidRDefault="00E56653" w:rsidP="001C6C0D">
            <w:pPr>
              <w:rPr>
                <w:rFonts w:ascii="Arial" w:hAnsi="Arial" w:cs="Arial"/>
                <w:sz w:val="24"/>
                <w:szCs w:val="24"/>
              </w:rPr>
            </w:pPr>
          </w:p>
          <w:p w14:paraId="6F16411F" w14:textId="77777777" w:rsidR="00E56653" w:rsidRDefault="00E56653" w:rsidP="001C6C0D">
            <w:pPr>
              <w:rPr>
                <w:rFonts w:ascii="Arial" w:hAnsi="Arial" w:cs="Arial"/>
                <w:sz w:val="24"/>
                <w:szCs w:val="24"/>
              </w:rPr>
            </w:pPr>
          </w:p>
          <w:p w14:paraId="3381A33C" w14:textId="77777777" w:rsidR="00E56653" w:rsidRDefault="00E56653" w:rsidP="001C6C0D">
            <w:pPr>
              <w:rPr>
                <w:rFonts w:ascii="Arial" w:hAnsi="Arial" w:cs="Arial"/>
                <w:sz w:val="24"/>
                <w:szCs w:val="24"/>
              </w:rPr>
            </w:pPr>
          </w:p>
          <w:p w14:paraId="6EF9A49B" w14:textId="77777777" w:rsidR="00E56653" w:rsidRDefault="00E56653" w:rsidP="001C6C0D">
            <w:pPr>
              <w:rPr>
                <w:rFonts w:ascii="Arial" w:hAnsi="Arial" w:cs="Arial"/>
                <w:sz w:val="24"/>
                <w:szCs w:val="24"/>
              </w:rPr>
            </w:pPr>
          </w:p>
          <w:p w14:paraId="21D641F7" w14:textId="77777777" w:rsidR="00E56653" w:rsidRDefault="00E56653" w:rsidP="001C6C0D">
            <w:pPr>
              <w:rPr>
                <w:rFonts w:ascii="Arial" w:hAnsi="Arial" w:cs="Arial"/>
                <w:sz w:val="24"/>
                <w:szCs w:val="24"/>
              </w:rPr>
            </w:pPr>
          </w:p>
          <w:p w14:paraId="1E6FA54E" w14:textId="77777777" w:rsidR="00E56653" w:rsidRDefault="00E56653" w:rsidP="001C6C0D">
            <w:pPr>
              <w:rPr>
                <w:rFonts w:ascii="Arial" w:hAnsi="Arial" w:cs="Arial"/>
                <w:sz w:val="24"/>
                <w:szCs w:val="24"/>
              </w:rPr>
            </w:pPr>
          </w:p>
          <w:p w14:paraId="7F89BD5A" w14:textId="77777777" w:rsidR="00E56653" w:rsidRDefault="00E56653" w:rsidP="001C6C0D">
            <w:pPr>
              <w:rPr>
                <w:rFonts w:ascii="Arial" w:hAnsi="Arial" w:cs="Arial"/>
                <w:sz w:val="24"/>
                <w:szCs w:val="24"/>
              </w:rPr>
            </w:pPr>
          </w:p>
          <w:p w14:paraId="378BC9D2" w14:textId="77777777" w:rsidR="00E56653" w:rsidRDefault="00E56653" w:rsidP="001C6C0D">
            <w:pPr>
              <w:rPr>
                <w:rFonts w:ascii="Arial" w:hAnsi="Arial" w:cs="Arial"/>
                <w:sz w:val="24"/>
                <w:szCs w:val="24"/>
              </w:rPr>
            </w:pPr>
          </w:p>
          <w:p w14:paraId="55D67AA6" w14:textId="77777777" w:rsidR="00E56653" w:rsidRDefault="00E56653" w:rsidP="001C6C0D">
            <w:pPr>
              <w:rPr>
                <w:rFonts w:ascii="Arial" w:hAnsi="Arial" w:cs="Arial"/>
                <w:sz w:val="24"/>
                <w:szCs w:val="24"/>
              </w:rPr>
            </w:pPr>
          </w:p>
          <w:p w14:paraId="58A36D87" w14:textId="77777777" w:rsidR="00E56653" w:rsidRDefault="00E56653" w:rsidP="001C6C0D">
            <w:pPr>
              <w:rPr>
                <w:rFonts w:ascii="Arial" w:hAnsi="Arial" w:cs="Arial"/>
                <w:sz w:val="24"/>
                <w:szCs w:val="24"/>
              </w:rPr>
            </w:pPr>
          </w:p>
          <w:p w14:paraId="767AF4A7" w14:textId="77777777" w:rsidR="00E56653" w:rsidRDefault="00E56653" w:rsidP="001C6C0D">
            <w:pPr>
              <w:rPr>
                <w:rFonts w:ascii="Arial" w:hAnsi="Arial" w:cs="Arial"/>
                <w:sz w:val="24"/>
                <w:szCs w:val="24"/>
              </w:rPr>
            </w:pPr>
          </w:p>
          <w:p w14:paraId="73D272BA" w14:textId="77777777" w:rsidR="00E56653" w:rsidRDefault="00E56653" w:rsidP="001C6C0D">
            <w:pPr>
              <w:rPr>
                <w:rFonts w:ascii="Arial" w:hAnsi="Arial" w:cs="Arial"/>
                <w:sz w:val="24"/>
                <w:szCs w:val="24"/>
              </w:rPr>
            </w:pPr>
          </w:p>
          <w:p w14:paraId="646F3AAD" w14:textId="77777777" w:rsidR="00E56653" w:rsidRDefault="00E56653" w:rsidP="001C6C0D">
            <w:pPr>
              <w:rPr>
                <w:rFonts w:ascii="Arial" w:hAnsi="Arial" w:cs="Arial"/>
                <w:sz w:val="24"/>
                <w:szCs w:val="24"/>
              </w:rPr>
            </w:pPr>
          </w:p>
          <w:p w14:paraId="7A151A9B" w14:textId="77777777" w:rsidR="00E56653" w:rsidRDefault="00E56653" w:rsidP="001C6C0D">
            <w:pPr>
              <w:rPr>
                <w:rFonts w:ascii="Arial" w:hAnsi="Arial" w:cs="Arial"/>
                <w:sz w:val="24"/>
                <w:szCs w:val="24"/>
              </w:rPr>
            </w:pPr>
          </w:p>
          <w:p w14:paraId="29F14EA3" w14:textId="77777777" w:rsidR="00E56653" w:rsidRDefault="00E56653" w:rsidP="001C6C0D">
            <w:pPr>
              <w:rPr>
                <w:rFonts w:ascii="Arial" w:hAnsi="Arial" w:cs="Arial"/>
                <w:sz w:val="24"/>
                <w:szCs w:val="24"/>
              </w:rPr>
            </w:pPr>
          </w:p>
          <w:p w14:paraId="42648AFB" w14:textId="77777777" w:rsidR="00E56653" w:rsidRDefault="00E56653" w:rsidP="001C6C0D">
            <w:pPr>
              <w:rPr>
                <w:rFonts w:ascii="Arial" w:hAnsi="Arial" w:cs="Arial"/>
                <w:sz w:val="24"/>
                <w:szCs w:val="24"/>
              </w:rPr>
            </w:pPr>
          </w:p>
          <w:p w14:paraId="0DE81EA7" w14:textId="77777777" w:rsidR="00E56653" w:rsidRDefault="00E56653" w:rsidP="001C6C0D">
            <w:pPr>
              <w:rPr>
                <w:rFonts w:ascii="Arial" w:hAnsi="Arial" w:cs="Arial"/>
                <w:sz w:val="24"/>
                <w:szCs w:val="24"/>
              </w:rPr>
            </w:pPr>
          </w:p>
          <w:p w14:paraId="1CEC94FB" w14:textId="5799E063" w:rsidR="00E56653" w:rsidRPr="00F97636" w:rsidRDefault="00E56653" w:rsidP="00E56653">
            <w:pPr>
              <w:spacing w:line="276" w:lineRule="auto"/>
              <w:rPr>
                <w:rFonts w:ascii="Arial" w:hAnsi="Arial" w:cs="Arial"/>
                <w:sz w:val="24"/>
                <w:szCs w:val="24"/>
              </w:rPr>
            </w:pPr>
            <w:r w:rsidRPr="00B252A8">
              <w:rPr>
                <w:rFonts w:ascii="Arial" w:hAnsi="Arial" w:cs="Arial"/>
                <w:b/>
                <w:bCs/>
                <w:sz w:val="24"/>
                <w:szCs w:val="24"/>
              </w:rPr>
              <w:t>Action:</w:t>
            </w:r>
            <w:r>
              <w:rPr>
                <w:rFonts w:ascii="Arial" w:hAnsi="Arial" w:cs="Arial"/>
                <w:sz w:val="24"/>
                <w:szCs w:val="24"/>
              </w:rPr>
              <w:t xml:space="preserve"> Explore the possibility of </w:t>
            </w:r>
            <w:r w:rsidRPr="008007F9">
              <w:rPr>
                <w:rFonts w:ascii="Arial" w:hAnsi="Arial" w:cs="Arial"/>
                <w:sz w:val="24"/>
                <w:szCs w:val="24"/>
              </w:rPr>
              <w:t>re</w:t>
            </w:r>
            <w:r w:rsidRPr="008007F9">
              <w:rPr>
                <w:rFonts w:ascii="Cambria Math" w:hAnsi="Cambria Math" w:cs="Cambria Math"/>
                <w:sz w:val="24"/>
                <w:szCs w:val="24"/>
              </w:rPr>
              <w:t>‑</w:t>
            </w:r>
            <w:r w:rsidRPr="008007F9">
              <w:rPr>
                <w:rFonts w:ascii="Arial" w:hAnsi="Arial" w:cs="Arial"/>
                <w:sz w:val="24"/>
                <w:szCs w:val="24"/>
              </w:rPr>
              <w:t xml:space="preserve">establishing the </w:t>
            </w:r>
            <w:r>
              <w:rPr>
                <w:rFonts w:ascii="Arial" w:hAnsi="Arial" w:cs="Arial"/>
                <w:sz w:val="24"/>
                <w:szCs w:val="24"/>
              </w:rPr>
              <w:t xml:space="preserve">DV </w:t>
            </w:r>
            <w:r w:rsidRPr="008007F9">
              <w:rPr>
                <w:rFonts w:ascii="Arial" w:hAnsi="Arial" w:cs="Arial"/>
                <w:sz w:val="24"/>
                <w:szCs w:val="24"/>
              </w:rPr>
              <w:t>sub</w:t>
            </w:r>
            <w:r w:rsidRPr="008007F9">
              <w:rPr>
                <w:rFonts w:ascii="Cambria Math" w:hAnsi="Cambria Math" w:cs="Cambria Math"/>
                <w:sz w:val="24"/>
                <w:szCs w:val="24"/>
              </w:rPr>
              <w:t>‑</w:t>
            </w:r>
            <w:r w:rsidRPr="008007F9">
              <w:rPr>
                <w:rFonts w:ascii="Arial" w:hAnsi="Arial" w:cs="Arial"/>
                <w:sz w:val="24"/>
                <w:szCs w:val="24"/>
              </w:rPr>
              <w:t>group</w:t>
            </w:r>
            <w:r>
              <w:rPr>
                <w:rFonts w:ascii="Arial" w:hAnsi="Arial" w:cs="Arial"/>
                <w:sz w:val="24"/>
                <w:szCs w:val="24"/>
              </w:rPr>
              <w:t>.</w:t>
            </w:r>
          </w:p>
          <w:p w14:paraId="4FCB40C4" w14:textId="4EEEA1E5" w:rsidR="00E56653" w:rsidRPr="00E56653" w:rsidRDefault="00E56653" w:rsidP="001C6C0D">
            <w:pPr>
              <w:rPr>
                <w:rFonts w:ascii="Arial" w:hAnsi="Arial" w:cs="Arial"/>
                <w:sz w:val="24"/>
                <w:szCs w:val="24"/>
              </w:rPr>
            </w:pPr>
          </w:p>
        </w:tc>
      </w:tr>
      <w:tr w:rsidR="00776996" w:rsidRPr="00F97636" w14:paraId="4D3908B8" w14:textId="77777777" w:rsidTr="00C14609">
        <w:tc>
          <w:tcPr>
            <w:tcW w:w="504" w:type="dxa"/>
          </w:tcPr>
          <w:p w14:paraId="32049285" w14:textId="7D97F39F" w:rsidR="00776996" w:rsidRPr="00F97636" w:rsidRDefault="001C6C0D" w:rsidP="00A31DFE">
            <w:pPr>
              <w:spacing w:line="276" w:lineRule="auto"/>
              <w:rPr>
                <w:rFonts w:ascii="Arial" w:hAnsi="Arial" w:cs="Arial"/>
                <w:sz w:val="24"/>
                <w:szCs w:val="24"/>
              </w:rPr>
            </w:pPr>
            <w:r>
              <w:rPr>
                <w:rFonts w:ascii="Arial" w:hAnsi="Arial" w:cs="Arial"/>
                <w:sz w:val="24"/>
                <w:szCs w:val="24"/>
              </w:rPr>
              <w:lastRenderedPageBreak/>
              <w:t>4.</w:t>
            </w:r>
          </w:p>
        </w:tc>
        <w:tc>
          <w:tcPr>
            <w:tcW w:w="3213" w:type="dxa"/>
          </w:tcPr>
          <w:p w14:paraId="15EF6B24" w14:textId="708E1CD9" w:rsidR="00345793" w:rsidRDefault="007F2F93" w:rsidP="00E405AC">
            <w:pPr>
              <w:spacing w:line="276" w:lineRule="auto"/>
              <w:contextualSpacing/>
              <w:rPr>
                <w:rFonts w:ascii="Arial" w:hAnsi="Arial" w:cs="Arial"/>
                <w:sz w:val="24"/>
                <w:szCs w:val="24"/>
              </w:rPr>
            </w:pPr>
            <w:r>
              <w:rPr>
                <w:rFonts w:ascii="Arial" w:hAnsi="Arial" w:cs="Arial"/>
                <w:sz w:val="24"/>
                <w:szCs w:val="24"/>
              </w:rPr>
              <w:t>Presentation on Boards Family Justice Strategy Task Group Final Report</w:t>
            </w:r>
          </w:p>
          <w:p w14:paraId="1E1C58B4" w14:textId="20956D85" w:rsidR="00E405AC" w:rsidRPr="00843F6F" w:rsidRDefault="00E405AC" w:rsidP="006F0EA4">
            <w:pPr>
              <w:spacing w:line="276" w:lineRule="auto"/>
              <w:contextualSpacing/>
              <w:rPr>
                <w:rFonts w:ascii="Arial" w:hAnsi="Arial" w:cs="Arial"/>
                <w:sz w:val="24"/>
                <w:szCs w:val="24"/>
              </w:rPr>
            </w:pPr>
          </w:p>
        </w:tc>
        <w:tc>
          <w:tcPr>
            <w:tcW w:w="1822" w:type="dxa"/>
          </w:tcPr>
          <w:p w14:paraId="4083BD25" w14:textId="5433AE67" w:rsidR="00884A93" w:rsidRPr="00F97636" w:rsidRDefault="00884A93" w:rsidP="00A31DFE">
            <w:pPr>
              <w:spacing w:line="276" w:lineRule="auto"/>
              <w:rPr>
                <w:rFonts w:ascii="Arial" w:hAnsi="Arial" w:cs="Arial"/>
                <w:sz w:val="24"/>
                <w:szCs w:val="24"/>
              </w:rPr>
            </w:pPr>
          </w:p>
        </w:tc>
        <w:tc>
          <w:tcPr>
            <w:tcW w:w="6298" w:type="dxa"/>
          </w:tcPr>
          <w:p w14:paraId="645B5BA9" w14:textId="6C36A002" w:rsidR="00004BC3" w:rsidRPr="00806C40" w:rsidRDefault="00CD61EA" w:rsidP="00E22D09">
            <w:pPr>
              <w:autoSpaceDE w:val="0"/>
              <w:autoSpaceDN w:val="0"/>
              <w:adjustRightInd w:val="0"/>
              <w:jc w:val="both"/>
              <w:rPr>
                <w:rFonts w:ascii="Arial" w:hAnsi="Arial" w:cs="Arial"/>
                <w:color w:val="000000"/>
                <w:sz w:val="24"/>
                <w:szCs w:val="24"/>
              </w:rPr>
            </w:pPr>
            <w:r w:rsidRPr="00CD61EA">
              <w:rPr>
                <w:rFonts w:ascii="Arial" w:hAnsi="Arial" w:cs="Arial"/>
                <w:color w:val="000000"/>
                <w:sz w:val="24"/>
                <w:szCs w:val="24"/>
              </w:rPr>
              <w:t>To facilitate efficiency, it was noted that th</w:t>
            </w:r>
            <w:r>
              <w:rPr>
                <w:rFonts w:ascii="Arial" w:hAnsi="Arial" w:cs="Arial"/>
                <w:color w:val="000000"/>
                <w:sz w:val="24"/>
                <w:szCs w:val="24"/>
              </w:rPr>
              <w:t>is</w:t>
            </w:r>
            <w:r w:rsidRPr="00CD61EA">
              <w:rPr>
                <w:rFonts w:ascii="Arial" w:hAnsi="Arial" w:cs="Arial"/>
                <w:color w:val="000000"/>
                <w:sz w:val="24"/>
                <w:szCs w:val="24"/>
              </w:rPr>
              <w:t xml:space="preserve"> presentation would be circulated to panel members, and any subsequent questions could be submitted to the Secretary for collation.</w:t>
            </w:r>
          </w:p>
        </w:tc>
        <w:tc>
          <w:tcPr>
            <w:tcW w:w="2111" w:type="dxa"/>
          </w:tcPr>
          <w:p w14:paraId="1B523A7F" w14:textId="40C76DA1" w:rsidR="00776996" w:rsidRPr="00F97636" w:rsidRDefault="00B252A8" w:rsidP="00A31DFE">
            <w:pPr>
              <w:spacing w:line="276" w:lineRule="auto"/>
              <w:rPr>
                <w:rFonts w:ascii="Arial" w:hAnsi="Arial" w:cs="Arial"/>
                <w:sz w:val="24"/>
                <w:szCs w:val="24"/>
              </w:rPr>
            </w:pPr>
            <w:r w:rsidRPr="00B252A8">
              <w:rPr>
                <w:rFonts w:ascii="Arial" w:hAnsi="Arial" w:cs="Arial"/>
                <w:b/>
                <w:bCs/>
                <w:sz w:val="24"/>
                <w:szCs w:val="24"/>
              </w:rPr>
              <w:t>Action:</w:t>
            </w:r>
            <w:r>
              <w:rPr>
                <w:rFonts w:ascii="Arial" w:hAnsi="Arial" w:cs="Arial"/>
                <w:sz w:val="24"/>
                <w:szCs w:val="24"/>
              </w:rPr>
              <w:t xml:space="preserve"> FJS PowerPoint to be circulated to panel members</w:t>
            </w:r>
          </w:p>
          <w:p w14:paraId="3069283A" w14:textId="5DB69A74" w:rsidR="00130327" w:rsidRPr="00F97636" w:rsidRDefault="00130327" w:rsidP="00A31DFE">
            <w:pPr>
              <w:spacing w:line="276" w:lineRule="auto"/>
              <w:rPr>
                <w:rFonts w:ascii="Arial" w:hAnsi="Arial" w:cs="Arial"/>
                <w:sz w:val="24"/>
                <w:szCs w:val="24"/>
              </w:rPr>
            </w:pPr>
          </w:p>
        </w:tc>
      </w:tr>
      <w:tr w:rsidR="00CD61EA" w:rsidRPr="00F97636" w14:paraId="265ADF3E" w14:textId="77777777" w:rsidTr="00C14609">
        <w:tc>
          <w:tcPr>
            <w:tcW w:w="504" w:type="dxa"/>
          </w:tcPr>
          <w:p w14:paraId="574C07EA" w14:textId="721A2307" w:rsidR="00CD61EA" w:rsidRPr="00F97636" w:rsidRDefault="004911C2" w:rsidP="00A31DFE">
            <w:pPr>
              <w:rPr>
                <w:rFonts w:ascii="Arial" w:hAnsi="Arial" w:cs="Arial"/>
                <w:sz w:val="24"/>
                <w:szCs w:val="24"/>
              </w:rPr>
            </w:pPr>
            <w:r>
              <w:rPr>
                <w:rFonts w:ascii="Arial" w:hAnsi="Arial" w:cs="Arial"/>
                <w:sz w:val="24"/>
                <w:szCs w:val="24"/>
              </w:rPr>
              <w:lastRenderedPageBreak/>
              <w:t xml:space="preserve">5. </w:t>
            </w:r>
          </w:p>
        </w:tc>
        <w:tc>
          <w:tcPr>
            <w:tcW w:w="3213" w:type="dxa"/>
          </w:tcPr>
          <w:p w14:paraId="71E05C52" w14:textId="77777777" w:rsidR="00CD61EA" w:rsidRDefault="00C750B6" w:rsidP="00A31DFE">
            <w:pPr>
              <w:rPr>
                <w:rFonts w:ascii="Arial" w:hAnsi="Arial" w:cs="Arial"/>
                <w:sz w:val="24"/>
                <w:szCs w:val="24"/>
              </w:rPr>
            </w:pPr>
            <w:r>
              <w:rPr>
                <w:rFonts w:ascii="Arial" w:hAnsi="Arial" w:cs="Arial"/>
                <w:sz w:val="24"/>
                <w:szCs w:val="24"/>
              </w:rPr>
              <w:t>Service Delivery Engagement</w:t>
            </w:r>
          </w:p>
          <w:p w14:paraId="1AD88A28" w14:textId="44E519FF" w:rsidR="00C750B6" w:rsidRPr="00F97636" w:rsidRDefault="00C750B6" w:rsidP="00A31DFE">
            <w:pPr>
              <w:rPr>
                <w:rFonts w:ascii="Arial" w:hAnsi="Arial" w:cs="Arial"/>
                <w:sz w:val="24"/>
                <w:szCs w:val="24"/>
              </w:rPr>
            </w:pPr>
          </w:p>
        </w:tc>
        <w:tc>
          <w:tcPr>
            <w:tcW w:w="1822" w:type="dxa"/>
          </w:tcPr>
          <w:p w14:paraId="0038D476" w14:textId="325E4ED3" w:rsidR="00CD61EA" w:rsidRPr="00F97636" w:rsidRDefault="00C750B6" w:rsidP="00A31DFE">
            <w:pPr>
              <w:rPr>
                <w:rFonts w:ascii="Arial" w:hAnsi="Arial" w:cs="Arial"/>
                <w:sz w:val="24"/>
                <w:szCs w:val="24"/>
              </w:rPr>
            </w:pPr>
            <w:r>
              <w:rPr>
                <w:rFonts w:ascii="Arial" w:hAnsi="Arial" w:cs="Arial"/>
                <w:sz w:val="24"/>
                <w:szCs w:val="24"/>
              </w:rPr>
              <w:t>All panel members</w:t>
            </w:r>
          </w:p>
        </w:tc>
        <w:tc>
          <w:tcPr>
            <w:tcW w:w="6298" w:type="dxa"/>
          </w:tcPr>
          <w:p w14:paraId="5FA7FA3D" w14:textId="77777777" w:rsidR="00F26DD1" w:rsidRDefault="00F26DD1" w:rsidP="00E22D09">
            <w:pPr>
              <w:autoSpaceDE w:val="0"/>
              <w:autoSpaceDN w:val="0"/>
              <w:adjustRightInd w:val="0"/>
              <w:jc w:val="both"/>
              <w:rPr>
                <w:rFonts w:ascii="Arial" w:hAnsi="Arial" w:cs="Arial"/>
                <w:sz w:val="24"/>
                <w:szCs w:val="24"/>
              </w:rPr>
            </w:pPr>
            <w:r w:rsidRPr="00F26DD1">
              <w:rPr>
                <w:rFonts w:ascii="Arial" w:hAnsi="Arial" w:cs="Arial"/>
                <w:sz w:val="24"/>
                <w:szCs w:val="24"/>
              </w:rPr>
              <w:t>A round</w:t>
            </w:r>
            <w:r w:rsidRPr="00F26DD1">
              <w:rPr>
                <w:rFonts w:ascii="Cambria Math" w:hAnsi="Cambria Math" w:cs="Cambria Math"/>
                <w:sz w:val="24"/>
                <w:szCs w:val="24"/>
              </w:rPr>
              <w:t>‑</w:t>
            </w:r>
            <w:r w:rsidRPr="00F26DD1">
              <w:rPr>
                <w:rFonts w:ascii="Arial" w:hAnsi="Arial" w:cs="Arial"/>
                <w:sz w:val="24"/>
                <w:szCs w:val="24"/>
              </w:rPr>
              <w:t>table discussion was held during which panel members outlined the work of their respective organisations. Key points arising from the discussion are summarised below.</w:t>
            </w:r>
          </w:p>
          <w:p w14:paraId="0BA03543" w14:textId="77777777" w:rsidR="00F26DD1" w:rsidRPr="00F26DD1" w:rsidRDefault="00F26DD1" w:rsidP="00E22D09">
            <w:pPr>
              <w:autoSpaceDE w:val="0"/>
              <w:autoSpaceDN w:val="0"/>
              <w:adjustRightInd w:val="0"/>
              <w:jc w:val="both"/>
              <w:rPr>
                <w:rFonts w:ascii="Arial" w:hAnsi="Arial" w:cs="Arial"/>
                <w:sz w:val="24"/>
                <w:szCs w:val="24"/>
              </w:rPr>
            </w:pPr>
          </w:p>
          <w:p w14:paraId="67272B31" w14:textId="77777777" w:rsidR="00CD61EA" w:rsidRDefault="00F26DD1" w:rsidP="00E22D09">
            <w:pPr>
              <w:autoSpaceDE w:val="0"/>
              <w:autoSpaceDN w:val="0"/>
              <w:adjustRightInd w:val="0"/>
              <w:jc w:val="both"/>
              <w:rPr>
                <w:rFonts w:ascii="Arial" w:hAnsi="Arial" w:cs="Arial"/>
                <w:sz w:val="24"/>
                <w:szCs w:val="24"/>
              </w:rPr>
            </w:pPr>
            <w:r w:rsidRPr="00F26DD1">
              <w:rPr>
                <w:rFonts w:ascii="Arial" w:hAnsi="Arial" w:cs="Arial"/>
                <w:b/>
                <w:bCs/>
                <w:sz w:val="24"/>
                <w:szCs w:val="24"/>
              </w:rPr>
              <w:t>KM/IRC:</w:t>
            </w:r>
            <w:r w:rsidRPr="00F26DD1">
              <w:rPr>
                <w:rFonts w:ascii="Arial" w:hAnsi="Arial" w:cs="Arial"/>
                <w:sz w:val="24"/>
                <w:szCs w:val="24"/>
              </w:rPr>
              <w:t xml:space="preserve"> It was noted that refugees may now apply for family reunification only where they have not been in receipt of Social Welfare in the preceding two years. Ongoing homelessness was identified as a continuing concern. </w:t>
            </w:r>
            <w:r>
              <w:rPr>
                <w:rFonts w:ascii="Arial" w:hAnsi="Arial" w:cs="Arial"/>
                <w:sz w:val="24"/>
                <w:szCs w:val="24"/>
              </w:rPr>
              <w:t xml:space="preserve"> </w:t>
            </w:r>
            <w:r w:rsidRPr="00F26DD1">
              <w:rPr>
                <w:rFonts w:ascii="Arial" w:hAnsi="Arial" w:cs="Arial"/>
                <w:sz w:val="24"/>
                <w:szCs w:val="24"/>
              </w:rPr>
              <w:t>Concerns were also expressed regarding the implementation of the EU Migration Pact and the level of readiness for its introduction.</w:t>
            </w:r>
            <w:r>
              <w:rPr>
                <w:rFonts w:ascii="Arial" w:hAnsi="Arial" w:cs="Arial"/>
                <w:sz w:val="24"/>
                <w:szCs w:val="24"/>
              </w:rPr>
              <w:t xml:space="preserve"> </w:t>
            </w:r>
            <w:r w:rsidRPr="00F26DD1">
              <w:rPr>
                <w:rFonts w:ascii="Arial" w:hAnsi="Arial" w:cs="Arial"/>
                <w:sz w:val="24"/>
                <w:szCs w:val="24"/>
              </w:rPr>
              <w:t xml:space="preserve"> It was noted that a key priority for the Legal Aid Board </w:t>
            </w:r>
            <w:r>
              <w:rPr>
                <w:rFonts w:ascii="Arial" w:hAnsi="Arial" w:cs="Arial"/>
                <w:sz w:val="24"/>
                <w:szCs w:val="24"/>
              </w:rPr>
              <w:t>should be</w:t>
            </w:r>
            <w:r w:rsidRPr="00F26DD1">
              <w:rPr>
                <w:rFonts w:ascii="Arial" w:hAnsi="Arial" w:cs="Arial"/>
                <w:sz w:val="24"/>
                <w:szCs w:val="24"/>
              </w:rPr>
              <w:t xml:space="preserve"> recruitment and training. </w:t>
            </w:r>
            <w:r>
              <w:rPr>
                <w:rFonts w:ascii="Arial" w:hAnsi="Arial" w:cs="Arial"/>
                <w:sz w:val="24"/>
                <w:szCs w:val="24"/>
              </w:rPr>
              <w:t xml:space="preserve"> </w:t>
            </w:r>
            <w:r w:rsidRPr="00F26DD1">
              <w:rPr>
                <w:rFonts w:ascii="Arial" w:hAnsi="Arial" w:cs="Arial"/>
                <w:sz w:val="24"/>
                <w:szCs w:val="24"/>
              </w:rPr>
              <w:t>The importance of early access to legal advice was emphasised, and the provision of legal counselling by the Legal Aid Board was highlighted as a positive development.</w:t>
            </w:r>
          </w:p>
          <w:p w14:paraId="721AE8E3" w14:textId="77777777" w:rsidR="00F26DD1" w:rsidRDefault="00F26DD1" w:rsidP="00E22D09">
            <w:pPr>
              <w:autoSpaceDE w:val="0"/>
              <w:autoSpaceDN w:val="0"/>
              <w:adjustRightInd w:val="0"/>
              <w:jc w:val="both"/>
              <w:rPr>
                <w:rFonts w:ascii="Arial" w:hAnsi="Arial" w:cs="Arial"/>
                <w:sz w:val="24"/>
                <w:szCs w:val="24"/>
              </w:rPr>
            </w:pPr>
          </w:p>
          <w:p w14:paraId="636ACD73" w14:textId="550A0B6F" w:rsidR="00C70AC9" w:rsidRDefault="00C70AC9" w:rsidP="00E22D09">
            <w:pPr>
              <w:autoSpaceDE w:val="0"/>
              <w:autoSpaceDN w:val="0"/>
              <w:adjustRightInd w:val="0"/>
              <w:jc w:val="both"/>
              <w:rPr>
                <w:rFonts w:ascii="Arial" w:hAnsi="Arial" w:cs="Arial"/>
                <w:sz w:val="24"/>
                <w:szCs w:val="24"/>
              </w:rPr>
            </w:pPr>
            <w:r w:rsidRPr="00C70AC9">
              <w:rPr>
                <w:rFonts w:ascii="Arial" w:hAnsi="Arial" w:cs="Arial"/>
                <w:b/>
                <w:bCs/>
                <w:sz w:val="24"/>
                <w:szCs w:val="24"/>
              </w:rPr>
              <w:t>JB/ITM:</w:t>
            </w:r>
            <w:r w:rsidRPr="00C70AC9">
              <w:rPr>
                <w:rFonts w:ascii="Arial" w:hAnsi="Arial" w:cs="Arial"/>
                <w:sz w:val="24"/>
                <w:szCs w:val="24"/>
              </w:rPr>
              <w:t xml:space="preserve"> The importance of stakeholder engagement and a co</w:t>
            </w:r>
            <w:r w:rsidRPr="00C70AC9">
              <w:rPr>
                <w:rFonts w:ascii="Cambria Math" w:hAnsi="Cambria Math" w:cs="Cambria Math"/>
                <w:sz w:val="24"/>
                <w:szCs w:val="24"/>
              </w:rPr>
              <w:t>‑</w:t>
            </w:r>
            <w:r w:rsidRPr="00C70AC9">
              <w:rPr>
                <w:rFonts w:ascii="Arial" w:hAnsi="Arial" w:cs="Arial"/>
                <w:sz w:val="24"/>
                <w:szCs w:val="24"/>
              </w:rPr>
              <w:t>designed approach to relevant discussions was emphasised, with a focus on direct engagement and a people</w:t>
            </w:r>
            <w:r w:rsidRPr="00C70AC9">
              <w:rPr>
                <w:rFonts w:ascii="Cambria Math" w:hAnsi="Cambria Math" w:cs="Cambria Math"/>
                <w:sz w:val="24"/>
                <w:szCs w:val="24"/>
              </w:rPr>
              <w:t>‑</w:t>
            </w:r>
            <w:r w:rsidRPr="00C70AC9">
              <w:rPr>
                <w:rFonts w:ascii="Arial" w:hAnsi="Arial" w:cs="Arial"/>
                <w:sz w:val="24"/>
                <w:szCs w:val="24"/>
              </w:rPr>
              <w:t>centred approach.</w:t>
            </w:r>
            <w:r>
              <w:rPr>
                <w:rFonts w:ascii="Arial" w:hAnsi="Arial" w:cs="Arial"/>
                <w:sz w:val="24"/>
                <w:szCs w:val="24"/>
              </w:rPr>
              <w:t xml:space="preserve"> </w:t>
            </w:r>
            <w:r w:rsidRPr="00C70AC9">
              <w:rPr>
                <w:rFonts w:ascii="Arial" w:hAnsi="Arial" w:cs="Arial"/>
                <w:sz w:val="24"/>
                <w:szCs w:val="24"/>
              </w:rPr>
              <w:t xml:space="preserve"> It was noted that issues currently affecting the Traveller community are varied, with many relating to equality and discrimination.</w:t>
            </w:r>
            <w:r>
              <w:rPr>
                <w:rFonts w:ascii="Arial" w:hAnsi="Arial" w:cs="Arial"/>
                <w:sz w:val="24"/>
                <w:szCs w:val="24"/>
              </w:rPr>
              <w:t xml:space="preserve"> </w:t>
            </w:r>
            <w:r w:rsidRPr="00C70AC9">
              <w:rPr>
                <w:rFonts w:ascii="Arial" w:hAnsi="Arial" w:cs="Arial"/>
                <w:sz w:val="24"/>
                <w:szCs w:val="24"/>
              </w:rPr>
              <w:t xml:space="preserve"> The value of Know Your Rights training, particularly in relation to housing, was highlighted.</w:t>
            </w:r>
            <w:r>
              <w:rPr>
                <w:rFonts w:ascii="Arial" w:hAnsi="Arial" w:cs="Arial"/>
                <w:sz w:val="24"/>
                <w:szCs w:val="24"/>
              </w:rPr>
              <w:t xml:space="preserve"> </w:t>
            </w:r>
            <w:r w:rsidRPr="00C70AC9">
              <w:rPr>
                <w:rFonts w:ascii="Arial" w:hAnsi="Arial" w:cs="Arial"/>
                <w:sz w:val="24"/>
                <w:szCs w:val="24"/>
              </w:rPr>
              <w:t xml:space="preserve"> It was also noted that the level of interaction between the Irish Traveller Movement (ITM) and the Mincéir/Traveller Legal Support Service could be improved.</w:t>
            </w:r>
          </w:p>
          <w:p w14:paraId="38529605" w14:textId="77777777" w:rsidR="00C70AC9" w:rsidRPr="00C70AC9" w:rsidRDefault="00C70AC9" w:rsidP="00E22D09">
            <w:pPr>
              <w:autoSpaceDE w:val="0"/>
              <w:autoSpaceDN w:val="0"/>
              <w:adjustRightInd w:val="0"/>
              <w:jc w:val="both"/>
              <w:rPr>
                <w:rFonts w:ascii="Arial" w:hAnsi="Arial" w:cs="Arial"/>
                <w:sz w:val="24"/>
                <w:szCs w:val="24"/>
              </w:rPr>
            </w:pPr>
          </w:p>
          <w:p w14:paraId="647E8DD9" w14:textId="77777777" w:rsidR="00F26DD1" w:rsidRDefault="00C70AC9" w:rsidP="00E22D09">
            <w:pPr>
              <w:autoSpaceDE w:val="0"/>
              <w:autoSpaceDN w:val="0"/>
              <w:adjustRightInd w:val="0"/>
              <w:jc w:val="both"/>
              <w:rPr>
                <w:rFonts w:ascii="Arial" w:hAnsi="Arial" w:cs="Arial"/>
                <w:sz w:val="24"/>
                <w:szCs w:val="24"/>
              </w:rPr>
            </w:pPr>
            <w:r w:rsidRPr="00C70AC9">
              <w:rPr>
                <w:rFonts w:ascii="Arial" w:hAnsi="Arial" w:cs="Arial"/>
                <w:sz w:val="24"/>
                <w:szCs w:val="24"/>
              </w:rPr>
              <w:lastRenderedPageBreak/>
              <w:t xml:space="preserve">An update was </w:t>
            </w:r>
            <w:r>
              <w:rPr>
                <w:rFonts w:ascii="Arial" w:hAnsi="Arial" w:cs="Arial"/>
                <w:sz w:val="24"/>
                <w:szCs w:val="24"/>
              </w:rPr>
              <w:t xml:space="preserve">the </w:t>
            </w:r>
            <w:r w:rsidRPr="00C70AC9">
              <w:rPr>
                <w:rFonts w:ascii="Arial" w:hAnsi="Arial" w:cs="Arial"/>
                <w:sz w:val="24"/>
                <w:szCs w:val="24"/>
              </w:rPr>
              <w:t>provided by the Legal Aid Board on the number of cases currently being supported by the Mincéir/Traveller Legal Support Service.</w:t>
            </w:r>
          </w:p>
          <w:p w14:paraId="41221B1A" w14:textId="77777777" w:rsidR="00C70AC9" w:rsidRDefault="00C70AC9" w:rsidP="00E22D09">
            <w:pPr>
              <w:autoSpaceDE w:val="0"/>
              <w:autoSpaceDN w:val="0"/>
              <w:adjustRightInd w:val="0"/>
              <w:jc w:val="both"/>
              <w:rPr>
                <w:rFonts w:ascii="Arial" w:hAnsi="Arial" w:cs="Arial"/>
                <w:sz w:val="24"/>
                <w:szCs w:val="24"/>
              </w:rPr>
            </w:pPr>
          </w:p>
          <w:p w14:paraId="489C9ADC" w14:textId="77777777" w:rsidR="00C70AC9" w:rsidRDefault="009E14F7" w:rsidP="00E22D09">
            <w:pPr>
              <w:autoSpaceDE w:val="0"/>
              <w:autoSpaceDN w:val="0"/>
              <w:adjustRightInd w:val="0"/>
              <w:jc w:val="both"/>
              <w:rPr>
                <w:rFonts w:ascii="Arial" w:hAnsi="Arial" w:cs="Arial"/>
                <w:sz w:val="24"/>
                <w:szCs w:val="24"/>
              </w:rPr>
            </w:pPr>
            <w:r w:rsidRPr="009E14F7">
              <w:rPr>
                <w:rFonts w:ascii="Arial" w:hAnsi="Arial" w:cs="Arial"/>
                <w:b/>
                <w:bCs/>
                <w:sz w:val="24"/>
                <w:szCs w:val="24"/>
              </w:rPr>
              <w:t>Dr BO’S/SI</w:t>
            </w:r>
            <w:r w:rsidRPr="009E14F7">
              <w:rPr>
                <w:rFonts w:ascii="Arial" w:hAnsi="Arial" w:cs="Arial"/>
                <w:sz w:val="24"/>
                <w:szCs w:val="24"/>
              </w:rPr>
              <w:t>: A list of Family Law Private Practitioners (PPs) was shared by the Legal Aid Board with Safe Ireland, who subsequently circulated it to their members. Concerns were raised regarding the availability of PPs and whether the list accurately reflects current capacity. The Legal Aid Board outlined the process by which the PP list is compiled and noted that a further review and revision of the PP panel may be undertaken next year. It was also noted that inconsistencies have arisen in relation to some PPs permitting support workers to attend meetings. Additional concerns were raised regarding confidentiality, particularly in circumstances where solicitors meet clients at court rather than in a private setting.</w:t>
            </w:r>
          </w:p>
          <w:p w14:paraId="4D25D0E7" w14:textId="77777777" w:rsidR="00F859FE" w:rsidRDefault="00F859FE" w:rsidP="00E22D09">
            <w:pPr>
              <w:autoSpaceDE w:val="0"/>
              <w:autoSpaceDN w:val="0"/>
              <w:adjustRightInd w:val="0"/>
              <w:jc w:val="both"/>
              <w:rPr>
                <w:rFonts w:ascii="Arial" w:hAnsi="Arial" w:cs="Arial"/>
                <w:sz w:val="24"/>
                <w:szCs w:val="24"/>
              </w:rPr>
            </w:pPr>
          </w:p>
          <w:p w14:paraId="288EE002" w14:textId="77777777" w:rsidR="00F859FE" w:rsidRDefault="00F859FE" w:rsidP="00E22D09">
            <w:pPr>
              <w:autoSpaceDE w:val="0"/>
              <w:autoSpaceDN w:val="0"/>
              <w:adjustRightInd w:val="0"/>
              <w:jc w:val="both"/>
              <w:rPr>
                <w:rFonts w:ascii="Arial" w:hAnsi="Arial" w:cs="Arial"/>
                <w:sz w:val="24"/>
                <w:szCs w:val="24"/>
              </w:rPr>
            </w:pPr>
            <w:r w:rsidRPr="00F859FE">
              <w:rPr>
                <w:rFonts w:ascii="Arial" w:hAnsi="Arial" w:cs="Arial"/>
                <w:sz w:val="24"/>
                <w:szCs w:val="24"/>
              </w:rPr>
              <w:t>The Legal Aid Board acknowledged that these concerns had been raised previously and confirmed that they would be taken on board and addressed.</w:t>
            </w:r>
          </w:p>
          <w:p w14:paraId="56493847" w14:textId="77777777" w:rsidR="00F859FE" w:rsidRDefault="00F859FE" w:rsidP="00E22D09">
            <w:pPr>
              <w:autoSpaceDE w:val="0"/>
              <w:autoSpaceDN w:val="0"/>
              <w:adjustRightInd w:val="0"/>
              <w:jc w:val="both"/>
              <w:rPr>
                <w:rFonts w:ascii="Arial" w:hAnsi="Arial" w:cs="Arial"/>
                <w:sz w:val="24"/>
                <w:szCs w:val="24"/>
              </w:rPr>
            </w:pPr>
          </w:p>
          <w:p w14:paraId="34D0DC4E" w14:textId="77777777" w:rsidR="00F859FE" w:rsidRDefault="000673A0" w:rsidP="00E22D09">
            <w:pPr>
              <w:autoSpaceDE w:val="0"/>
              <w:autoSpaceDN w:val="0"/>
              <w:adjustRightInd w:val="0"/>
              <w:jc w:val="both"/>
              <w:rPr>
                <w:rFonts w:ascii="Arial" w:hAnsi="Arial" w:cs="Arial"/>
                <w:sz w:val="24"/>
                <w:szCs w:val="24"/>
              </w:rPr>
            </w:pPr>
            <w:r w:rsidRPr="000673A0">
              <w:rPr>
                <w:rFonts w:ascii="Arial" w:hAnsi="Arial" w:cs="Arial"/>
                <w:b/>
                <w:bCs/>
                <w:sz w:val="24"/>
                <w:szCs w:val="24"/>
              </w:rPr>
              <w:t>GS/T:</w:t>
            </w:r>
            <w:r w:rsidRPr="000673A0">
              <w:rPr>
                <w:rFonts w:ascii="Arial" w:hAnsi="Arial" w:cs="Arial"/>
                <w:sz w:val="24"/>
                <w:szCs w:val="24"/>
              </w:rPr>
              <w:t xml:space="preserve"> It was noted that the three most common queries received by the </w:t>
            </w:r>
            <w:proofErr w:type="spellStart"/>
            <w:r w:rsidRPr="000673A0">
              <w:rPr>
                <w:rFonts w:ascii="Arial" w:hAnsi="Arial" w:cs="Arial"/>
                <w:sz w:val="24"/>
                <w:szCs w:val="24"/>
              </w:rPr>
              <w:t>Treoir</w:t>
            </w:r>
            <w:proofErr w:type="spellEnd"/>
            <w:r w:rsidRPr="000673A0">
              <w:rPr>
                <w:rFonts w:ascii="Arial" w:hAnsi="Arial" w:cs="Arial"/>
                <w:sz w:val="24"/>
                <w:szCs w:val="24"/>
              </w:rPr>
              <w:t xml:space="preserve"> Information Line relate to guardianship, child maintenance, and access/custody.</w:t>
            </w:r>
            <w:r>
              <w:rPr>
                <w:rFonts w:ascii="Arial" w:hAnsi="Arial" w:cs="Arial"/>
                <w:sz w:val="24"/>
                <w:szCs w:val="24"/>
              </w:rPr>
              <w:t xml:space="preserve"> </w:t>
            </w:r>
            <w:r w:rsidRPr="000673A0">
              <w:rPr>
                <w:rFonts w:ascii="Arial" w:hAnsi="Arial" w:cs="Arial"/>
                <w:sz w:val="24"/>
                <w:szCs w:val="24"/>
              </w:rPr>
              <w:t xml:space="preserve"> It was noted that there is currently no central register of guardians and that a related policy is being drafted. </w:t>
            </w:r>
            <w:r>
              <w:rPr>
                <w:rFonts w:ascii="Arial" w:hAnsi="Arial" w:cs="Arial"/>
                <w:sz w:val="24"/>
                <w:szCs w:val="24"/>
              </w:rPr>
              <w:t xml:space="preserve"> </w:t>
            </w:r>
            <w:r w:rsidRPr="000673A0">
              <w:rPr>
                <w:rFonts w:ascii="Arial" w:hAnsi="Arial" w:cs="Arial"/>
                <w:sz w:val="24"/>
                <w:szCs w:val="24"/>
              </w:rPr>
              <w:t xml:space="preserve">A Best Practice for Schools document is also in development, arising from uncertainty within schools regarding arrangements where parents are separated and the rights of guardians. </w:t>
            </w:r>
            <w:r>
              <w:rPr>
                <w:rFonts w:ascii="Arial" w:hAnsi="Arial" w:cs="Arial"/>
                <w:sz w:val="24"/>
                <w:szCs w:val="24"/>
              </w:rPr>
              <w:t xml:space="preserve"> </w:t>
            </w:r>
            <w:r w:rsidRPr="000673A0">
              <w:rPr>
                <w:rFonts w:ascii="Arial" w:hAnsi="Arial" w:cs="Arial"/>
                <w:sz w:val="24"/>
                <w:szCs w:val="24"/>
              </w:rPr>
              <w:t xml:space="preserve">The issue of enforcement of child maintenance was discussed. </w:t>
            </w:r>
            <w:r>
              <w:rPr>
                <w:rFonts w:ascii="Arial" w:hAnsi="Arial" w:cs="Arial"/>
                <w:sz w:val="24"/>
                <w:szCs w:val="24"/>
              </w:rPr>
              <w:t xml:space="preserve"> </w:t>
            </w:r>
            <w:r w:rsidRPr="000673A0">
              <w:rPr>
                <w:rFonts w:ascii="Arial" w:hAnsi="Arial" w:cs="Arial"/>
                <w:sz w:val="24"/>
                <w:szCs w:val="24"/>
              </w:rPr>
              <w:t xml:space="preserve">It was further noted that </w:t>
            </w:r>
            <w:r w:rsidRPr="000673A0">
              <w:rPr>
                <w:rFonts w:ascii="Arial" w:hAnsi="Arial" w:cs="Arial"/>
                <w:sz w:val="24"/>
                <w:szCs w:val="24"/>
              </w:rPr>
              <w:lastRenderedPageBreak/>
              <w:t>there has been an increase in cases of international child abduction, which has become a significant concern.</w:t>
            </w:r>
          </w:p>
          <w:p w14:paraId="657AF2AC" w14:textId="77777777" w:rsidR="000673A0" w:rsidRDefault="000673A0" w:rsidP="00E22D09">
            <w:pPr>
              <w:autoSpaceDE w:val="0"/>
              <w:autoSpaceDN w:val="0"/>
              <w:adjustRightInd w:val="0"/>
              <w:jc w:val="both"/>
              <w:rPr>
                <w:rFonts w:ascii="Arial" w:hAnsi="Arial" w:cs="Arial"/>
                <w:sz w:val="24"/>
                <w:szCs w:val="24"/>
              </w:rPr>
            </w:pPr>
          </w:p>
          <w:p w14:paraId="0DDEAC82" w14:textId="77777777" w:rsidR="000673A0" w:rsidRDefault="00A362C1" w:rsidP="00E22D09">
            <w:pPr>
              <w:autoSpaceDE w:val="0"/>
              <w:autoSpaceDN w:val="0"/>
              <w:adjustRightInd w:val="0"/>
              <w:jc w:val="both"/>
              <w:rPr>
                <w:rFonts w:ascii="Arial" w:hAnsi="Arial" w:cs="Arial"/>
                <w:sz w:val="24"/>
                <w:szCs w:val="24"/>
              </w:rPr>
            </w:pPr>
            <w:r w:rsidRPr="00A362C1">
              <w:rPr>
                <w:rFonts w:ascii="Arial" w:hAnsi="Arial" w:cs="Arial"/>
                <w:b/>
                <w:bCs/>
                <w:sz w:val="24"/>
                <w:szCs w:val="24"/>
              </w:rPr>
              <w:t>DVA/RCNI:</w:t>
            </w:r>
            <w:r w:rsidRPr="00A362C1">
              <w:rPr>
                <w:rFonts w:ascii="Arial" w:hAnsi="Arial" w:cs="Arial"/>
                <w:sz w:val="24"/>
                <w:szCs w:val="24"/>
              </w:rPr>
              <w:t xml:space="preserve"> It was noted that the majority of engagement between RCNI and the Legal Aid Board relates to Section 19(a) and Section 3 applications. Ongoing work is underway to identify how these services can be improved, with particular focus on addressing issues arising from last</w:t>
            </w:r>
            <w:r w:rsidRPr="00A362C1">
              <w:rPr>
                <w:rFonts w:ascii="Cambria Math" w:hAnsi="Cambria Math" w:cs="Cambria Math"/>
                <w:sz w:val="24"/>
                <w:szCs w:val="24"/>
              </w:rPr>
              <w:t>‑</w:t>
            </w:r>
            <w:r w:rsidRPr="00A362C1">
              <w:rPr>
                <w:rFonts w:ascii="Arial" w:hAnsi="Arial" w:cs="Arial"/>
                <w:sz w:val="24"/>
                <w:szCs w:val="24"/>
              </w:rPr>
              <w:t>minute applications.</w:t>
            </w:r>
          </w:p>
          <w:p w14:paraId="5C57AC36" w14:textId="77777777" w:rsidR="00A362C1" w:rsidRDefault="00A362C1" w:rsidP="00E22D09">
            <w:pPr>
              <w:autoSpaceDE w:val="0"/>
              <w:autoSpaceDN w:val="0"/>
              <w:adjustRightInd w:val="0"/>
              <w:jc w:val="both"/>
              <w:rPr>
                <w:rFonts w:ascii="Arial" w:hAnsi="Arial" w:cs="Arial"/>
                <w:sz w:val="24"/>
                <w:szCs w:val="24"/>
              </w:rPr>
            </w:pPr>
          </w:p>
          <w:p w14:paraId="47C1717C" w14:textId="77777777" w:rsidR="00A362C1" w:rsidRDefault="00220743" w:rsidP="00E22D09">
            <w:pPr>
              <w:autoSpaceDE w:val="0"/>
              <w:autoSpaceDN w:val="0"/>
              <w:adjustRightInd w:val="0"/>
              <w:jc w:val="both"/>
              <w:rPr>
                <w:rFonts w:ascii="Arial" w:hAnsi="Arial" w:cs="Arial"/>
                <w:sz w:val="24"/>
                <w:szCs w:val="24"/>
              </w:rPr>
            </w:pPr>
            <w:r w:rsidRPr="00220743">
              <w:rPr>
                <w:rFonts w:ascii="Arial" w:hAnsi="Arial" w:cs="Arial"/>
                <w:b/>
                <w:bCs/>
                <w:sz w:val="24"/>
                <w:szCs w:val="24"/>
              </w:rPr>
              <w:t>NQ/</w:t>
            </w:r>
            <w:proofErr w:type="spellStart"/>
            <w:r w:rsidRPr="00220743">
              <w:rPr>
                <w:rFonts w:ascii="Arial" w:hAnsi="Arial" w:cs="Arial"/>
                <w:b/>
                <w:bCs/>
                <w:sz w:val="24"/>
                <w:szCs w:val="24"/>
              </w:rPr>
              <w:t>BoI</w:t>
            </w:r>
            <w:proofErr w:type="spellEnd"/>
            <w:r w:rsidRPr="00220743">
              <w:rPr>
                <w:rFonts w:ascii="Arial" w:hAnsi="Arial" w:cs="Arial"/>
                <w:b/>
                <w:bCs/>
                <w:sz w:val="24"/>
                <w:szCs w:val="24"/>
              </w:rPr>
              <w:t>:</w:t>
            </w:r>
            <w:r w:rsidRPr="00220743">
              <w:rPr>
                <w:rFonts w:ascii="Arial" w:hAnsi="Arial" w:cs="Arial"/>
                <w:sz w:val="24"/>
                <w:szCs w:val="24"/>
              </w:rPr>
              <w:t xml:space="preserve"> An update was provided to the panel on a conference held by the Bar of Ireland in the previous week concerning the Civil Legal Aid Review Report. It was noted that the Bar of Ireland considers the civil legal aid system to be in a state of crisis, which has persisted for some time, and that the situation would be considerably worse in the absence of the Legal Aid Board. Reference was also made to the level of underfunding experienced by the Legal Aid Board, and discussion took place regarding the fees payable to barristers.</w:t>
            </w:r>
          </w:p>
          <w:p w14:paraId="16818209" w14:textId="77777777" w:rsidR="00220743" w:rsidRDefault="00220743" w:rsidP="00E22D09">
            <w:pPr>
              <w:autoSpaceDE w:val="0"/>
              <w:autoSpaceDN w:val="0"/>
              <w:adjustRightInd w:val="0"/>
              <w:jc w:val="both"/>
              <w:rPr>
                <w:rFonts w:ascii="Arial" w:hAnsi="Arial" w:cs="Arial"/>
                <w:sz w:val="24"/>
                <w:szCs w:val="24"/>
              </w:rPr>
            </w:pPr>
          </w:p>
          <w:p w14:paraId="08F9361B" w14:textId="77777777" w:rsidR="00220743" w:rsidRDefault="00E56653" w:rsidP="00E22D09">
            <w:pPr>
              <w:autoSpaceDE w:val="0"/>
              <w:autoSpaceDN w:val="0"/>
              <w:adjustRightInd w:val="0"/>
              <w:jc w:val="both"/>
              <w:rPr>
                <w:rFonts w:ascii="Arial" w:hAnsi="Arial" w:cs="Arial"/>
                <w:sz w:val="24"/>
                <w:szCs w:val="24"/>
              </w:rPr>
            </w:pPr>
            <w:r w:rsidRPr="00E56653">
              <w:rPr>
                <w:rFonts w:ascii="Arial" w:hAnsi="Arial" w:cs="Arial"/>
                <w:b/>
                <w:bCs/>
                <w:sz w:val="24"/>
                <w:szCs w:val="24"/>
              </w:rPr>
              <w:t>NE/Chairperson, LAB:</w:t>
            </w:r>
            <w:r w:rsidRPr="00E56653">
              <w:rPr>
                <w:rFonts w:ascii="Arial" w:hAnsi="Arial" w:cs="Arial"/>
                <w:sz w:val="24"/>
                <w:szCs w:val="24"/>
              </w:rPr>
              <w:t xml:space="preserve"> The Chairperson thanked all panel members and members of the Statutory Board for attending the meeting. It was noted that the in</w:t>
            </w:r>
            <w:r w:rsidRPr="00E56653">
              <w:rPr>
                <w:rFonts w:ascii="Cambria Math" w:hAnsi="Cambria Math" w:cs="Cambria Math"/>
                <w:sz w:val="24"/>
                <w:szCs w:val="24"/>
              </w:rPr>
              <w:t>‑</w:t>
            </w:r>
            <w:r w:rsidRPr="00E56653">
              <w:rPr>
                <w:rFonts w:ascii="Arial" w:hAnsi="Arial" w:cs="Arial"/>
                <w:sz w:val="24"/>
                <w:szCs w:val="24"/>
              </w:rPr>
              <w:t xml:space="preserve">person format of the meeting was particularly valuable and demonstrated how bringing together committed individuals with relevant expertise can deliver benefits for the clients represented by the organisations present. The Chairperson concurred with earlier comments regarding the crisis facing the legal aid system. Reference was made to the goodwill extended to the Legal Aid Board and the resulting burden on the organisation. Members of </w:t>
            </w:r>
            <w:r w:rsidRPr="00E56653">
              <w:rPr>
                <w:rFonts w:ascii="Arial" w:hAnsi="Arial" w:cs="Arial"/>
                <w:sz w:val="24"/>
                <w:szCs w:val="24"/>
              </w:rPr>
              <w:lastRenderedPageBreak/>
              <w:t>other organisations were encouraged, where engaging with the Department of Justice, to highlight the need for increased support for the Legal Aid Board.</w:t>
            </w:r>
          </w:p>
          <w:p w14:paraId="1F3B61A0" w14:textId="71D61589" w:rsidR="00E56653" w:rsidRDefault="00E56653" w:rsidP="00E22D09">
            <w:pPr>
              <w:autoSpaceDE w:val="0"/>
              <w:autoSpaceDN w:val="0"/>
              <w:adjustRightInd w:val="0"/>
              <w:jc w:val="both"/>
              <w:rPr>
                <w:rFonts w:ascii="Arial" w:hAnsi="Arial" w:cs="Arial"/>
                <w:sz w:val="24"/>
                <w:szCs w:val="24"/>
              </w:rPr>
            </w:pPr>
          </w:p>
        </w:tc>
        <w:tc>
          <w:tcPr>
            <w:tcW w:w="2111" w:type="dxa"/>
          </w:tcPr>
          <w:p w14:paraId="441CF7CA" w14:textId="77777777" w:rsidR="00CD61EA" w:rsidRPr="00F97636" w:rsidRDefault="00CD61EA" w:rsidP="003A0823">
            <w:pPr>
              <w:rPr>
                <w:rFonts w:ascii="Arial" w:hAnsi="Arial" w:cs="Arial"/>
                <w:sz w:val="24"/>
                <w:szCs w:val="24"/>
              </w:rPr>
            </w:pPr>
          </w:p>
        </w:tc>
      </w:tr>
      <w:tr w:rsidR="00776996" w:rsidRPr="00F97636" w14:paraId="31CA1BFF" w14:textId="77777777" w:rsidTr="00C14609">
        <w:tc>
          <w:tcPr>
            <w:tcW w:w="504" w:type="dxa"/>
          </w:tcPr>
          <w:p w14:paraId="201057E8" w14:textId="1CABF484" w:rsidR="00776996" w:rsidRPr="00F97636" w:rsidRDefault="00BC7223" w:rsidP="00A31DFE">
            <w:pPr>
              <w:spacing w:line="276" w:lineRule="auto"/>
              <w:rPr>
                <w:rFonts w:ascii="Arial" w:hAnsi="Arial" w:cs="Arial"/>
                <w:sz w:val="24"/>
                <w:szCs w:val="24"/>
              </w:rPr>
            </w:pPr>
            <w:r>
              <w:rPr>
                <w:rFonts w:ascii="Arial" w:hAnsi="Arial" w:cs="Arial"/>
                <w:sz w:val="24"/>
                <w:szCs w:val="24"/>
              </w:rPr>
              <w:lastRenderedPageBreak/>
              <w:t>6</w:t>
            </w:r>
            <w:r w:rsidR="00776996" w:rsidRPr="00F97636">
              <w:rPr>
                <w:rFonts w:ascii="Arial" w:hAnsi="Arial" w:cs="Arial"/>
                <w:sz w:val="24"/>
                <w:szCs w:val="24"/>
              </w:rPr>
              <w:t>.</w:t>
            </w:r>
          </w:p>
        </w:tc>
        <w:tc>
          <w:tcPr>
            <w:tcW w:w="3213" w:type="dxa"/>
          </w:tcPr>
          <w:p w14:paraId="2E0929B0" w14:textId="77777777" w:rsidR="00776996" w:rsidRPr="00F97636" w:rsidRDefault="00776996" w:rsidP="00A31DFE">
            <w:pPr>
              <w:spacing w:line="276" w:lineRule="auto"/>
              <w:rPr>
                <w:rFonts w:ascii="Arial" w:hAnsi="Arial" w:cs="Arial"/>
                <w:sz w:val="24"/>
                <w:szCs w:val="24"/>
              </w:rPr>
            </w:pPr>
            <w:r w:rsidRPr="00F97636">
              <w:rPr>
                <w:rFonts w:ascii="Arial" w:hAnsi="Arial" w:cs="Arial"/>
                <w:sz w:val="24"/>
                <w:szCs w:val="24"/>
              </w:rPr>
              <w:t>AOB</w:t>
            </w:r>
          </w:p>
        </w:tc>
        <w:tc>
          <w:tcPr>
            <w:tcW w:w="1822" w:type="dxa"/>
          </w:tcPr>
          <w:p w14:paraId="30910693" w14:textId="77777777" w:rsidR="00776996" w:rsidRPr="00F97636" w:rsidRDefault="00776996" w:rsidP="00A31DFE">
            <w:pPr>
              <w:spacing w:line="276" w:lineRule="auto"/>
              <w:rPr>
                <w:rFonts w:ascii="Arial" w:hAnsi="Arial" w:cs="Arial"/>
                <w:sz w:val="24"/>
                <w:szCs w:val="24"/>
              </w:rPr>
            </w:pPr>
          </w:p>
        </w:tc>
        <w:tc>
          <w:tcPr>
            <w:tcW w:w="6298" w:type="dxa"/>
          </w:tcPr>
          <w:p w14:paraId="50C8AC62" w14:textId="16BC939E" w:rsidR="00776996" w:rsidRDefault="00776996" w:rsidP="0037786E">
            <w:pPr>
              <w:autoSpaceDE w:val="0"/>
              <w:autoSpaceDN w:val="0"/>
              <w:adjustRightInd w:val="0"/>
              <w:rPr>
                <w:rFonts w:ascii="Arial" w:hAnsi="Arial" w:cs="Arial"/>
                <w:sz w:val="24"/>
                <w:szCs w:val="24"/>
              </w:rPr>
            </w:pPr>
          </w:p>
          <w:p w14:paraId="46B613BD" w14:textId="06058A4D" w:rsidR="00004BC3" w:rsidRPr="00F97636" w:rsidRDefault="00004BC3" w:rsidP="0037786E">
            <w:pPr>
              <w:autoSpaceDE w:val="0"/>
              <w:autoSpaceDN w:val="0"/>
              <w:adjustRightInd w:val="0"/>
              <w:rPr>
                <w:rFonts w:ascii="Arial" w:hAnsi="Arial" w:cs="Arial"/>
                <w:sz w:val="24"/>
                <w:szCs w:val="24"/>
              </w:rPr>
            </w:pPr>
          </w:p>
        </w:tc>
        <w:tc>
          <w:tcPr>
            <w:tcW w:w="2111" w:type="dxa"/>
          </w:tcPr>
          <w:p w14:paraId="5220076F" w14:textId="77777777" w:rsidR="00776996" w:rsidRPr="00F97636" w:rsidRDefault="00776996" w:rsidP="003A0823">
            <w:pPr>
              <w:rPr>
                <w:rFonts w:ascii="Arial" w:hAnsi="Arial" w:cs="Arial"/>
                <w:sz w:val="24"/>
                <w:szCs w:val="24"/>
              </w:rPr>
            </w:pPr>
          </w:p>
        </w:tc>
      </w:tr>
      <w:tr w:rsidR="00776996" w:rsidRPr="00F97636" w14:paraId="64475A11" w14:textId="77777777" w:rsidTr="00C14609">
        <w:tc>
          <w:tcPr>
            <w:tcW w:w="504" w:type="dxa"/>
          </w:tcPr>
          <w:p w14:paraId="31A0C3FA" w14:textId="4C6378D6" w:rsidR="00776996" w:rsidRPr="00F97636" w:rsidRDefault="00BC7223" w:rsidP="00A31DFE">
            <w:pPr>
              <w:spacing w:line="276" w:lineRule="auto"/>
              <w:rPr>
                <w:rFonts w:ascii="Arial" w:hAnsi="Arial" w:cs="Arial"/>
                <w:sz w:val="24"/>
                <w:szCs w:val="24"/>
              </w:rPr>
            </w:pPr>
            <w:r>
              <w:rPr>
                <w:rFonts w:ascii="Arial" w:hAnsi="Arial" w:cs="Arial"/>
                <w:sz w:val="24"/>
                <w:szCs w:val="24"/>
              </w:rPr>
              <w:t>7</w:t>
            </w:r>
            <w:r w:rsidR="00776996" w:rsidRPr="00F97636">
              <w:rPr>
                <w:rFonts w:ascii="Arial" w:hAnsi="Arial" w:cs="Arial"/>
                <w:sz w:val="24"/>
                <w:szCs w:val="24"/>
              </w:rPr>
              <w:t>.</w:t>
            </w:r>
          </w:p>
        </w:tc>
        <w:tc>
          <w:tcPr>
            <w:tcW w:w="3213" w:type="dxa"/>
          </w:tcPr>
          <w:p w14:paraId="7F8B2C74" w14:textId="77777777" w:rsidR="00776996" w:rsidRPr="00F97636" w:rsidRDefault="00776996" w:rsidP="00A31DFE">
            <w:pPr>
              <w:spacing w:line="276" w:lineRule="auto"/>
              <w:rPr>
                <w:rFonts w:ascii="Arial" w:hAnsi="Arial" w:cs="Arial"/>
                <w:sz w:val="24"/>
                <w:szCs w:val="24"/>
              </w:rPr>
            </w:pPr>
            <w:r w:rsidRPr="00F97636">
              <w:rPr>
                <w:rFonts w:ascii="Arial" w:hAnsi="Arial" w:cs="Arial"/>
                <w:sz w:val="24"/>
                <w:szCs w:val="24"/>
              </w:rPr>
              <w:t>Date of next meeting.</w:t>
            </w:r>
          </w:p>
        </w:tc>
        <w:tc>
          <w:tcPr>
            <w:tcW w:w="1822" w:type="dxa"/>
          </w:tcPr>
          <w:p w14:paraId="193547CB" w14:textId="77777777" w:rsidR="00776996" w:rsidRPr="00F97636" w:rsidRDefault="00776996" w:rsidP="00A31DFE">
            <w:pPr>
              <w:spacing w:line="276" w:lineRule="auto"/>
              <w:rPr>
                <w:rFonts w:ascii="Arial" w:hAnsi="Arial" w:cs="Arial"/>
                <w:sz w:val="24"/>
                <w:szCs w:val="24"/>
              </w:rPr>
            </w:pPr>
          </w:p>
        </w:tc>
        <w:tc>
          <w:tcPr>
            <w:tcW w:w="6298" w:type="dxa"/>
          </w:tcPr>
          <w:p w14:paraId="2C0FEEB8" w14:textId="06662163" w:rsidR="00776996" w:rsidRPr="00F97636" w:rsidRDefault="00EB6FB3" w:rsidP="00E22D09">
            <w:pPr>
              <w:spacing w:line="276" w:lineRule="auto"/>
              <w:jc w:val="both"/>
              <w:rPr>
                <w:rFonts w:ascii="Arial" w:hAnsi="Arial" w:cs="Arial"/>
                <w:sz w:val="24"/>
                <w:szCs w:val="24"/>
              </w:rPr>
            </w:pPr>
            <w:r>
              <w:rPr>
                <w:rFonts w:ascii="Arial" w:hAnsi="Arial" w:cs="Arial"/>
                <w:sz w:val="24"/>
                <w:szCs w:val="24"/>
              </w:rPr>
              <w:t>Date of next meeting</w:t>
            </w:r>
            <w:r w:rsidR="003A0823">
              <w:rPr>
                <w:rFonts w:ascii="Arial" w:hAnsi="Arial" w:cs="Arial"/>
                <w:sz w:val="24"/>
                <w:szCs w:val="24"/>
              </w:rPr>
              <w:t xml:space="preserve"> to be circulated to the panel members</w:t>
            </w:r>
            <w:r w:rsidR="00437E62">
              <w:rPr>
                <w:rFonts w:ascii="Arial" w:hAnsi="Arial" w:cs="Arial"/>
                <w:sz w:val="24"/>
                <w:szCs w:val="24"/>
              </w:rPr>
              <w:t xml:space="preserve"> once agreed</w:t>
            </w:r>
            <w:r w:rsidR="00620420">
              <w:rPr>
                <w:rFonts w:ascii="Arial" w:hAnsi="Arial" w:cs="Arial"/>
                <w:sz w:val="24"/>
                <w:szCs w:val="24"/>
              </w:rPr>
              <w:t>.</w:t>
            </w:r>
          </w:p>
        </w:tc>
        <w:tc>
          <w:tcPr>
            <w:tcW w:w="2111" w:type="dxa"/>
          </w:tcPr>
          <w:p w14:paraId="7A45D69E" w14:textId="78B7E2FC" w:rsidR="00776996" w:rsidRPr="00F97636" w:rsidRDefault="00776996" w:rsidP="00A31DFE">
            <w:pPr>
              <w:spacing w:line="276" w:lineRule="auto"/>
              <w:rPr>
                <w:rFonts w:ascii="Arial" w:hAnsi="Arial" w:cs="Arial"/>
                <w:sz w:val="24"/>
                <w:szCs w:val="24"/>
              </w:rPr>
            </w:pPr>
          </w:p>
        </w:tc>
      </w:tr>
    </w:tbl>
    <w:p w14:paraId="205722F5" w14:textId="77777777" w:rsidR="00703678" w:rsidRDefault="00703678"/>
    <w:sectPr w:rsidR="00703678" w:rsidSect="003C2CEA">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3754" w14:textId="77777777" w:rsidR="00DC2A64" w:rsidRDefault="00DC2A64" w:rsidP="00651AFD">
      <w:pPr>
        <w:spacing w:after="0" w:line="240" w:lineRule="auto"/>
      </w:pPr>
      <w:r>
        <w:separator/>
      </w:r>
    </w:p>
  </w:endnote>
  <w:endnote w:type="continuationSeparator" w:id="0">
    <w:p w14:paraId="23E19821" w14:textId="77777777" w:rsidR="00DC2A64" w:rsidRDefault="00DC2A64" w:rsidP="00651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93D5" w14:textId="77777777" w:rsidR="00651AFD" w:rsidRDefault="00651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4CDC" w14:textId="77777777" w:rsidR="00651AFD" w:rsidRDefault="00651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6AB3" w14:textId="77777777" w:rsidR="00651AFD" w:rsidRDefault="00651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82EE" w14:textId="77777777" w:rsidR="00DC2A64" w:rsidRDefault="00DC2A64" w:rsidP="00651AFD">
      <w:pPr>
        <w:spacing w:after="0" w:line="240" w:lineRule="auto"/>
      </w:pPr>
      <w:r>
        <w:separator/>
      </w:r>
    </w:p>
  </w:footnote>
  <w:footnote w:type="continuationSeparator" w:id="0">
    <w:p w14:paraId="19115DB7" w14:textId="77777777" w:rsidR="00DC2A64" w:rsidRDefault="00DC2A64" w:rsidP="00651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3DB2" w14:textId="77777777" w:rsidR="00651AFD" w:rsidRDefault="00651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5F3E" w14:textId="39E8B6F1" w:rsidR="00651AFD" w:rsidRDefault="00651A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2C4E" w14:textId="77777777" w:rsidR="00651AFD" w:rsidRDefault="00651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62E9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325BCE"/>
    <w:multiLevelType w:val="hybridMultilevel"/>
    <w:tmpl w:val="76DA1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5EB0CA0"/>
    <w:multiLevelType w:val="hybridMultilevel"/>
    <w:tmpl w:val="0B5C1C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66F4AD1"/>
    <w:multiLevelType w:val="hybridMultilevel"/>
    <w:tmpl w:val="F16C7E40"/>
    <w:lvl w:ilvl="0" w:tplc="E834A234">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07134B0"/>
    <w:multiLevelType w:val="hybridMultilevel"/>
    <w:tmpl w:val="6F6C1308"/>
    <w:lvl w:ilvl="0" w:tplc="E34455EA">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1863C92"/>
    <w:multiLevelType w:val="hybridMultilevel"/>
    <w:tmpl w:val="BA04A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CE4C41"/>
    <w:multiLevelType w:val="hybridMultilevel"/>
    <w:tmpl w:val="3954AA5A"/>
    <w:lvl w:ilvl="0" w:tplc="5E6A8E8C">
      <w:numFmt w:val="bullet"/>
      <w:lvlText w:val=""/>
      <w:lvlJc w:val="left"/>
      <w:pPr>
        <w:ind w:left="1080" w:hanging="360"/>
      </w:pPr>
      <w:rPr>
        <w:rFonts w:ascii="Wingdings" w:eastAsiaTheme="minorEastAsia" w:hAnsi="Wingdings"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781D442A"/>
    <w:multiLevelType w:val="hybridMultilevel"/>
    <w:tmpl w:val="0FAEF7DE"/>
    <w:lvl w:ilvl="0" w:tplc="E834A234">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95131299">
    <w:abstractNumId w:val="3"/>
  </w:num>
  <w:num w:numId="2" w16cid:durableId="2134442490">
    <w:abstractNumId w:val="1"/>
  </w:num>
  <w:num w:numId="3" w16cid:durableId="333454432">
    <w:abstractNumId w:val="2"/>
  </w:num>
  <w:num w:numId="4" w16cid:durableId="1262642005">
    <w:abstractNumId w:val="7"/>
  </w:num>
  <w:num w:numId="5" w16cid:durableId="2044210451">
    <w:abstractNumId w:val="0"/>
  </w:num>
  <w:num w:numId="6" w16cid:durableId="1245842214">
    <w:abstractNumId w:val="4"/>
  </w:num>
  <w:num w:numId="7" w16cid:durableId="1411077537">
    <w:abstractNumId w:val="6"/>
  </w:num>
  <w:num w:numId="8" w16cid:durableId="164710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96"/>
    <w:rsid w:val="000012D5"/>
    <w:rsid w:val="00001D0E"/>
    <w:rsid w:val="00004BC3"/>
    <w:rsid w:val="00017EC6"/>
    <w:rsid w:val="000279DF"/>
    <w:rsid w:val="000305AE"/>
    <w:rsid w:val="00030A89"/>
    <w:rsid w:val="00034B2D"/>
    <w:rsid w:val="00050341"/>
    <w:rsid w:val="0005279C"/>
    <w:rsid w:val="00054BA9"/>
    <w:rsid w:val="00061C17"/>
    <w:rsid w:val="000673A0"/>
    <w:rsid w:val="000827D8"/>
    <w:rsid w:val="00084F1C"/>
    <w:rsid w:val="000A24E2"/>
    <w:rsid w:val="000B59AB"/>
    <w:rsid w:val="000D5552"/>
    <w:rsid w:val="000D656F"/>
    <w:rsid w:val="000E3A8E"/>
    <w:rsid w:val="000E78A6"/>
    <w:rsid w:val="000F1FAA"/>
    <w:rsid w:val="000F2A1B"/>
    <w:rsid w:val="000F602C"/>
    <w:rsid w:val="000F64C1"/>
    <w:rsid w:val="000F7D4A"/>
    <w:rsid w:val="000F7D93"/>
    <w:rsid w:val="00104634"/>
    <w:rsid w:val="0010529E"/>
    <w:rsid w:val="00114DAC"/>
    <w:rsid w:val="00120724"/>
    <w:rsid w:val="001216EC"/>
    <w:rsid w:val="0012695D"/>
    <w:rsid w:val="00126C5F"/>
    <w:rsid w:val="00130327"/>
    <w:rsid w:val="0013341E"/>
    <w:rsid w:val="00151D42"/>
    <w:rsid w:val="00163D06"/>
    <w:rsid w:val="00164E32"/>
    <w:rsid w:val="001801D6"/>
    <w:rsid w:val="00180B0F"/>
    <w:rsid w:val="00182E04"/>
    <w:rsid w:val="0018305C"/>
    <w:rsid w:val="001A6D40"/>
    <w:rsid w:val="001B7027"/>
    <w:rsid w:val="001C2448"/>
    <w:rsid w:val="001C6778"/>
    <w:rsid w:val="001C6C0D"/>
    <w:rsid w:val="001D1AE9"/>
    <w:rsid w:val="001D7DD1"/>
    <w:rsid w:val="001F13A7"/>
    <w:rsid w:val="00211048"/>
    <w:rsid w:val="00217934"/>
    <w:rsid w:val="00220743"/>
    <w:rsid w:val="00221E71"/>
    <w:rsid w:val="002257EE"/>
    <w:rsid w:val="00225A97"/>
    <w:rsid w:val="00225D4F"/>
    <w:rsid w:val="002327A5"/>
    <w:rsid w:val="00270303"/>
    <w:rsid w:val="00276A0C"/>
    <w:rsid w:val="0029103D"/>
    <w:rsid w:val="00297778"/>
    <w:rsid w:val="002A27A5"/>
    <w:rsid w:val="002A5E2E"/>
    <w:rsid w:val="002B484B"/>
    <w:rsid w:val="002D05BD"/>
    <w:rsid w:val="002E0EB1"/>
    <w:rsid w:val="002E4CAA"/>
    <w:rsid w:val="002E7734"/>
    <w:rsid w:val="002E7883"/>
    <w:rsid w:val="003011A0"/>
    <w:rsid w:val="003015B4"/>
    <w:rsid w:val="0031032B"/>
    <w:rsid w:val="00311627"/>
    <w:rsid w:val="003125A8"/>
    <w:rsid w:val="0031489F"/>
    <w:rsid w:val="00324DF8"/>
    <w:rsid w:val="00333244"/>
    <w:rsid w:val="00342221"/>
    <w:rsid w:val="00344A17"/>
    <w:rsid w:val="00345793"/>
    <w:rsid w:val="00361261"/>
    <w:rsid w:val="00364C2B"/>
    <w:rsid w:val="00376A40"/>
    <w:rsid w:val="0037786E"/>
    <w:rsid w:val="003874B6"/>
    <w:rsid w:val="00392023"/>
    <w:rsid w:val="003A0823"/>
    <w:rsid w:val="003B1492"/>
    <w:rsid w:val="003B1752"/>
    <w:rsid w:val="003B24E6"/>
    <w:rsid w:val="003C2CEA"/>
    <w:rsid w:val="003C2FF2"/>
    <w:rsid w:val="003D3066"/>
    <w:rsid w:val="003E4A5F"/>
    <w:rsid w:val="003E63AB"/>
    <w:rsid w:val="003F011F"/>
    <w:rsid w:val="004140D7"/>
    <w:rsid w:val="00435B3F"/>
    <w:rsid w:val="00437E62"/>
    <w:rsid w:val="00441244"/>
    <w:rsid w:val="00441B95"/>
    <w:rsid w:val="004463BC"/>
    <w:rsid w:val="004564C3"/>
    <w:rsid w:val="004911C2"/>
    <w:rsid w:val="00491606"/>
    <w:rsid w:val="00495535"/>
    <w:rsid w:val="00497377"/>
    <w:rsid w:val="0049758B"/>
    <w:rsid w:val="004A2DE3"/>
    <w:rsid w:val="004A3935"/>
    <w:rsid w:val="004A67DF"/>
    <w:rsid w:val="004B32CF"/>
    <w:rsid w:val="004B46C0"/>
    <w:rsid w:val="004B532E"/>
    <w:rsid w:val="004B66A8"/>
    <w:rsid w:val="004D27FC"/>
    <w:rsid w:val="004D32DF"/>
    <w:rsid w:val="004D3AD4"/>
    <w:rsid w:val="004D7146"/>
    <w:rsid w:val="004E11B4"/>
    <w:rsid w:val="004E7203"/>
    <w:rsid w:val="004F013E"/>
    <w:rsid w:val="004F0E55"/>
    <w:rsid w:val="004F519E"/>
    <w:rsid w:val="004F614F"/>
    <w:rsid w:val="004F6E19"/>
    <w:rsid w:val="00506D79"/>
    <w:rsid w:val="0050756C"/>
    <w:rsid w:val="00512DBF"/>
    <w:rsid w:val="00525B49"/>
    <w:rsid w:val="005320AB"/>
    <w:rsid w:val="005373F6"/>
    <w:rsid w:val="00542C26"/>
    <w:rsid w:val="005469FD"/>
    <w:rsid w:val="00556436"/>
    <w:rsid w:val="00561543"/>
    <w:rsid w:val="00564699"/>
    <w:rsid w:val="00581CC3"/>
    <w:rsid w:val="00586196"/>
    <w:rsid w:val="00587C52"/>
    <w:rsid w:val="0059192A"/>
    <w:rsid w:val="005B12B8"/>
    <w:rsid w:val="005B70FE"/>
    <w:rsid w:val="005B74A7"/>
    <w:rsid w:val="005B7E77"/>
    <w:rsid w:val="005D52AA"/>
    <w:rsid w:val="005D52B3"/>
    <w:rsid w:val="005D6E0F"/>
    <w:rsid w:val="005E0C87"/>
    <w:rsid w:val="005E4A8C"/>
    <w:rsid w:val="005F1FAC"/>
    <w:rsid w:val="00612F6A"/>
    <w:rsid w:val="00620420"/>
    <w:rsid w:val="00630530"/>
    <w:rsid w:val="00633278"/>
    <w:rsid w:val="00634245"/>
    <w:rsid w:val="00641C52"/>
    <w:rsid w:val="0064474A"/>
    <w:rsid w:val="006455CA"/>
    <w:rsid w:val="00646017"/>
    <w:rsid w:val="00650053"/>
    <w:rsid w:val="00650843"/>
    <w:rsid w:val="00651AFD"/>
    <w:rsid w:val="006531F5"/>
    <w:rsid w:val="00653799"/>
    <w:rsid w:val="0065610C"/>
    <w:rsid w:val="00671F7F"/>
    <w:rsid w:val="00672952"/>
    <w:rsid w:val="006759BD"/>
    <w:rsid w:val="006943CB"/>
    <w:rsid w:val="00694414"/>
    <w:rsid w:val="006946C8"/>
    <w:rsid w:val="006A1B80"/>
    <w:rsid w:val="006A30DA"/>
    <w:rsid w:val="006C00B5"/>
    <w:rsid w:val="006C0464"/>
    <w:rsid w:val="006C1588"/>
    <w:rsid w:val="006C4912"/>
    <w:rsid w:val="006D1629"/>
    <w:rsid w:val="006D34D8"/>
    <w:rsid w:val="006D4AEB"/>
    <w:rsid w:val="006D6241"/>
    <w:rsid w:val="006F0EA4"/>
    <w:rsid w:val="006F7AA4"/>
    <w:rsid w:val="00703678"/>
    <w:rsid w:val="007131D9"/>
    <w:rsid w:val="00716833"/>
    <w:rsid w:val="00724107"/>
    <w:rsid w:val="007269FA"/>
    <w:rsid w:val="0074565B"/>
    <w:rsid w:val="00774C41"/>
    <w:rsid w:val="00776996"/>
    <w:rsid w:val="00780986"/>
    <w:rsid w:val="007B3307"/>
    <w:rsid w:val="007B7E6C"/>
    <w:rsid w:val="007C3FE7"/>
    <w:rsid w:val="007D02A0"/>
    <w:rsid w:val="007D14CF"/>
    <w:rsid w:val="007D7537"/>
    <w:rsid w:val="007E23BA"/>
    <w:rsid w:val="007E5457"/>
    <w:rsid w:val="007E759A"/>
    <w:rsid w:val="007F0334"/>
    <w:rsid w:val="007F2F93"/>
    <w:rsid w:val="007F7C50"/>
    <w:rsid w:val="008007F9"/>
    <w:rsid w:val="008034A6"/>
    <w:rsid w:val="00806CC3"/>
    <w:rsid w:val="00822B98"/>
    <w:rsid w:val="008308D5"/>
    <w:rsid w:val="00840A6E"/>
    <w:rsid w:val="00866636"/>
    <w:rsid w:val="00866B4B"/>
    <w:rsid w:val="0087323C"/>
    <w:rsid w:val="0088215D"/>
    <w:rsid w:val="00882713"/>
    <w:rsid w:val="00884A93"/>
    <w:rsid w:val="00890DAE"/>
    <w:rsid w:val="008936C4"/>
    <w:rsid w:val="0089542C"/>
    <w:rsid w:val="008B17E7"/>
    <w:rsid w:val="008E3DC7"/>
    <w:rsid w:val="008F3DCA"/>
    <w:rsid w:val="00901ABD"/>
    <w:rsid w:val="00904513"/>
    <w:rsid w:val="00904B5F"/>
    <w:rsid w:val="00916876"/>
    <w:rsid w:val="00920B5A"/>
    <w:rsid w:val="0094422F"/>
    <w:rsid w:val="0095544C"/>
    <w:rsid w:val="0097225A"/>
    <w:rsid w:val="00973718"/>
    <w:rsid w:val="0097515D"/>
    <w:rsid w:val="0097580E"/>
    <w:rsid w:val="009858A8"/>
    <w:rsid w:val="009A2B92"/>
    <w:rsid w:val="009A3384"/>
    <w:rsid w:val="009A4239"/>
    <w:rsid w:val="009A5808"/>
    <w:rsid w:val="009B3265"/>
    <w:rsid w:val="009C4A64"/>
    <w:rsid w:val="009E0A16"/>
    <w:rsid w:val="009E0CD6"/>
    <w:rsid w:val="009E14F7"/>
    <w:rsid w:val="009E1D43"/>
    <w:rsid w:val="009E1FF4"/>
    <w:rsid w:val="009E7315"/>
    <w:rsid w:val="00A02FB8"/>
    <w:rsid w:val="00A160D0"/>
    <w:rsid w:val="00A2108B"/>
    <w:rsid w:val="00A31DFE"/>
    <w:rsid w:val="00A3401D"/>
    <w:rsid w:val="00A362C1"/>
    <w:rsid w:val="00A6558D"/>
    <w:rsid w:val="00A7145A"/>
    <w:rsid w:val="00A733A5"/>
    <w:rsid w:val="00A74B69"/>
    <w:rsid w:val="00A83798"/>
    <w:rsid w:val="00A849C7"/>
    <w:rsid w:val="00A85409"/>
    <w:rsid w:val="00AA1018"/>
    <w:rsid w:val="00AA2FBC"/>
    <w:rsid w:val="00AD14BD"/>
    <w:rsid w:val="00AD5890"/>
    <w:rsid w:val="00AF0ADC"/>
    <w:rsid w:val="00AF74E6"/>
    <w:rsid w:val="00B01D09"/>
    <w:rsid w:val="00B1597F"/>
    <w:rsid w:val="00B20091"/>
    <w:rsid w:val="00B22214"/>
    <w:rsid w:val="00B252A8"/>
    <w:rsid w:val="00B314A8"/>
    <w:rsid w:val="00B31FAD"/>
    <w:rsid w:val="00B368CA"/>
    <w:rsid w:val="00B37C3D"/>
    <w:rsid w:val="00B4277B"/>
    <w:rsid w:val="00B467F4"/>
    <w:rsid w:val="00B46F39"/>
    <w:rsid w:val="00B605F5"/>
    <w:rsid w:val="00B71B10"/>
    <w:rsid w:val="00B76680"/>
    <w:rsid w:val="00B770BA"/>
    <w:rsid w:val="00B824DA"/>
    <w:rsid w:val="00B86312"/>
    <w:rsid w:val="00BA0BB1"/>
    <w:rsid w:val="00BA5AB5"/>
    <w:rsid w:val="00BB0919"/>
    <w:rsid w:val="00BC16D5"/>
    <w:rsid w:val="00BC410C"/>
    <w:rsid w:val="00BC7223"/>
    <w:rsid w:val="00BE33CC"/>
    <w:rsid w:val="00BE3EB2"/>
    <w:rsid w:val="00C05340"/>
    <w:rsid w:val="00C0649E"/>
    <w:rsid w:val="00C074F9"/>
    <w:rsid w:val="00C07BA3"/>
    <w:rsid w:val="00C14609"/>
    <w:rsid w:val="00C14966"/>
    <w:rsid w:val="00C2543E"/>
    <w:rsid w:val="00C4323F"/>
    <w:rsid w:val="00C44BFF"/>
    <w:rsid w:val="00C46097"/>
    <w:rsid w:val="00C52E80"/>
    <w:rsid w:val="00C570BA"/>
    <w:rsid w:val="00C6067E"/>
    <w:rsid w:val="00C610C8"/>
    <w:rsid w:val="00C70AC9"/>
    <w:rsid w:val="00C750B6"/>
    <w:rsid w:val="00C75AC1"/>
    <w:rsid w:val="00C77CBF"/>
    <w:rsid w:val="00C82FF6"/>
    <w:rsid w:val="00C86C81"/>
    <w:rsid w:val="00C914D0"/>
    <w:rsid w:val="00C9240A"/>
    <w:rsid w:val="00C924CF"/>
    <w:rsid w:val="00C95749"/>
    <w:rsid w:val="00CA5738"/>
    <w:rsid w:val="00CB06CB"/>
    <w:rsid w:val="00CB7943"/>
    <w:rsid w:val="00CD0954"/>
    <w:rsid w:val="00CD3151"/>
    <w:rsid w:val="00CD484C"/>
    <w:rsid w:val="00CD61EA"/>
    <w:rsid w:val="00CE29E2"/>
    <w:rsid w:val="00CF3407"/>
    <w:rsid w:val="00CF44BD"/>
    <w:rsid w:val="00D0419C"/>
    <w:rsid w:val="00D06018"/>
    <w:rsid w:val="00D17238"/>
    <w:rsid w:val="00D17D1E"/>
    <w:rsid w:val="00D23634"/>
    <w:rsid w:val="00D3332D"/>
    <w:rsid w:val="00D44998"/>
    <w:rsid w:val="00D51437"/>
    <w:rsid w:val="00D52DFE"/>
    <w:rsid w:val="00D56F45"/>
    <w:rsid w:val="00D61F1B"/>
    <w:rsid w:val="00D63F6C"/>
    <w:rsid w:val="00D66D7B"/>
    <w:rsid w:val="00D81E27"/>
    <w:rsid w:val="00D83C83"/>
    <w:rsid w:val="00D905A6"/>
    <w:rsid w:val="00D94655"/>
    <w:rsid w:val="00DA1984"/>
    <w:rsid w:val="00DB1C22"/>
    <w:rsid w:val="00DC2A64"/>
    <w:rsid w:val="00DC7317"/>
    <w:rsid w:val="00DD631B"/>
    <w:rsid w:val="00DE743E"/>
    <w:rsid w:val="00E02530"/>
    <w:rsid w:val="00E04F99"/>
    <w:rsid w:val="00E13508"/>
    <w:rsid w:val="00E22D09"/>
    <w:rsid w:val="00E239C9"/>
    <w:rsid w:val="00E36F17"/>
    <w:rsid w:val="00E405AC"/>
    <w:rsid w:val="00E53576"/>
    <w:rsid w:val="00E56653"/>
    <w:rsid w:val="00E56DD7"/>
    <w:rsid w:val="00E61714"/>
    <w:rsid w:val="00E71178"/>
    <w:rsid w:val="00E744AC"/>
    <w:rsid w:val="00E75E94"/>
    <w:rsid w:val="00E81BE8"/>
    <w:rsid w:val="00E822B8"/>
    <w:rsid w:val="00E91E1F"/>
    <w:rsid w:val="00EA17F6"/>
    <w:rsid w:val="00EA1978"/>
    <w:rsid w:val="00EB6FB3"/>
    <w:rsid w:val="00EC4481"/>
    <w:rsid w:val="00EC523E"/>
    <w:rsid w:val="00EC5B90"/>
    <w:rsid w:val="00ED2AC3"/>
    <w:rsid w:val="00ED5B51"/>
    <w:rsid w:val="00EE15AE"/>
    <w:rsid w:val="00F01D7A"/>
    <w:rsid w:val="00F04EE2"/>
    <w:rsid w:val="00F103B4"/>
    <w:rsid w:val="00F12245"/>
    <w:rsid w:val="00F205F1"/>
    <w:rsid w:val="00F26DD1"/>
    <w:rsid w:val="00F3258A"/>
    <w:rsid w:val="00F41589"/>
    <w:rsid w:val="00F42292"/>
    <w:rsid w:val="00F47359"/>
    <w:rsid w:val="00F5589C"/>
    <w:rsid w:val="00F63E4E"/>
    <w:rsid w:val="00F67730"/>
    <w:rsid w:val="00F760FD"/>
    <w:rsid w:val="00F859FE"/>
    <w:rsid w:val="00FA2769"/>
    <w:rsid w:val="00FE32EA"/>
    <w:rsid w:val="00FF19C1"/>
    <w:rsid w:val="00FF4694"/>
    <w:rsid w:val="00FF6324"/>
    <w:rsid w:val="00FF7C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5C00D"/>
  <w15:docId w15:val="{55D1F84E-97FF-48B9-A441-E7FEB99B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996"/>
    <w:pPr>
      <w:spacing w:after="0" w:line="240" w:lineRule="auto"/>
    </w:pPr>
    <w:rPr>
      <w:rFonts w:eastAsiaTheme="minorEastAsia"/>
      <w:lang w:eastAsia="en-I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76996"/>
    <w:rPr>
      <w:color w:val="0000FF" w:themeColor="hyperlink"/>
      <w:u w:val="single"/>
    </w:rPr>
  </w:style>
  <w:style w:type="paragraph" w:styleId="ListParagraph">
    <w:name w:val="List Paragraph"/>
    <w:basedOn w:val="Normal"/>
    <w:uiPriority w:val="34"/>
    <w:qFormat/>
    <w:rsid w:val="00776996"/>
    <w:pPr>
      <w:ind w:left="720"/>
      <w:contextualSpacing/>
    </w:pPr>
  </w:style>
  <w:style w:type="character" w:styleId="CommentReference">
    <w:name w:val="annotation reference"/>
    <w:basedOn w:val="DefaultParagraphFont"/>
    <w:uiPriority w:val="99"/>
    <w:semiHidden/>
    <w:unhideWhenUsed/>
    <w:rsid w:val="009E0A16"/>
    <w:rPr>
      <w:sz w:val="16"/>
      <w:szCs w:val="16"/>
    </w:rPr>
  </w:style>
  <w:style w:type="paragraph" w:styleId="CommentText">
    <w:name w:val="annotation text"/>
    <w:basedOn w:val="Normal"/>
    <w:link w:val="CommentTextChar"/>
    <w:uiPriority w:val="99"/>
    <w:semiHidden/>
    <w:unhideWhenUsed/>
    <w:rsid w:val="009E0A16"/>
    <w:pPr>
      <w:spacing w:line="240" w:lineRule="auto"/>
    </w:pPr>
    <w:rPr>
      <w:sz w:val="20"/>
      <w:szCs w:val="20"/>
    </w:rPr>
  </w:style>
  <w:style w:type="character" w:customStyle="1" w:styleId="CommentTextChar">
    <w:name w:val="Comment Text Char"/>
    <w:basedOn w:val="DefaultParagraphFont"/>
    <w:link w:val="CommentText"/>
    <w:uiPriority w:val="99"/>
    <w:semiHidden/>
    <w:rsid w:val="009E0A16"/>
    <w:rPr>
      <w:sz w:val="20"/>
      <w:szCs w:val="20"/>
    </w:rPr>
  </w:style>
  <w:style w:type="paragraph" w:styleId="CommentSubject">
    <w:name w:val="annotation subject"/>
    <w:basedOn w:val="CommentText"/>
    <w:next w:val="CommentText"/>
    <w:link w:val="CommentSubjectChar"/>
    <w:uiPriority w:val="99"/>
    <w:semiHidden/>
    <w:unhideWhenUsed/>
    <w:rsid w:val="009E0A16"/>
    <w:rPr>
      <w:b/>
      <w:bCs/>
    </w:rPr>
  </w:style>
  <w:style w:type="character" w:customStyle="1" w:styleId="CommentSubjectChar">
    <w:name w:val="Comment Subject Char"/>
    <w:basedOn w:val="CommentTextChar"/>
    <w:link w:val="CommentSubject"/>
    <w:uiPriority w:val="99"/>
    <w:semiHidden/>
    <w:rsid w:val="009E0A16"/>
    <w:rPr>
      <w:b/>
      <w:bCs/>
      <w:sz w:val="20"/>
      <w:szCs w:val="20"/>
    </w:rPr>
  </w:style>
  <w:style w:type="paragraph" w:styleId="BalloonText">
    <w:name w:val="Balloon Text"/>
    <w:basedOn w:val="Normal"/>
    <w:link w:val="BalloonTextChar"/>
    <w:uiPriority w:val="99"/>
    <w:semiHidden/>
    <w:unhideWhenUsed/>
    <w:rsid w:val="009E0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A16"/>
    <w:rPr>
      <w:rFonts w:ascii="Tahoma" w:hAnsi="Tahoma" w:cs="Tahoma"/>
      <w:sz w:val="16"/>
      <w:szCs w:val="16"/>
    </w:rPr>
  </w:style>
  <w:style w:type="paragraph" w:styleId="ListBullet">
    <w:name w:val="List Bullet"/>
    <w:basedOn w:val="Normal"/>
    <w:uiPriority w:val="99"/>
    <w:unhideWhenUsed/>
    <w:rsid w:val="00780986"/>
    <w:pPr>
      <w:numPr>
        <w:numId w:val="5"/>
      </w:numPr>
      <w:contextualSpacing/>
    </w:pPr>
  </w:style>
  <w:style w:type="paragraph" w:styleId="Header">
    <w:name w:val="header"/>
    <w:basedOn w:val="Normal"/>
    <w:link w:val="HeaderChar"/>
    <w:uiPriority w:val="99"/>
    <w:unhideWhenUsed/>
    <w:rsid w:val="00651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AFD"/>
  </w:style>
  <w:style w:type="paragraph" w:styleId="Footer">
    <w:name w:val="footer"/>
    <w:basedOn w:val="Normal"/>
    <w:link w:val="FooterChar"/>
    <w:uiPriority w:val="99"/>
    <w:unhideWhenUsed/>
    <w:rsid w:val="00651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247B6-868E-44C6-A0F0-A83E6198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8</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X. Rogers</dc:creator>
  <cp:lastModifiedBy>Kevin X. Rogers</cp:lastModifiedBy>
  <cp:revision>32</cp:revision>
  <cp:lastPrinted>2025-11-25T09:53:00Z</cp:lastPrinted>
  <dcterms:created xsi:type="dcterms:W3CDTF">2025-09-17T12:46:00Z</dcterms:created>
  <dcterms:modified xsi:type="dcterms:W3CDTF">2026-06-04T12:55:00Z</dcterms:modified>
</cp:coreProperties>
</file>